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8DCE" w14:textId="141DA06D" w:rsidR="00C21069" w:rsidRDefault="00C21069" w:rsidP="00C21069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  <w:r w:rsidRPr="00766C72">
        <w:rPr>
          <w:noProof/>
        </w:rPr>
        <w:drawing>
          <wp:inline distT="0" distB="0" distL="0" distR="0" wp14:anchorId="56E01FEA" wp14:editId="6F3533D7">
            <wp:extent cx="683879" cy="857698"/>
            <wp:effectExtent l="0" t="0" r="254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0" cy="8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2F4B" w14:textId="77777777" w:rsidR="00390BF2" w:rsidRPr="002E5C29" w:rsidRDefault="00390BF2" w:rsidP="00C21069">
      <w:pPr>
        <w:spacing w:line="276" w:lineRule="auto"/>
        <w:jc w:val="center"/>
        <w:rPr>
          <w:sz w:val="20"/>
          <w:szCs w:val="20"/>
        </w:rPr>
      </w:pPr>
    </w:p>
    <w:p w14:paraId="13C6D3B5" w14:textId="77777777" w:rsidR="00C21069" w:rsidRPr="00403A0C" w:rsidRDefault="00C21069" w:rsidP="00C21069">
      <w:pPr>
        <w:spacing w:line="276" w:lineRule="auto"/>
        <w:rPr>
          <w:sz w:val="32"/>
          <w:szCs w:val="32"/>
        </w:rPr>
      </w:pPr>
    </w:p>
    <w:p w14:paraId="4DB47F40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КОНТРОЛЬНО-СЧЁТНАЯ КОМИССИЯ</w:t>
      </w:r>
    </w:p>
    <w:p w14:paraId="20829271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ДОБРИНСКОГО МУНИЦИПАЛЬНОГО РАЙОНА</w:t>
      </w:r>
    </w:p>
    <w:p w14:paraId="4C38CADF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ЛИПЕЦКОЙ ОБЛАСТИ РОССИЙСКОЙ ФЕДЕРАЦИИ</w:t>
      </w:r>
    </w:p>
    <w:p w14:paraId="39CBB457" w14:textId="77777777" w:rsidR="00C21069" w:rsidRDefault="002D2335" w:rsidP="00C210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 w14:anchorId="6712A528">
          <v:rect id="_x0000_i1025" style="width:0;height:1.5pt" o:hralign="center" o:hrstd="t" o:hr="t" fillcolor="#a0a0a0" stroked="f"/>
        </w:pict>
      </w:r>
    </w:p>
    <w:p w14:paraId="2110AB19" w14:textId="06A49F0D" w:rsidR="00C21069" w:rsidRDefault="00C21069" w:rsidP="00C21069">
      <w:pPr>
        <w:spacing w:line="276" w:lineRule="auto"/>
        <w:jc w:val="right"/>
      </w:pPr>
    </w:p>
    <w:p w14:paraId="74766B25" w14:textId="77777777" w:rsidR="00E537E6" w:rsidRDefault="00E537E6" w:rsidP="00C21069">
      <w:pPr>
        <w:spacing w:line="276" w:lineRule="auto"/>
        <w:jc w:val="right"/>
      </w:pPr>
    </w:p>
    <w:p w14:paraId="3A208F56" w14:textId="5E305677" w:rsidR="00C21069" w:rsidRPr="009B3D1D" w:rsidRDefault="00403A0C" w:rsidP="00C21069">
      <w:pPr>
        <w:spacing w:line="276" w:lineRule="auto"/>
        <w:jc w:val="center"/>
        <w:rPr>
          <w:rFonts w:ascii="Book Antiqua" w:hAnsi="Book Antiqua"/>
          <w:b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>ЗАКЛЮЧЕНИЕ</w:t>
      </w:r>
    </w:p>
    <w:p w14:paraId="461C9825" w14:textId="77777777" w:rsidR="009B3D1D" w:rsidRPr="009B3D1D" w:rsidRDefault="00C21069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на проект </w:t>
      </w:r>
      <w:r w:rsidR="00E940B2"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решения </w:t>
      </w:r>
      <w:r w:rsidR="00E940B2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Совета депутатов Добринского муниципального района </w:t>
      </w:r>
    </w:p>
    <w:p w14:paraId="389E90D7" w14:textId="76366BB3" w:rsidR="00E537E6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«О внесении изменений в районный бюджет на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4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 и на плановый период </w:t>
      </w:r>
    </w:p>
    <w:p w14:paraId="610A02B1" w14:textId="3E1F7CA0" w:rsidR="00C21069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lastRenderedPageBreak/>
        <w:t>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5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и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6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годов»</w:t>
      </w:r>
      <w:r w:rsidR="00CE6DED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.</w:t>
      </w:r>
    </w:p>
    <w:p w14:paraId="3D244B9A" w14:textId="0504A586" w:rsidR="00E940B2" w:rsidRDefault="00E940B2" w:rsidP="006C5419">
      <w:pPr>
        <w:spacing w:line="276" w:lineRule="auto"/>
        <w:ind w:firstLine="709"/>
        <w:jc w:val="both"/>
      </w:pPr>
    </w:p>
    <w:p w14:paraId="1E4EC419" w14:textId="4EC5B252" w:rsidR="009B3D1D" w:rsidRDefault="009B3D1D" w:rsidP="006C5419">
      <w:pPr>
        <w:spacing w:line="276" w:lineRule="auto"/>
        <w:ind w:firstLine="709"/>
        <w:jc w:val="both"/>
      </w:pPr>
    </w:p>
    <w:p w14:paraId="1156D952" w14:textId="4BDBD6FC" w:rsidR="009B3D1D" w:rsidRDefault="009B3D1D" w:rsidP="006C5419">
      <w:pPr>
        <w:spacing w:line="276" w:lineRule="auto"/>
        <w:ind w:firstLine="709"/>
        <w:jc w:val="both"/>
      </w:pPr>
    </w:p>
    <w:p w14:paraId="1DC8533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A9DF88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2935325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6E36CBAF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4BD3643A" w14:textId="7717C4AF" w:rsidR="009B3D1D" w:rsidRPr="009B3D1D" w:rsidRDefault="009B3D1D" w:rsidP="008A362E">
      <w:pPr>
        <w:spacing w:line="276" w:lineRule="auto"/>
        <w:jc w:val="center"/>
        <w:rPr>
          <w:b/>
          <w:bCs/>
          <w:sz w:val="36"/>
          <w:szCs w:val="36"/>
        </w:rPr>
      </w:pPr>
      <w:r w:rsidRPr="009B3D1D">
        <w:rPr>
          <w:b/>
          <w:bCs/>
          <w:sz w:val="36"/>
          <w:szCs w:val="36"/>
        </w:rPr>
        <w:t>202</w:t>
      </w:r>
      <w:r w:rsidR="008A56FC">
        <w:rPr>
          <w:b/>
          <w:bCs/>
          <w:sz w:val="36"/>
          <w:szCs w:val="36"/>
        </w:rPr>
        <w:t>4</w:t>
      </w:r>
    </w:p>
    <w:p w14:paraId="0DAB938D" w14:textId="37652B45" w:rsidR="00E940B2" w:rsidRPr="00045776" w:rsidRDefault="00E940B2" w:rsidP="00E940B2">
      <w:pPr>
        <w:pStyle w:val="a4"/>
        <w:numPr>
          <w:ilvl w:val="0"/>
          <w:numId w:val="15"/>
        </w:numPr>
        <w:spacing w:line="276" w:lineRule="auto"/>
        <w:jc w:val="center"/>
        <w:rPr>
          <w:b/>
          <w:bCs/>
          <w:sz w:val="32"/>
          <w:szCs w:val="32"/>
        </w:rPr>
      </w:pPr>
      <w:r w:rsidRPr="00045776">
        <w:rPr>
          <w:b/>
          <w:bCs/>
          <w:sz w:val="32"/>
          <w:szCs w:val="32"/>
        </w:rPr>
        <w:t>Общие положения</w:t>
      </w:r>
      <w:r w:rsidR="00CE6DED" w:rsidRPr="00045776">
        <w:rPr>
          <w:b/>
          <w:bCs/>
          <w:sz w:val="32"/>
          <w:szCs w:val="32"/>
        </w:rPr>
        <w:t>.</w:t>
      </w:r>
    </w:p>
    <w:p w14:paraId="1BACCC82" w14:textId="6CBC48B5" w:rsidR="00E940B2" w:rsidRDefault="00E940B2" w:rsidP="00E537E6">
      <w:pPr>
        <w:spacing w:before="240" w:line="276" w:lineRule="auto"/>
        <w:ind w:firstLine="709"/>
        <w:jc w:val="both"/>
      </w:pPr>
      <w:r>
        <w:t>Контрольно-счетной комиссией Добринского муниципального района рассмотрен проект решения Совета депутатов «О внесении изменений в районный бюджет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 w:rsidR="00E917E8">
        <w:t xml:space="preserve"> </w:t>
      </w:r>
      <w:r w:rsidR="00C53B16">
        <w:t>и</w:t>
      </w:r>
      <w:r>
        <w:t xml:space="preserve"> 202</w:t>
      </w:r>
      <w:r w:rsidR="008A56FC">
        <w:t>6</w:t>
      </w:r>
      <w:r>
        <w:t xml:space="preserve"> годов»</w:t>
      </w:r>
      <w:r w:rsidR="006367DA">
        <w:t xml:space="preserve"> (далее – </w:t>
      </w:r>
      <w:r w:rsidR="009B3D1D">
        <w:t>П</w:t>
      </w:r>
      <w:r w:rsidR="006367DA">
        <w:t xml:space="preserve">роект </w:t>
      </w:r>
      <w:r w:rsidR="000A5D5C">
        <w:t>бюджета</w:t>
      </w:r>
      <w:r w:rsidR="006367DA">
        <w:t>)</w:t>
      </w:r>
      <w:r w:rsidR="000E11DB">
        <w:t>, внесенный в районный Совет депутатов главой Добринского муниципального района.</w:t>
      </w:r>
    </w:p>
    <w:p w14:paraId="58163D5B" w14:textId="0D363AE9" w:rsidR="006C5419" w:rsidRDefault="000E11DB" w:rsidP="006C5419">
      <w:pPr>
        <w:spacing w:line="276" w:lineRule="auto"/>
        <w:ind w:firstLine="709"/>
        <w:jc w:val="both"/>
      </w:pPr>
      <w:r>
        <w:t xml:space="preserve">Экспертиза </w:t>
      </w:r>
      <w:r w:rsidR="009B3D1D">
        <w:t>П</w:t>
      </w:r>
      <w:r>
        <w:t xml:space="preserve">роекта </w:t>
      </w:r>
      <w:r w:rsidR="000A5D5C">
        <w:t xml:space="preserve">бюджета </w:t>
      </w:r>
      <w:r>
        <w:t xml:space="preserve">проведена </w:t>
      </w:r>
      <w:r w:rsidR="00A43160">
        <w:t>на основании ст.157, 265 Бюджетного кодекса РФ</w:t>
      </w:r>
      <w:r w:rsidR="00984F5C">
        <w:t xml:space="preserve">, </w:t>
      </w:r>
      <w:r w:rsidR="004432CA">
        <w:t>в соответствии с Р</w:t>
      </w:r>
      <w:r w:rsidR="004432CA" w:rsidRPr="00B10DAE">
        <w:t xml:space="preserve">ешением Совета депутатов Добринского муниципального района Липецкой области от </w:t>
      </w:r>
      <w:r w:rsidR="004432CA">
        <w:t>04</w:t>
      </w:r>
      <w:r w:rsidR="004432CA" w:rsidRPr="00B10DAE">
        <w:t>.0</w:t>
      </w:r>
      <w:r w:rsidR="004432CA">
        <w:t>3</w:t>
      </w:r>
      <w:r w:rsidR="004432CA" w:rsidRPr="00B10DAE">
        <w:t>.20</w:t>
      </w:r>
      <w:r w:rsidR="004432CA">
        <w:t>22</w:t>
      </w:r>
      <w:r w:rsidR="004432CA" w:rsidRPr="00B10DAE">
        <w:t>г. №</w:t>
      </w:r>
      <w:r w:rsidR="004432CA">
        <w:t>121</w:t>
      </w:r>
      <w:r w:rsidR="004432CA" w:rsidRPr="00B10DAE">
        <w:t xml:space="preserve">-рс </w:t>
      </w:r>
      <w:r w:rsidR="004432CA">
        <w:t xml:space="preserve">«О </w:t>
      </w:r>
      <w:r w:rsidR="004432CA" w:rsidRPr="00B10DAE">
        <w:t>Положени</w:t>
      </w:r>
      <w:r w:rsidR="004432CA">
        <w:t>и</w:t>
      </w:r>
      <w:r w:rsidR="004432CA" w:rsidRPr="00B10DAE">
        <w:t xml:space="preserve"> </w:t>
      </w:r>
      <w:r w:rsidR="004432CA">
        <w:t>о</w:t>
      </w:r>
      <w:r w:rsidR="004432CA" w:rsidRPr="00B10DAE">
        <w:t xml:space="preserve"> Контрольно-счетной комиссии Добринского муниципального района Липецкой области</w:t>
      </w:r>
      <w:r w:rsidR="004432CA">
        <w:t xml:space="preserve"> Российской Федерации</w:t>
      </w:r>
      <w:r w:rsidR="004432CA" w:rsidRPr="00B10DAE">
        <w:t>»</w:t>
      </w:r>
      <w:r w:rsidR="00DA2F37">
        <w:t xml:space="preserve">, </w:t>
      </w:r>
      <w:r w:rsidR="009A2E78">
        <w:t>а также</w:t>
      </w:r>
      <w:r w:rsidR="00DA2F37">
        <w:t xml:space="preserve"> требованиями статьи 64 решения Совета депутатов</w:t>
      </w:r>
      <w:r w:rsidR="00D052D3">
        <w:t xml:space="preserve"> Добринского муниципального района от 23.06.2020г. №342-рс «О бюджетном процессе в Добринском муниципальном районе»</w:t>
      </w:r>
      <w:r w:rsidR="006C5419">
        <w:t xml:space="preserve">. </w:t>
      </w:r>
    </w:p>
    <w:p w14:paraId="37D76471" w14:textId="40F70E83" w:rsidR="00984F5C" w:rsidRDefault="00984F5C" w:rsidP="006C5419">
      <w:pPr>
        <w:spacing w:line="276" w:lineRule="auto"/>
        <w:ind w:firstLine="709"/>
        <w:jc w:val="both"/>
      </w:pPr>
      <w:r>
        <w:lastRenderedPageBreak/>
        <w:t xml:space="preserve">Изменения вносятся в действующее решение Совета депутатов Добринского муниципального района от </w:t>
      </w:r>
      <w:r w:rsidR="008A56FC">
        <w:t>19</w:t>
      </w:r>
      <w:r>
        <w:t>.12.20</w:t>
      </w:r>
      <w:r w:rsidR="00C53B16">
        <w:t>2</w:t>
      </w:r>
      <w:r w:rsidR="008A56FC">
        <w:t>3</w:t>
      </w:r>
      <w:r>
        <w:t>г. №</w:t>
      </w:r>
      <w:r w:rsidR="008A56FC">
        <w:t>265</w:t>
      </w:r>
      <w:r>
        <w:t>-рс «О районном бюджете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</w:t>
      </w:r>
      <w:r w:rsidR="002F08DC">
        <w:t>»</w:t>
      </w:r>
      <w:r w:rsidR="004064FD">
        <w:t xml:space="preserve"> </w:t>
      </w:r>
      <w:r w:rsidR="00DD2908">
        <w:t>с внесенными изменениями от 06.02.2024г. №270-рс</w:t>
      </w:r>
      <w:r w:rsidR="00367D83">
        <w:t>, от 22.03.2024г. №284-рс</w:t>
      </w:r>
      <w:r w:rsidR="000510D6">
        <w:t>, от 23.04.2024г. № 291-рс</w:t>
      </w:r>
      <w:r w:rsidR="00F55870">
        <w:t>, от 11.07.2024г. №300-рс</w:t>
      </w:r>
      <w:r w:rsidR="00DD2908">
        <w:t xml:space="preserve"> </w:t>
      </w:r>
      <w:r w:rsidR="008052ED">
        <w:t xml:space="preserve">(далее – </w:t>
      </w:r>
      <w:r w:rsidR="00C53B16">
        <w:t>Р</w:t>
      </w:r>
      <w:r w:rsidR="008052ED">
        <w:t>ешение Совета депутатов №</w:t>
      </w:r>
      <w:r w:rsidR="008A56FC">
        <w:t>265</w:t>
      </w:r>
      <w:r w:rsidR="008052ED">
        <w:t>-рс</w:t>
      </w:r>
      <w:r>
        <w:t>.</w:t>
      </w:r>
    </w:p>
    <w:p w14:paraId="683CABF7" w14:textId="77777777" w:rsidR="006C5419" w:rsidRPr="006367DA" w:rsidRDefault="006C5419" w:rsidP="001C235D">
      <w:pPr>
        <w:spacing w:before="240" w:line="276" w:lineRule="auto"/>
        <w:ind w:firstLine="709"/>
        <w:jc w:val="both"/>
        <w:rPr>
          <w:bCs/>
        </w:rPr>
      </w:pPr>
      <w:r w:rsidRPr="006367DA">
        <w:rPr>
          <w:bCs/>
        </w:rPr>
        <w:t>Документы и материалы, представленные на заключение:</w:t>
      </w:r>
    </w:p>
    <w:p w14:paraId="7A9E0FBF" w14:textId="0ABF095B" w:rsidR="006C5419" w:rsidRDefault="006C5419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проект решения Совета депутатов «О внесении изменений в районный бюджет на 20</w:t>
      </w:r>
      <w:r w:rsidR="006367DA">
        <w:t>2</w:t>
      </w:r>
      <w:r w:rsidR="008A56FC">
        <w:t>4</w:t>
      </w:r>
      <w:r>
        <w:t xml:space="preserve"> 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</w:t>
      </w:r>
      <w:r w:rsidR="006367DA">
        <w:t>,</w:t>
      </w:r>
    </w:p>
    <w:p w14:paraId="54B87F02" w14:textId="228C990F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сведения об исполнении районного бюджета за истекший отчетный период текущего финансового года,</w:t>
      </w:r>
    </w:p>
    <w:p w14:paraId="06D8AAFF" w14:textId="7638DF17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оценка ожидаемого исполнения районного бюджета в текущем финансовом году,</w:t>
      </w:r>
    </w:p>
    <w:p w14:paraId="1CCF1D9B" w14:textId="262DE01E" w:rsidR="006C5419" w:rsidRDefault="006C5419" w:rsidP="00D052D3">
      <w:pPr>
        <w:pStyle w:val="a4"/>
        <w:numPr>
          <w:ilvl w:val="0"/>
          <w:numId w:val="4"/>
        </w:numPr>
        <w:spacing w:after="240" w:line="276" w:lineRule="auto"/>
        <w:jc w:val="both"/>
      </w:pPr>
      <w:r>
        <w:t>пояснительная записка к проекту решения сессии Совета депутатов «О внесении изменений в районный бюджет на 20</w:t>
      </w:r>
      <w:r w:rsidR="006367DA">
        <w:t>2</w:t>
      </w:r>
      <w:r w:rsidR="008A56FC">
        <w:t>4</w:t>
      </w:r>
      <w:r w:rsidR="006367DA">
        <w:t xml:space="preserve"> </w:t>
      </w:r>
      <w:r>
        <w:t>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годов».</w:t>
      </w:r>
    </w:p>
    <w:p w14:paraId="078FF4F8" w14:textId="77777777" w:rsidR="00D052D3" w:rsidRDefault="00D052D3" w:rsidP="00D052D3">
      <w:pPr>
        <w:pStyle w:val="a4"/>
        <w:spacing w:after="240" w:line="276" w:lineRule="auto"/>
        <w:ind w:left="1429"/>
        <w:jc w:val="both"/>
      </w:pPr>
    </w:p>
    <w:p w14:paraId="79412E19" w14:textId="3EA24BDB" w:rsidR="006C5419" w:rsidRPr="00045776" w:rsidRDefault="006367DA" w:rsidP="006367DA">
      <w:pPr>
        <w:pStyle w:val="a4"/>
        <w:numPr>
          <w:ilvl w:val="0"/>
          <w:numId w:val="15"/>
        </w:numPr>
        <w:spacing w:after="240" w:line="276" w:lineRule="auto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t>Анализ изменений основных характеристик районного бюджета</w:t>
      </w:r>
      <w:r w:rsidR="00CE6DED" w:rsidRPr="00045776">
        <w:rPr>
          <w:b/>
          <w:sz w:val="32"/>
          <w:szCs w:val="32"/>
        </w:rPr>
        <w:t>.</w:t>
      </w:r>
    </w:p>
    <w:p w14:paraId="60D427B6" w14:textId="2C644D1C" w:rsidR="00D16369" w:rsidRDefault="00D16369" w:rsidP="004E7CF8">
      <w:pPr>
        <w:spacing w:line="276" w:lineRule="auto"/>
        <w:ind w:firstLine="709"/>
        <w:jc w:val="both"/>
      </w:pPr>
      <w:r>
        <w:t xml:space="preserve">Проектом бюджета вносятся изменения в доходную и расходную части </w:t>
      </w:r>
      <w:r w:rsidR="00775521">
        <w:t xml:space="preserve">районного </w:t>
      </w:r>
      <w:r>
        <w:t>бюджета</w:t>
      </w:r>
      <w:r w:rsidR="00775521">
        <w:t>.</w:t>
      </w:r>
    </w:p>
    <w:p w14:paraId="6396CF66" w14:textId="753DE2AA" w:rsidR="006C5419" w:rsidRDefault="007D4E84" w:rsidP="004E7CF8">
      <w:pPr>
        <w:spacing w:line="276" w:lineRule="auto"/>
        <w:ind w:firstLine="709"/>
        <w:jc w:val="both"/>
      </w:pPr>
      <w:r>
        <w:t>О</w:t>
      </w:r>
      <w:r w:rsidR="003729EC">
        <w:t>бщий анализ изменений основных характеристик районного бюджета приведен в таблице:</w:t>
      </w:r>
    </w:p>
    <w:p w14:paraId="186A8CB4" w14:textId="77777777" w:rsidR="009307A1" w:rsidRDefault="009307A1" w:rsidP="004E7CF8">
      <w:pPr>
        <w:spacing w:line="276" w:lineRule="auto"/>
        <w:ind w:firstLine="709"/>
        <w:jc w:val="both"/>
      </w:pP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2263"/>
        <w:gridCol w:w="1869"/>
        <w:gridCol w:w="1869"/>
        <w:gridCol w:w="1618"/>
        <w:gridCol w:w="1774"/>
      </w:tblGrid>
      <w:tr w:rsidR="003729EC" w:rsidRPr="003729EC" w14:paraId="35D71DE1" w14:textId="77777777" w:rsidTr="009C7EB3">
        <w:tc>
          <w:tcPr>
            <w:tcW w:w="2263" w:type="dxa"/>
            <w:vMerge w:val="restart"/>
            <w:shd w:val="clear" w:color="auto" w:fill="D9E2F3" w:themeFill="accent1" w:themeFillTint="33"/>
          </w:tcPr>
          <w:p w14:paraId="5E2951AD" w14:textId="3038A4B2" w:rsidR="003729EC" w:rsidRPr="003729EC" w:rsidRDefault="003729EC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38" w:type="dxa"/>
            <w:gridSpan w:val="2"/>
            <w:shd w:val="clear" w:color="auto" w:fill="D9E2F3" w:themeFill="accent1" w:themeFillTint="33"/>
          </w:tcPr>
          <w:p w14:paraId="1A87F9F6" w14:textId="031FB3E6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районного бюджета на 202</w:t>
            </w:r>
            <w:r w:rsidR="0054113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392" w:type="dxa"/>
            <w:gridSpan w:val="2"/>
            <w:shd w:val="clear" w:color="auto" w:fill="D9E2F3" w:themeFill="accent1" w:themeFillTint="33"/>
          </w:tcPr>
          <w:p w14:paraId="5933DDF6" w14:textId="3BC47D3A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3729EC" w:rsidRPr="003729EC" w14:paraId="599F5ABC" w14:textId="77777777" w:rsidTr="009C7EB3">
        <w:tc>
          <w:tcPr>
            <w:tcW w:w="2263" w:type="dxa"/>
            <w:vMerge/>
            <w:shd w:val="clear" w:color="auto" w:fill="D9E2F3" w:themeFill="accent1" w:themeFillTint="33"/>
          </w:tcPr>
          <w:p w14:paraId="18A20FB7" w14:textId="77777777" w:rsidR="003729EC" w:rsidRPr="003729EC" w:rsidRDefault="003729EC" w:rsidP="00E53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E2F3" w:themeFill="accent1" w:themeFillTint="33"/>
          </w:tcPr>
          <w:p w14:paraId="1C41A431" w14:textId="023EF16D" w:rsidR="003729EC" w:rsidRPr="00392261" w:rsidRDefault="00177759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6B0944" w:rsidRPr="00392261">
              <w:rPr>
                <w:sz w:val="20"/>
                <w:szCs w:val="20"/>
              </w:rPr>
              <w:t>ешени</w:t>
            </w:r>
            <w:r w:rsidRPr="00392261">
              <w:rPr>
                <w:sz w:val="20"/>
                <w:szCs w:val="20"/>
              </w:rPr>
              <w:t>е</w:t>
            </w:r>
            <w:r w:rsidR="006B0944" w:rsidRPr="00392261">
              <w:rPr>
                <w:sz w:val="20"/>
                <w:szCs w:val="20"/>
              </w:rPr>
              <w:t xml:space="preserve"> </w:t>
            </w:r>
            <w:r w:rsidR="00FB1B05" w:rsidRPr="00392261">
              <w:rPr>
                <w:sz w:val="20"/>
                <w:szCs w:val="20"/>
              </w:rPr>
              <w:t>Совета депутатов</w:t>
            </w:r>
            <w:r w:rsidR="006B0944" w:rsidRPr="00392261">
              <w:rPr>
                <w:sz w:val="20"/>
                <w:szCs w:val="20"/>
              </w:rPr>
              <w:t xml:space="preserve"> №</w:t>
            </w:r>
            <w:r w:rsidR="008037A3">
              <w:rPr>
                <w:sz w:val="20"/>
                <w:szCs w:val="20"/>
              </w:rPr>
              <w:t>265</w:t>
            </w:r>
            <w:r w:rsidR="006B0944" w:rsidRPr="00392261">
              <w:rPr>
                <w:sz w:val="20"/>
                <w:szCs w:val="20"/>
              </w:rPr>
              <w:t>-рс</w:t>
            </w:r>
            <w:r w:rsidR="00F12E2B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shd w:val="clear" w:color="auto" w:fill="D9E2F3" w:themeFill="accent1" w:themeFillTint="33"/>
          </w:tcPr>
          <w:p w14:paraId="1D44B4EF" w14:textId="6304D56F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 w:rsidR="0054113C"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 w:rsidR="000A5D5C">
              <w:rPr>
                <w:sz w:val="20"/>
                <w:szCs w:val="20"/>
              </w:rPr>
              <w:t>бюджета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6FDDF316" w14:textId="237D9CE3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14:paraId="30C39106" w14:textId="16379E80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Относительное (%)</w:t>
            </w:r>
          </w:p>
        </w:tc>
      </w:tr>
      <w:tr w:rsidR="00775521" w:rsidRPr="003729EC" w14:paraId="44CA980C" w14:textId="77777777" w:rsidTr="00325B0F">
        <w:tc>
          <w:tcPr>
            <w:tcW w:w="2263" w:type="dxa"/>
          </w:tcPr>
          <w:p w14:paraId="5168CA0B" w14:textId="72189CAF" w:rsidR="00775521" w:rsidRPr="003729EC" w:rsidRDefault="00775521" w:rsidP="00775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869" w:type="dxa"/>
          </w:tcPr>
          <w:p w14:paraId="3C1BE97A" w14:textId="15BEE5FE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1338985,8</w:t>
            </w:r>
          </w:p>
        </w:tc>
        <w:tc>
          <w:tcPr>
            <w:tcW w:w="1869" w:type="dxa"/>
          </w:tcPr>
          <w:p w14:paraId="15D8D33A" w14:textId="43744A66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1436607,8</w:t>
            </w:r>
          </w:p>
        </w:tc>
        <w:tc>
          <w:tcPr>
            <w:tcW w:w="1618" w:type="dxa"/>
          </w:tcPr>
          <w:p w14:paraId="3A2C0CBF" w14:textId="0105F470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97622,0</w:t>
            </w:r>
          </w:p>
        </w:tc>
        <w:tc>
          <w:tcPr>
            <w:tcW w:w="1774" w:type="dxa"/>
          </w:tcPr>
          <w:p w14:paraId="46F1C976" w14:textId="062FC100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775521" w:rsidRPr="003729EC" w14:paraId="2AF9641C" w14:textId="77777777" w:rsidTr="00325B0F">
        <w:tc>
          <w:tcPr>
            <w:tcW w:w="2263" w:type="dxa"/>
          </w:tcPr>
          <w:p w14:paraId="2B37D895" w14:textId="1F1C3C97" w:rsidR="00775521" w:rsidRPr="003729EC" w:rsidRDefault="00775521" w:rsidP="00775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869" w:type="dxa"/>
          </w:tcPr>
          <w:p w14:paraId="187C85E7" w14:textId="63E96B20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1438057,1</w:t>
            </w:r>
          </w:p>
        </w:tc>
        <w:tc>
          <w:tcPr>
            <w:tcW w:w="1869" w:type="dxa"/>
          </w:tcPr>
          <w:p w14:paraId="7C29A41D" w14:textId="338C7399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1540642,2</w:t>
            </w:r>
          </w:p>
        </w:tc>
        <w:tc>
          <w:tcPr>
            <w:tcW w:w="1618" w:type="dxa"/>
          </w:tcPr>
          <w:p w14:paraId="6489EB63" w14:textId="63F6A712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102585,1</w:t>
            </w:r>
          </w:p>
        </w:tc>
        <w:tc>
          <w:tcPr>
            <w:tcW w:w="1774" w:type="dxa"/>
          </w:tcPr>
          <w:p w14:paraId="1A1822BD" w14:textId="1B029801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775521" w:rsidRPr="003729EC" w14:paraId="3C0B0DBE" w14:textId="77777777" w:rsidTr="00325B0F">
        <w:tc>
          <w:tcPr>
            <w:tcW w:w="2263" w:type="dxa"/>
          </w:tcPr>
          <w:p w14:paraId="3C824988" w14:textId="6E91A652" w:rsidR="00775521" w:rsidRPr="003729EC" w:rsidRDefault="00775521" w:rsidP="0077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Профицит «+»/ Дефицит «-»</w:t>
            </w:r>
          </w:p>
        </w:tc>
        <w:tc>
          <w:tcPr>
            <w:tcW w:w="1869" w:type="dxa"/>
          </w:tcPr>
          <w:p w14:paraId="6D4BCB8F" w14:textId="2CE47CE6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-99071,3</w:t>
            </w:r>
          </w:p>
        </w:tc>
        <w:tc>
          <w:tcPr>
            <w:tcW w:w="1869" w:type="dxa"/>
          </w:tcPr>
          <w:p w14:paraId="0FCD0F09" w14:textId="7245DED1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-104034,</w:t>
            </w:r>
            <w:r w:rsidR="00242EDC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48C676E7" w14:textId="5D1BD8FD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-4963,1</w:t>
            </w:r>
          </w:p>
        </w:tc>
        <w:tc>
          <w:tcPr>
            <w:tcW w:w="1774" w:type="dxa"/>
          </w:tcPr>
          <w:p w14:paraId="00CC6353" w14:textId="2275EE8F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</w:tbl>
    <w:p w14:paraId="39354D1F" w14:textId="140A7156" w:rsidR="00A01BD2" w:rsidRDefault="00A01BD2" w:rsidP="008052ED">
      <w:pPr>
        <w:spacing w:before="240" w:line="276" w:lineRule="auto"/>
        <w:ind w:firstLine="709"/>
        <w:jc w:val="both"/>
      </w:pPr>
      <w:r>
        <w:t>Динамика изменений основных параметров районного бюджета за период январь</w:t>
      </w:r>
      <w:r w:rsidR="00DD2908">
        <w:t>-</w:t>
      </w:r>
      <w:r w:rsidR="00242EDC">
        <w:t>август</w:t>
      </w:r>
      <w:r>
        <w:t xml:space="preserve"> 202</w:t>
      </w:r>
      <w:r w:rsidR="008037A3">
        <w:t>4</w:t>
      </w:r>
      <w:r>
        <w:t xml:space="preserve"> года</w:t>
      </w:r>
      <w:r w:rsidR="005F3C4F">
        <w:t xml:space="preserve"> приведена на гистограмме</w:t>
      </w:r>
      <w:r>
        <w:t>, тыс. рублей</w:t>
      </w:r>
    </w:p>
    <w:p w14:paraId="6AFA3FC4" w14:textId="77777777" w:rsidR="00820C7A" w:rsidRPr="00820C7A" w:rsidRDefault="007542D1" w:rsidP="00820C7A">
      <w:pPr>
        <w:spacing w:before="240" w:line="276" w:lineRule="auto"/>
        <w:jc w:val="both"/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4C94579" wp14:editId="102A8243">
            <wp:extent cx="5854700" cy="3416439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85A589" w14:textId="7B34221A" w:rsidR="003729EC" w:rsidRPr="0013202B" w:rsidRDefault="008052ED" w:rsidP="00820C7A">
      <w:pPr>
        <w:spacing w:before="240" w:line="276" w:lineRule="auto"/>
        <w:ind w:firstLine="709"/>
        <w:jc w:val="both"/>
      </w:pPr>
      <w:r w:rsidRPr="0013202B">
        <w:t>По итогам внесения изменений общий объ</w:t>
      </w:r>
      <w:r w:rsidR="00DD3F10" w:rsidRPr="0013202B">
        <w:t>ё</w:t>
      </w:r>
      <w:r w:rsidRPr="0013202B">
        <w:t xml:space="preserve">м </w:t>
      </w:r>
      <w:r w:rsidR="00030AAA" w:rsidRPr="0013202B">
        <w:t>доходов бюджета</w:t>
      </w:r>
      <w:r w:rsidR="00CB51B3" w:rsidRPr="0013202B">
        <w:t xml:space="preserve"> </w:t>
      </w:r>
      <w:r w:rsidR="004064FD" w:rsidRPr="0013202B">
        <w:t>у</w:t>
      </w:r>
      <w:r w:rsidR="008037A3" w:rsidRPr="0013202B">
        <w:t>величи</w:t>
      </w:r>
      <w:r w:rsidR="004064FD" w:rsidRPr="0013202B">
        <w:t xml:space="preserve">тся на </w:t>
      </w:r>
      <w:r w:rsidR="00242EDC">
        <w:t>97622,0</w:t>
      </w:r>
      <w:r w:rsidR="004064FD" w:rsidRPr="0013202B">
        <w:t xml:space="preserve"> тыс. рублей</w:t>
      </w:r>
      <w:r w:rsidR="00030AAA" w:rsidRPr="0013202B">
        <w:t xml:space="preserve"> </w:t>
      </w:r>
      <w:r w:rsidR="00CB51B3" w:rsidRPr="0013202B">
        <w:t xml:space="preserve">и </w:t>
      </w:r>
      <w:r w:rsidR="00030AAA" w:rsidRPr="0013202B">
        <w:t xml:space="preserve">составит </w:t>
      </w:r>
      <w:r w:rsidR="00242EDC">
        <w:t>1436607</w:t>
      </w:r>
      <w:r w:rsidR="00DF1666">
        <w:t>,8</w:t>
      </w:r>
      <w:r w:rsidR="00030AAA" w:rsidRPr="0013202B">
        <w:t xml:space="preserve"> тыс. рублей, общий объем р</w:t>
      </w:r>
      <w:r w:rsidR="00DD3F10" w:rsidRPr="0013202B">
        <w:t>асходов</w:t>
      </w:r>
      <w:r w:rsidR="002C0D75" w:rsidRPr="0013202B">
        <w:t xml:space="preserve"> у</w:t>
      </w:r>
      <w:r w:rsidR="008B3399" w:rsidRPr="0013202B">
        <w:t>велич</w:t>
      </w:r>
      <w:r w:rsidR="002C0D75" w:rsidRPr="0013202B">
        <w:t xml:space="preserve">ится на </w:t>
      </w:r>
      <w:r w:rsidR="00242EDC">
        <w:t>102585,1</w:t>
      </w:r>
      <w:r w:rsidR="002C0D75" w:rsidRPr="0013202B">
        <w:t xml:space="preserve"> тыс. рублей и</w:t>
      </w:r>
      <w:r w:rsidR="00AF2D73" w:rsidRPr="0013202B">
        <w:t xml:space="preserve"> с учетом изменений составит </w:t>
      </w:r>
      <w:r w:rsidR="00242EDC">
        <w:t>1540642,2</w:t>
      </w:r>
      <w:r w:rsidR="00DD3F10" w:rsidRPr="0013202B">
        <w:t xml:space="preserve"> тыс. рублей.</w:t>
      </w:r>
    </w:p>
    <w:p w14:paraId="5F448508" w14:textId="59B4FDB7" w:rsidR="00CB51B3" w:rsidRDefault="00CB51B3" w:rsidP="00CB51B3">
      <w:pPr>
        <w:spacing w:line="276" w:lineRule="auto"/>
        <w:ind w:firstLine="709"/>
        <w:jc w:val="both"/>
      </w:pPr>
      <w:r>
        <w:t xml:space="preserve">Контрольно-счетная комиссия обращает внимание, что </w:t>
      </w:r>
      <w:r w:rsidR="008B3399">
        <w:t>увелич</w:t>
      </w:r>
      <w:r w:rsidR="005F3C4F">
        <w:t>ение</w:t>
      </w:r>
      <w:r>
        <w:t xml:space="preserve"> расходов районного бюджета на </w:t>
      </w:r>
      <w:r w:rsidR="00DF1666">
        <w:t>7,1</w:t>
      </w:r>
      <w:r>
        <w:t xml:space="preserve">%, </w:t>
      </w:r>
      <w:r w:rsidR="002C0D75">
        <w:t>при</w:t>
      </w:r>
      <w:r>
        <w:t xml:space="preserve"> </w:t>
      </w:r>
      <w:r w:rsidR="005F3C4F">
        <w:t>у</w:t>
      </w:r>
      <w:r w:rsidR="0099444B">
        <w:t>велич</w:t>
      </w:r>
      <w:r w:rsidR="008B3399">
        <w:t>е</w:t>
      </w:r>
      <w:r w:rsidR="005F3C4F">
        <w:t>нии</w:t>
      </w:r>
      <w:r>
        <w:t xml:space="preserve"> доходной части бюджета</w:t>
      </w:r>
      <w:r w:rsidR="002C0D75">
        <w:t xml:space="preserve"> на </w:t>
      </w:r>
      <w:r w:rsidR="00242EDC">
        <w:t>7,3</w:t>
      </w:r>
      <w:r w:rsidR="002C0D75">
        <w:t>%</w:t>
      </w:r>
      <w:r>
        <w:t xml:space="preserve">, ведет к </w:t>
      </w:r>
      <w:r w:rsidR="000E6C1B">
        <w:t>увеличению</w:t>
      </w:r>
      <w:r>
        <w:t xml:space="preserve"> дефицита бюджета</w:t>
      </w:r>
      <w:r w:rsidR="000E6C1B">
        <w:t xml:space="preserve"> на </w:t>
      </w:r>
      <w:r w:rsidR="00242EDC">
        <w:t>5,0</w:t>
      </w:r>
      <w:r w:rsidR="000E6C1B">
        <w:t>%</w:t>
      </w:r>
      <w:r>
        <w:t xml:space="preserve">. </w:t>
      </w:r>
    </w:p>
    <w:p w14:paraId="066C1558" w14:textId="6CF9B7A4" w:rsidR="00DD3F10" w:rsidRDefault="00DD3F10" w:rsidP="00DD3F10">
      <w:pPr>
        <w:spacing w:line="276" w:lineRule="auto"/>
        <w:ind w:firstLine="709"/>
        <w:jc w:val="both"/>
      </w:pPr>
      <w:r>
        <w:lastRenderedPageBreak/>
        <w:t>Дефицит районного бюджета на 202</w:t>
      </w:r>
      <w:r w:rsidR="0099444B">
        <w:t>4</w:t>
      </w:r>
      <w:r>
        <w:t xml:space="preserve"> год, с учетом внесенных изменений</w:t>
      </w:r>
      <w:r w:rsidR="00982818">
        <w:t>,</w:t>
      </w:r>
      <w:r w:rsidR="00EE2295">
        <w:t xml:space="preserve"> </w:t>
      </w:r>
      <w:r>
        <w:t xml:space="preserve">составит </w:t>
      </w:r>
      <w:r w:rsidR="00242EDC">
        <w:t>104034,4</w:t>
      </w:r>
      <w:r>
        <w:t xml:space="preserve"> тыс. рублей, что соответствует требованиям, установленным ст.92.1 Бюджетного кодекса Российской Федерации.</w:t>
      </w:r>
    </w:p>
    <w:p w14:paraId="43E6EC13" w14:textId="2AFEAF09" w:rsidR="00EA1D2E" w:rsidRDefault="00EA1D2E" w:rsidP="00DD3F10">
      <w:pPr>
        <w:spacing w:line="276" w:lineRule="auto"/>
        <w:ind w:firstLine="709"/>
        <w:jc w:val="both"/>
      </w:pPr>
      <w:r>
        <w:t>Погашение дефицита бюджета в соответствии с проектом бюджета планируется за счет изменения остатков средств на счетах по учету средств бюджетов.</w:t>
      </w:r>
    </w:p>
    <w:p w14:paraId="79CA596B" w14:textId="48C0BCD7" w:rsidR="00DB6B68" w:rsidRPr="00045776" w:rsidRDefault="00DB6B68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t>Анализ изменений доходов районного бюджета на 202</w:t>
      </w:r>
      <w:r w:rsidR="0099444B">
        <w:rPr>
          <w:b/>
          <w:sz w:val="32"/>
          <w:szCs w:val="32"/>
        </w:rPr>
        <w:t>4</w:t>
      </w:r>
      <w:r w:rsidRPr="00045776">
        <w:rPr>
          <w:b/>
          <w:sz w:val="32"/>
          <w:szCs w:val="32"/>
        </w:rPr>
        <w:t xml:space="preserve"> год.</w:t>
      </w:r>
    </w:p>
    <w:p w14:paraId="2E4E0241" w14:textId="67348DBC" w:rsidR="002C0D75" w:rsidRPr="002C0D75" w:rsidRDefault="002C0D75" w:rsidP="002C0D75">
      <w:pPr>
        <w:spacing w:before="240" w:line="276" w:lineRule="auto"/>
        <w:ind w:firstLine="709"/>
        <w:jc w:val="both"/>
      </w:pPr>
      <w:r w:rsidRPr="002C0D75">
        <w:t xml:space="preserve">Доходы районного бюджета </w:t>
      </w:r>
      <w:r w:rsidR="00336BDF">
        <w:t>у</w:t>
      </w:r>
      <w:r w:rsidR="0099444B">
        <w:t>велич</w:t>
      </w:r>
      <w:r w:rsidR="00AE653C">
        <w:t>ены</w:t>
      </w:r>
      <w:r w:rsidRPr="002C0D75">
        <w:t xml:space="preserve"> на </w:t>
      </w:r>
      <w:r w:rsidR="00B85E4D">
        <w:t>97622,0</w:t>
      </w:r>
      <w:r w:rsidRPr="002C0D75">
        <w:t xml:space="preserve"> тыс. рублей или на </w:t>
      </w:r>
      <w:r w:rsidR="00B85E4D">
        <w:t>7,3</w:t>
      </w:r>
      <w:r w:rsidRPr="002C0D75">
        <w:t>% от утвержденных ранее. Общий анализ изменений доходов приведен в таблице:</w:t>
      </w:r>
    </w:p>
    <w:bookmarkStart w:id="1" w:name="_MON_1675315292"/>
    <w:bookmarkEnd w:id="1"/>
    <w:p w14:paraId="10E0DE6C" w14:textId="119B3C92" w:rsidR="008B7D8D" w:rsidRDefault="00B85E4D" w:rsidP="008B7D8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object w:dxaOrig="8450" w:dyaOrig="2886" w14:anchorId="0063E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3.55pt;height:135.1pt" o:ole="">
            <v:imagedata r:id="rId10" o:title=""/>
          </v:shape>
          <o:OLEObject Type="Embed" ProgID="Excel.Sheet.12" ShapeID="_x0000_i1026" DrawAspect="Content" ObjectID="_1788158546" r:id="rId11"/>
        </w:object>
      </w:r>
    </w:p>
    <w:p w14:paraId="6527B773" w14:textId="296B3318" w:rsidR="00B85E4D" w:rsidRDefault="00B85E4D" w:rsidP="00B85E4D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Бюджетные назначения по группе «Собственные доходы» увеличиваются на 20000,0 тыс. рублей или на </w:t>
      </w:r>
      <w:r w:rsidR="00BF3DC3">
        <w:rPr>
          <w:bCs/>
        </w:rPr>
        <w:t xml:space="preserve">4,0% </w:t>
      </w:r>
      <w:r>
        <w:rPr>
          <w:bCs/>
        </w:rPr>
        <w:t>и составят 517527,4 тыс. рублей, а именно:</w:t>
      </w:r>
    </w:p>
    <w:p w14:paraId="1F9B6764" w14:textId="331641DE" w:rsidR="00B85E4D" w:rsidRDefault="00B85E4D" w:rsidP="00B85E4D">
      <w:pPr>
        <w:pStyle w:val="a4"/>
        <w:numPr>
          <w:ilvl w:val="0"/>
          <w:numId w:val="37"/>
        </w:numPr>
        <w:spacing w:line="276" w:lineRule="auto"/>
        <w:ind w:left="0" w:firstLine="774"/>
        <w:jc w:val="both"/>
        <w:rPr>
          <w:bCs/>
        </w:rPr>
      </w:pPr>
      <w:r>
        <w:rPr>
          <w:bCs/>
        </w:rPr>
        <w:t>единый сельскохозяйственный налог увеличивается на 13374,0 тыс. рублей (налоговые доходы),</w:t>
      </w:r>
    </w:p>
    <w:p w14:paraId="3FB59FC1" w14:textId="7A0FDD0F" w:rsidR="00B85E4D" w:rsidRDefault="00B85E4D" w:rsidP="00B85E4D">
      <w:pPr>
        <w:pStyle w:val="a4"/>
        <w:numPr>
          <w:ilvl w:val="0"/>
          <w:numId w:val="37"/>
        </w:numPr>
        <w:spacing w:line="276" w:lineRule="auto"/>
        <w:ind w:left="0" w:firstLine="774"/>
        <w:jc w:val="both"/>
        <w:rPr>
          <w:bCs/>
        </w:rPr>
      </w:pPr>
      <w:r>
        <w:rPr>
          <w:bCs/>
        </w:rPr>
        <w:t>доходы от использования имущества, находящегося в государственной и муниципальной собственности (поступления от арендной платы за земельные участки, государственная собственность на которые не разграничена) увеличиваются на 6626,0 тыс. рублей (неналоговые доходы),</w:t>
      </w:r>
    </w:p>
    <w:p w14:paraId="2C35686A" w14:textId="6C9F52C1" w:rsidR="000E6C1B" w:rsidRDefault="000E6C1B" w:rsidP="00F01584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lastRenderedPageBreak/>
        <w:t>Бюджетные назначения по группе «</w:t>
      </w:r>
      <w:r w:rsidR="00F42D47">
        <w:rPr>
          <w:bCs/>
        </w:rPr>
        <w:t>Безвозмездные поступления</w:t>
      </w:r>
      <w:r>
        <w:rPr>
          <w:bCs/>
        </w:rPr>
        <w:t xml:space="preserve">» увеличиваются на </w:t>
      </w:r>
      <w:r w:rsidR="00B85E4D">
        <w:rPr>
          <w:bCs/>
        </w:rPr>
        <w:t>77622,0</w:t>
      </w:r>
      <w:r>
        <w:rPr>
          <w:bCs/>
        </w:rPr>
        <w:t xml:space="preserve"> тыс. рублей </w:t>
      </w:r>
      <w:r w:rsidR="00F01584">
        <w:rPr>
          <w:bCs/>
        </w:rPr>
        <w:t xml:space="preserve">или на </w:t>
      </w:r>
      <w:r w:rsidR="00BF3DC3">
        <w:rPr>
          <w:bCs/>
        </w:rPr>
        <w:t>9,2</w:t>
      </w:r>
      <w:r w:rsidR="00F01584">
        <w:rPr>
          <w:bCs/>
        </w:rPr>
        <w:t xml:space="preserve">% </w:t>
      </w:r>
      <w:r>
        <w:rPr>
          <w:bCs/>
        </w:rPr>
        <w:t xml:space="preserve">и составят </w:t>
      </w:r>
      <w:r w:rsidR="00BF3DC3">
        <w:rPr>
          <w:bCs/>
        </w:rPr>
        <w:t>919080</w:t>
      </w:r>
      <w:r w:rsidR="00DF1666">
        <w:rPr>
          <w:bCs/>
        </w:rPr>
        <w:t>,4</w:t>
      </w:r>
      <w:r>
        <w:rPr>
          <w:bCs/>
        </w:rPr>
        <w:t xml:space="preserve"> тыс. рублей, а именно:</w:t>
      </w:r>
    </w:p>
    <w:p w14:paraId="3D6F8AA2" w14:textId="3BEC42EB" w:rsidR="00AC0F67" w:rsidRDefault="00AC0F67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субсидии на реализацию мероприятий в области энергосбережения и повышения энергетической эффективности увеличиваются на сумму 19608,0 тыс. рублей (средства областного бюджета),</w:t>
      </w:r>
    </w:p>
    <w:p w14:paraId="2B2000CC" w14:textId="4C74F1DD" w:rsidR="00E403DC" w:rsidRDefault="00E403DC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субсидии на реализацию мероприятий</w:t>
      </w:r>
      <w:r w:rsidR="00B67FF1">
        <w:t xml:space="preserve">, направленных на разработку проектов по рекультивации земель (разработка проектно-сметной документации и прохождение ее государственной экологической экспертизы), на рекультивацию земель, находящихся в муниципальной собственности, нарушенных при складировании и захоронении отходов производства и потребления </w:t>
      </w:r>
      <w:r>
        <w:t xml:space="preserve">увеличиваются на </w:t>
      </w:r>
      <w:r w:rsidR="00B67FF1">
        <w:t>36115,3</w:t>
      </w:r>
      <w:r>
        <w:t xml:space="preserve"> тыс. рублей (средства областного бюджета),</w:t>
      </w:r>
    </w:p>
    <w:p w14:paraId="65F817F0" w14:textId="76CEF441" w:rsidR="00347D20" w:rsidRDefault="00E403DC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4 мая</w:t>
      </w:r>
      <w:r w:rsidR="00347D20">
        <w:t xml:space="preserve"> 2000 года №88-ОЗ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 увеличива</w:t>
      </w:r>
      <w:r w:rsidR="00D47120">
        <w:t>е</w:t>
      </w:r>
      <w:r w:rsidR="00347D20">
        <w:t xml:space="preserve">тся на сумму </w:t>
      </w:r>
      <w:r w:rsidR="00D47120">
        <w:t>79,2</w:t>
      </w:r>
      <w:r w:rsidR="00347D20">
        <w:t xml:space="preserve"> тыс. рублей (средства областного бюджета),</w:t>
      </w:r>
    </w:p>
    <w:p w14:paraId="0D671A03" w14:textId="6FB15105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 субвенция на реализацию Закона Липецкой области от 30 ноября 2000 года №117-ОЗ «О наделении органов местного самоуправления государственными полномочиями Липецкой области в сфере архивного дела» увеличива</w:t>
      </w:r>
      <w:r w:rsidR="00D47120">
        <w:t>е</w:t>
      </w:r>
      <w:r>
        <w:t xml:space="preserve">тся на сумму </w:t>
      </w:r>
      <w:r w:rsidR="00D47120">
        <w:t>83,8</w:t>
      </w:r>
      <w:r>
        <w:t xml:space="preserve"> тыс. рублей (средства областного бюджета),</w:t>
      </w:r>
    </w:p>
    <w:p w14:paraId="6CC14976" w14:textId="5276B9F0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31 августа 2004 года №120-ОЗ «Об административных комиссиях и наделении органов </w:t>
      </w:r>
      <w:r>
        <w:lastRenderedPageBreak/>
        <w:t xml:space="preserve">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 увеличивается на сумму </w:t>
      </w:r>
      <w:r w:rsidR="00D47120">
        <w:t>34,6</w:t>
      </w:r>
      <w:r>
        <w:t xml:space="preserve"> тыс. рублей (средства областного бюджета),</w:t>
      </w:r>
    </w:p>
    <w:p w14:paraId="63AE53A2" w14:textId="452A93F8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30 декабря 2004 года №167-ОЗ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</w:t>
      </w:r>
      <w:r w:rsidR="00E1091B">
        <w:t xml:space="preserve"> и защите их прав</w:t>
      </w:r>
      <w:r>
        <w:t>» увеличива</w:t>
      </w:r>
      <w:r w:rsidR="00D47120">
        <w:t>е</w:t>
      </w:r>
      <w:r>
        <w:t xml:space="preserve">тся на сумму </w:t>
      </w:r>
      <w:r w:rsidR="00D47120">
        <w:t>66,6</w:t>
      </w:r>
      <w:r>
        <w:t xml:space="preserve"> тыс. рублей (средства областного бюджета),</w:t>
      </w:r>
    </w:p>
    <w:p w14:paraId="6DCCD81A" w14:textId="04DE737F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31 декабря 2009 года №349-ОЗ «О наделении органов местного самоуправления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 увеличива</w:t>
      </w:r>
      <w:r w:rsidR="00D47120">
        <w:t>е</w:t>
      </w:r>
      <w:r>
        <w:t xml:space="preserve">тся на сумму </w:t>
      </w:r>
      <w:r w:rsidR="00D47120">
        <w:t>35,</w:t>
      </w:r>
      <w:r w:rsidR="00AC0F67">
        <w:t>2</w:t>
      </w:r>
      <w:r>
        <w:t xml:space="preserve"> тыс. рублей (средства областного бюджета),</w:t>
      </w:r>
    </w:p>
    <w:p w14:paraId="00457948" w14:textId="0783811F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8 ноября 2012 года №88-ОЗ «О наделении органов местного самоуправления государственными полномочиями в области охраны труда и социально-трудовых отношений» увеличива</w:t>
      </w:r>
      <w:r w:rsidR="00D47120">
        <w:t>е</w:t>
      </w:r>
      <w:r>
        <w:t xml:space="preserve">тся на сумму </w:t>
      </w:r>
      <w:r w:rsidR="00D47120">
        <w:t>36,</w:t>
      </w:r>
      <w:r w:rsidR="00AC0F67">
        <w:t>4</w:t>
      </w:r>
      <w:r>
        <w:t xml:space="preserve"> тыс. рублей (средства областного бюджета),</w:t>
      </w:r>
    </w:p>
    <w:p w14:paraId="7D9C7920" w14:textId="4680AE40" w:rsidR="00D47120" w:rsidRDefault="00D47120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15 декабря 2015 года №481-ОЗ «О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животных» увеличивается на сумму 1594,6 тыс. рублей (средства областного бюджета),</w:t>
      </w:r>
    </w:p>
    <w:p w14:paraId="5C78DBF4" w14:textId="104E01F1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lastRenderedPageBreak/>
        <w:t>субвенция на реализацию Закона Липецкой области от 11 декабря 2013 года №217-ОЗ «О нормативах финансирования муниципальных дошкольных образовательных организаций» увеличива</w:t>
      </w:r>
      <w:r w:rsidR="00D47120">
        <w:t>е</w:t>
      </w:r>
      <w:r>
        <w:t xml:space="preserve">тся на сумму </w:t>
      </w:r>
      <w:r w:rsidR="00D47120">
        <w:t>1712,6</w:t>
      </w:r>
      <w:r>
        <w:t xml:space="preserve"> тыс. рублей (средства областного бюджета),</w:t>
      </w:r>
    </w:p>
    <w:p w14:paraId="4A5CBE71" w14:textId="1317FE36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19 августа 2008 года №180-ОЗ «О нормативах финансирования общеобразовательных учреждений» увеличива</w:t>
      </w:r>
      <w:r w:rsidR="00D47120">
        <w:t>е</w:t>
      </w:r>
      <w:r>
        <w:t xml:space="preserve">тся на сумму </w:t>
      </w:r>
      <w:r w:rsidR="00D47120">
        <w:t>13623,5</w:t>
      </w:r>
      <w:r>
        <w:t xml:space="preserve"> тыс. рублей (средства областного бюджета),</w:t>
      </w:r>
    </w:p>
    <w:p w14:paraId="2852C465" w14:textId="5831A7DC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27 декабря 2007 года №113-ОЗ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увеличива</w:t>
      </w:r>
      <w:r w:rsidR="00D47120">
        <w:t>е</w:t>
      </w:r>
      <w:r>
        <w:t xml:space="preserve">тся на сумму </w:t>
      </w:r>
      <w:r w:rsidR="00D47120">
        <w:t>182,1</w:t>
      </w:r>
      <w:r>
        <w:t xml:space="preserve"> тыс. рублей (средства областного бюджета),</w:t>
      </w:r>
    </w:p>
    <w:p w14:paraId="4C326770" w14:textId="49582DB7" w:rsidR="00D47120" w:rsidRDefault="00D47120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межбюджетных трансферты на ЕДВ за классное руководство педагогическим работникам муниципальных общеобразовательных организаций увеличиваются на сумму 2291,5 тыс. рублей (средства областного бюджета),</w:t>
      </w:r>
    </w:p>
    <w:p w14:paraId="75E4C610" w14:textId="5260A070" w:rsidR="00314461" w:rsidRDefault="001654EB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</w:t>
      </w:r>
      <w:r w:rsidR="00D47120">
        <w:t>увеличиваются</w:t>
      </w:r>
      <w:r>
        <w:t xml:space="preserve"> </w:t>
      </w:r>
      <w:r w:rsidR="00D47120">
        <w:t>на</w:t>
      </w:r>
      <w:r>
        <w:t xml:space="preserve"> сумм</w:t>
      </w:r>
      <w:r w:rsidR="00D47120">
        <w:t>у</w:t>
      </w:r>
      <w:r>
        <w:t xml:space="preserve"> </w:t>
      </w:r>
      <w:r w:rsidR="00AC0F67">
        <w:t>1896,2</w:t>
      </w:r>
      <w:r>
        <w:t xml:space="preserve"> тыс. рублей (средства областного бюджета)</w:t>
      </w:r>
      <w:r w:rsidR="00314461">
        <w:t>,</w:t>
      </w:r>
    </w:p>
    <w:p w14:paraId="56B0206B" w14:textId="3D98C02A" w:rsidR="00874CAE" w:rsidRDefault="00006D5A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межбюджетные трансферты, предусмотренные к получению из бюджетов сельских поселений, у</w:t>
      </w:r>
      <w:r w:rsidR="00AC0F67">
        <w:t>величив</w:t>
      </w:r>
      <w:r>
        <w:t xml:space="preserve">аются на сумму </w:t>
      </w:r>
      <w:r w:rsidR="00AC0F67">
        <w:t>262,4</w:t>
      </w:r>
      <w:r>
        <w:t xml:space="preserve"> тыс. рублей</w:t>
      </w:r>
      <w:r w:rsidR="00AC0F67">
        <w:t>.</w:t>
      </w:r>
    </w:p>
    <w:p w14:paraId="6AD26D7D" w14:textId="306276D1" w:rsidR="002C0D75" w:rsidRDefault="002C0D75" w:rsidP="002C0D75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С учетом вносимых изменений</w:t>
      </w:r>
      <w:r w:rsidR="000E7763">
        <w:rPr>
          <w:bCs/>
        </w:rPr>
        <w:t>,</w:t>
      </w:r>
      <w:r>
        <w:rPr>
          <w:bCs/>
        </w:rPr>
        <w:t xml:space="preserve"> доходы районного бюджета в 202</w:t>
      </w:r>
      <w:r w:rsidR="007F07C2">
        <w:rPr>
          <w:bCs/>
        </w:rPr>
        <w:t>4</w:t>
      </w:r>
      <w:r>
        <w:rPr>
          <w:bCs/>
        </w:rPr>
        <w:t xml:space="preserve"> году составят </w:t>
      </w:r>
      <w:r w:rsidR="00AC0F67">
        <w:rPr>
          <w:bCs/>
        </w:rPr>
        <w:t>1436607,8</w:t>
      </w:r>
      <w:r>
        <w:rPr>
          <w:bCs/>
        </w:rPr>
        <w:t xml:space="preserve"> тыс. рублей.</w:t>
      </w:r>
    </w:p>
    <w:p w14:paraId="272B0C91" w14:textId="77777777" w:rsidR="009B1817" w:rsidRDefault="00CE6DED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t>Анализ изменений р</w:t>
      </w:r>
      <w:r w:rsidR="00381F90" w:rsidRPr="009B1817">
        <w:rPr>
          <w:b/>
          <w:sz w:val="32"/>
          <w:szCs w:val="32"/>
        </w:rPr>
        <w:t>асход</w:t>
      </w:r>
      <w:r w:rsidRPr="009B1817">
        <w:rPr>
          <w:b/>
          <w:sz w:val="32"/>
          <w:szCs w:val="32"/>
        </w:rPr>
        <w:t>ов</w:t>
      </w:r>
      <w:r w:rsidR="00381F90" w:rsidRPr="009B1817">
        <w:rPr>
          <w:b/>
          <w:sz w:val="32"/>
          <w:szCs w:val="32"/>
        </w:rPr>
        <w:t xml:space="preserve"> районного бюджета </w:t>
      </w:r>
    </w:p>
    <w:p w14:paraId="3192B793" w14:textId="426195C1" w:rsidR="00381F90" w:rsidRPr="009B1817" w:rsidRDefault="00CE6DED" w:rsidP="009B1817">
      <w:pPr>
        <w:pStyle w:val="a4"/>
        <w:spacing w:before="240" w:after="240" w:line="276" w:lineRule="auto"/>
        <w:ind w:left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lastRenderedPageBreak/>
        <w:t>на 202</w:t>
      </w:r>
      <w:r w:rsidR="007F07C2">
        <w:rPr>
          <w:b/>
          <w:sz w:val="32"/>
          <w:szCs w:val="32"/>
        </w:rPr>
        <w:t>4</w:t>
      </w:r>
      <w:r w:rsidRPr="009B1817">
        <w:rPr>
          <w:b/>
          <w:sz w:val="32"/>
          <w:szCs w:val="32"/>
        </w:rPr>
        <w:t xml:space="preserve"> </w:t>
      </w:r>
      <w:r w:rsidR="009B1817">
        <w:rPr>
          <w:b/>
          <w:sz w:val="32"/>
          <w:szCs w:val="32"/>
        </w:rPr>
        <w:t>г</w:t>
      </w:r>
      <w:r w:rsidRPr="009B1817">
        <w:rPr>
          <w:b/>
          <w:sz w:val="32"/>
          <w:szCs w:val="32"/>
        </w:rPr>
        <w:t>од.</w:t>
      </w:r>
    </w:p>
    <w:p w14:paraId="64995E7D" w14:textId="39AF2F56" w:rsidR="00381F90" w:rsidRDefault="001F0278" w:rsidP="00381F90">
      <w:pPr>
        <w:spacing w:line="276" w:lineRule="auto"/>
        <w:ind w:firstLine="709"/>
        <w:jc w:val="both"/>
      </w:pPr>
      <w:r>
        <w:t>Расходы районного бюджета в 202</w:t>
      </w:r>
      <w:r w:rsidR="007F07C2">
        <w:t>4</w:t>
      </w:r>
      <w:r>
        <w:t xml:space="preserve"> году</w:t>
      </w:r>
      <w:r w:rsidR="00C852A0">
        <w:t>,</w:t>
      </w:r>
      <w:r>
        <w:t xml:space="preserve"> с учетом вносимых изменений</w:t>
      </w:r>
      <w:r w:rsidR="00C852A0">
        <w:t>,</w:t>
      </w:r>
      <w:r>
        <w:t xml:space="preserve"> составят </w:t>
      </w:r>
      <w:r w:rsidR="0040619F">
        <w:t>1540642,2</w:t>
      </w:r>
      <w:r>
        <w:t xml:space="preserve"> тыс. рублей, по отношению к предыдущей редакции объем расходов </w:t>
      </w:r>
      <w:r w:rsidR="00376E55">
        <w:t>увелич</w:t>
      </w:r>
      <w:r w:rsidR="00EC7120">
        <w:t>ится</w:t>
      </w:r>
      <w:r w:rsidR="00A3182C">
        <w:t xml:space="preserve"> на </w:t>
      </w:r>
      <w:r w:rsidR="00F01584">
        <w:t>7,1</w:t>
      </w:r>
      <w:r>
        <w:t>%.</w:t>
      </w:r>
    </w:p>
    <w:p w14:paraId="7B1A0CA3" w14:textId="28B24422" w:rsidR="0051601D" w:rsidRDefault="0051601D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7F07C2">
        <w:t>4</w:t>
      </w:r>
      <w:r>
        <w:t xml:space="preserve"> год в разрезе разделов классификации расходов бюджета приведены в таблице</w:t>
      </w:r>
      <w:r w:rsidR="004572FC">
        <w:t>:</w:t>
      </w:r>
    </w:p>
    <w:p w14:paraId="2E3C40F8" w14:textId="77777777" w:rsidR="00F01584" w:rsidRDefault="00F01584" w:rsidP="004572FC">
      <w:pPr>
        <w:spacing w:after="240" w:line="276" w:lineRule="auto"/>
        <w:ind w:firstLine="709"/>
        <w:jc w:val="both"/>
      </w:pPr>
    </w:p>
    <w:p w14:paraId="70D20E16" w14:textId="77777777" w:rsidR="00F01584" w:rsidRDefault="00F01584" w:rsidP="004572FC">
      <w:pPr>
        <w:spacing w:after="240" w:line="276" w:lineRule="auto"/>
        <w:ind w:firstLine="709"/>
        <w:jc w:val="both"/>
      </w:pPr>
    </w:p>
    <w:tbl>
      <w:tblPr>
        <w:tblStyle w:val="a7"/>
        <w:tblW w:w="936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61"/>
        <w:gridCol w:w="1423"/>
        <w:gridCol w:w="1552"/>
        <w:gridCol w:w="1004"/>
      </w:tblGrid>
      <w:tr w:rsidR="009B68CB" w:rsidRPr="003729EC" w14:paraId="59506DF0" w14:textId="77777777" w:rsidTr="009C7EB3">
        <w:tc>
          <w:tcPr>
            <w:tcW w:w="704" w:type="dxa"/>
            <w:vMerge w:val="restart"/>
            <w:shd w:val="clear" w:color="auto" w:fill="D9E2F3" w:themeFill="accent1" w:themeFillTint="33"/>
          </w:tcPr>
          <w:p w14:paraId="280C0415" w14:textId="77777777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</w:t>
            </w:r>
          </w:p>
          <w:p w14:paraId="599B9A10" w14:textId="69EF9AA1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дел 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</w:tcPr>
          <w:p w14:paraId="7B9133D4" w14:textId="6466DF91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84" w:type="dxa"/>
            <w:gridSpan w:val="2"/>
            <w:shd w:val="clear" w:color="auto" w:fill="D9E2F3" w:themeFill="accent1" w:themeFillTint="33"/>
          </w:tcPr>
          <w:p w14:paraId="0C7E506B" w14:textId="7D9C677C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64DFCAD9" w14:textId="63915B6C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7F07C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vMerge w:val="restart"/>
            <w:shd w:val="clear" w:color="auto" w:fill="D9E2F3" w:themeFill="accent1" w:themeFillTint="33"/>
          </w:tcPr>
          <w:p w14:paraId="229E817C" w14:textId="5F6BEA83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Вносимые изменения, тыс. рублей</w:t>
            </w:r>
          </w:p>
        </w:tc>
        <w:tc>
          <w:tcPr>
            <w:tcW w:w="1004" w:type="dxa"/>
            <w:vMerge w:val="restart"/>
            <w:shd w:val="clear" w:color="auto" w:fill="D9E2F3" w:themeFill="accent1" w:themeFillTint="33"/>
          </w:tcPr>
          <w:p w14:paraId="7875C696" w14:textId="7AA9041B" w:rsidR="009B68CB" w:rsidRP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9B68CB">
              <w:rPr>
                <w:b/>
                <w:bCs/>
                <w:sz w:val="20"/>
                <w:szCs w:val="20"/>
              </w:rPr>
              <w:t>Динамика, %</w:t>
            </w:r>
          </w:p>
        </w:tc>
      </w:tr>
      <w:tr w:rsidR="009B68CB" w:rsidRPr="003729EC" w14:paraId="664AAF58" w14:textId="77777777" w:rsidTr="009C7EB3">
        <w:trPr>
          <w:trHeight w:val="971"/>
        </w:trPr>
        <w:tc>
          <w:tcPr>
            <w:tcW w:w="704" w:type="dxa"/>
            <w:vMerge/>
            <w:shd w:val="clear" w:color="auto" w:fill="E2EFD9" w:themeFill="accent6" w:themeFillTint="33"/>
          </w:tcPr>
          <w:p w14:paraId="54B107CC" w14:textId="77777777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</w:tcPr>
          <w:p w14:paraId="7D967D5B" w14:textId="4172303A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14:paraId="1153FEDA" w14:textId="2EBF2461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Решение Совета депутатов №</w:t>
            </w:r>
            <w:r w:rsidR="007F07C2">
              <w:rPr>
                <w:sz w:val="20"/>
                <w:szCs w:val="20"/>
              </w:rPr>
              <w:t>265</w:t>
            </w:r>
            <w:r w:rsidRPr="00392261">
              <w:rPr>
                <w:sz w:val="20"/>
                <w:szCs w:val="20"/>
              </w:rPr>
              <w:t>-рс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E64AF29" w14:textId="6C51AD8D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52" w:type="dxa"/>
            <w:vMerge/>
            <w:shd w:val="clear" w:color="auto" w:fill="E2EFD9" w:themeFill="accent6" w:themeFillTint="33"/>
          </w:tcPr>
          <w:p w14:paraId="57A09A0D" w14:textId="4C659622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E2EFD9" w:themeFill="accent6" w:themeFillTint="33"/>
          </w:tcPr>
          <w:p w14:paraId="4742BC9D" w14:textId="277BCF68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</w:tr>
      <w:tr w:rsidR="0040619F" w:rsidRPr="003729EC" w14:paraId="03A0AF39" w14:textId="77777777" w:rsidTr="009B68CB">
        <w:tc>
          <w:tcPr>
            <w:tcW w:w="704" w:type="dxa"/>
          </w:tcPr>
          <w:p w14:paraId="562DB802" w14:textId="6A24CD4C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A35BAC7" w14:textId="6A3D0BBB" w:rsidR="0040619F" w:rsidRPr="0051601D" w:rsidRDefault="0040619F" w:rsidP="0040619F">
            <w:pPr>
              <w:rPr>
                <w:sz w:val="24"/>
                <w:szCs w:val="24"/>
              </w:rPr>
            </w:pPr>
            <w:r w:rsidRPr="005160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</w:tcPr>
          <w:p w14:paraId="5A4B4F24" w14:textId="6B5ED483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145156,9</w:t>
            </w:r>
          </w:p>
        </w:tc>
        <w:tc>
          <w:tcPr>
            <w:tcW w:w="1423" w:type="dxa"/>
          </w:tcPr>
          <w:p w14:paraId="1627F2AB" w14:textId="409BC38C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157973,5</w:t>
            </w:r>
          </w:p>
        </w:tc>
        <w:tc>
          <w:tcPr>
            <w:tcW w:w="1552" w:type="dxa"/>
          </w:tcPr>
          <w:p w14:paraId="159554C1" w14:textId="403A900B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12816,6</w:t>
            </w:r>
          </w:p>
        </w:tc>
        <w:tc>
          <w:tcPr>
            <w:tcW w:w="1004" w:type="dxa"/>
          </w:tcPr>
          <w:p w14:paraId="1CE1204B" w14:textId="279AF77B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40619F" w:rsidRPr="003729EC" w14:paraId="4631F92D" w14:textId="77777777" w:rsidTr="00314461">
        <w:trPr>
          <w:trHeight w:val="774"/>
        </w:trPr>
        <w:tc>
          <w:tcPr>
            <w:tcW w:w="704" w:type="dxa"/>
          </w:tcPr>
          <w:p w14:paraId="17759964" w14:textId="47B1E02B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466EC63E" w14:textId="7FC908D1" w:rsidR="0040619F" w:rsidRPr="003729EC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</w:tcPr>
          <w:p w14:paraId="22B81CA1" w14:textId="455DC289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15882,8</w:t>
            </w:r>
          </w:p>
        </w:tc>
        <w:tc>
          <w:tcPr>
            <w:tcW w:w="1423" w:type="dxa"/>
          </w:tcPr>
          <w:p w14:paraId="0C2F19BE" w14:textId="4AB59DC8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16351,9</w:t>
            </w:r>
          </w:p>
        </w:tc>
        <w:tc>
          <w:tcPr>
            <w:tcW w:w="1552" w:type="dxa"/>
          </w:tcPr>
          <w:p w14:paraId="05FB4BEB" w14:textId="7AB7A977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1004" w:type="dxa"/>
          </w:tcPr>
          <w:p w14:paraId="149C2B33" w14:textId="41D99E5F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40619F" w:rsidRPr="003729EC" w14:paraId="4DC6A117" w14:textId="77777777" w:rsidTr="00B70DC6">
        <w:trPr>
          <w:trHeight w:val="461"/>
        </w:trPr>
        <w:tc>
          <w:tcPr>
            <w:tcW w:w="704" w:type="dxa"/>
          </w:tcPr>
          <w:p w14:paraId="178B4539" w14:textId="1BC4354D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54EB6057" w14:textId="34371FB3" w:rsidR="0040619F" w:rsidRPr="00540757" w:rsidRDefault="0040619F" w:rsidP="0040619F">
            <w:pPr>
              <w:rPr>
                <w:sz w:val="24"/>
                <w:szCs w:val="24"/>
              </w:rPr>
            </w:pPr>
            <w:r w:rsidRPr="0054075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</w:tcPr>
          <w:p w14:paraId="64DBD221" w14:textId="7C637D25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214786,6</w:t>
            </w:r>
          </w:p>
        </w:tc>
        <w:tc>
          <w:tcPr>
            <w:tcW w:w="1423" w:type="dxa"/>
          </w:tcPr>
          <w:p w14:paraId="601924BD" w14:textId="48FD7C60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233032,6</w:t>
            </w:r>
          </w:p>
        </w:tc>
        <w:tc>
          <w:tcPr>
            <w:tcW w:w="1552" w:type="dxa"/>
          </w:tcPr>
          <w:p w14:paraId="3FA33DF4" w14:textId="1DD79B79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18246,0</w:t>
            </w:r>
          </w:p>
        </w:tc>
        <w:tc>
          <w:tcPr>
            <w:tcW w:w="1004" w:type="dxa"/>
          </w:tcPr>
          <w:p w14:paraId="748C8491" w14:textId="3A2BB7E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108,5</w:t>
            </w:r>
          </w:p>
        </w:tc>
      </w:tr>
      <w:tr w:rsidR="0040619F" w:rsidRPr="003729EC" w14:paraId="54E2FFEB" w14:textId="77777777" w:rsidTr="009B68CB">
        <w:tc>
          <w:tcPr>
            <w:tcW w:w="704" w:type="dxa"/>
          </w:tcPr>
          <w:p w14:paraId="6BC328B0" w14:textId="1CE73DC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38FCE9DD" w14:textId="2C7A60F8" w:rsidR="0040619F" w:rsidRPr="00540757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1" w:type="dxa"/>
          </w:tcPr>
          <w:p w14:paraId="59A49BED" w14:textId="5F2CA502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223939,3</w:t>
            </w:r>
          </w:p>
        </w:tc>
        <w:tc>
          <w:tcPr>
            <w:tcW w:w="1423" w:type="dxa"/>
          </w:tcPr>
          <w:p w14:paraId="1AFEA85E" w14:textId="6C8CB642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227066,9</w:t>
            </w:r>
          </w:p>
        </w:tc>
        <w:tc>
          <w:tcPr>
            <w:tcW w:w="1552" w:type="dxa"/>
          </w:tcPr>
          <w:p w14:paraId="368DECC0" w14:textId="2B32E40F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3127,6</w:t>
            </w:r>
          </w:p>
        </w:tc>
        <w:tc>
          <w:tcPr>
            <w:tcW w:w="1004" w:type="dxa"/>
          </w:tcPr>
          <w:p w14:paraId="7DC049FA" w14:textId="3813C43B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101,4</w:t>
            </w:r>
          </w:p>
        </w:tc>
      </w:tr>
      <w:tr w:rsidR="0040619F" w:rsidRPr="003729EC" w14:paraId="575C72BA" w14:textId="77777777" w:rsidTr="00B70DC6">
        <w:trPr>
          <w:trHeight w:val="417"/>
        </w:trPr>
        <w:tc>
          <w:tcPr>
            <w:tcW w:w="704" w:type="dxa"/>
          </w:tcPr>
          <w:p w14:paraId="45C02DF1" w14:textId="6D7B9E04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14:paraId="78AF4F56" w14:textId="39CAC9EE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1" w:type="dxa"/>
          </w:tcPr>
          <w:p w14:paraId="78839FCF" w14:textId="21E1340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4325,4</w:t>
            </w:r>
          </w:p>
        </w:tc>
        <w:tc>
          <w:tcPr>
            <w:tcW w:w="1423" w:type="dxa"/>
          </w:tcPr>
          <w:p w14:paraId="6C96B4EB" w14:textId="67CB9FA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42268,9</w:t>
            </w:r>
          </w:p>
        </w:tc>
        <w:tc>
          <w:tcPr>
            <w:tcW w:w="1552" w:type="dxa"/>
          </w:tcPr>
          <w:p w14:paraId="6CA78AC9" w14:textId="68D07F5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37943,5</w:t>
            </w:r>
          </w:p>
        </w:tc>
        <w:tc>
          <w:tcPr>
            <w:tcW w:w="1004" w:type="dxa"/>
          </w:tcPr>
          <w:p w14:paraId="7284451E" w14:textId="18D8BB74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977,2</w:t>
            </w:r>
          </w:p>
        </w:tc>
      </w:tr>
      <w:tr w:rsidR="0040619F" w:rsidRPr="003729EC" w14:paraId="043D8DFA" w14:textId="77777777" w:rsidTr="00B70DC6">
        <w:trPr>
          <w:trHeight w:val="423"/>
        </w:trPr>
        <w:tc>
          <w:tcPr>
            <w:tcW w:w="704" w:type="dxa"/>
          </w:tcPr>
          <w:p w14:paraId="2C05C4C5" w14:textId="6792856D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745A94AD" w14:textId="4BF8CB09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</w:tcPr>
          <w:p w14:paraId="5206AC41" w14:textId="4637CD14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623150,3</w:t>
            </w:r>
          </w:p>
        </w:tc>
        <w:tc>
          <w:tcPr>
            <w:tcW w:w="1423" w:type="dxa"/>
          </w:tcPr>
          <w:p w14:paraId="650B19BF" w14:textId="2ACEFF36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649904,9</w:t>
            </w:r>
          </w:p>
        </w:tc>
        <w:tc>
          <w:tcPr>
            <w:tcW w:w="1552" w:type="dxa"/>
          </w:tcPr>
          <w:p w14:paraId="75E78FF2" w14:textId="0A86C94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26754,6</w:t>
            </w:r>
          </w:p>
        </w:tc>
        <w:tc>
          <w:tcPr>
            <w:tcW w:w="1004" w:type="dxa"/>
          </w:tcPr>
          <w:p w14:paraId="4F8A35C4" w14:textId="1F376EDA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104,3</w:t>
            </w:r>
          </w:p>
        </w:tc>
      </w:tr>
      <w:tr w:rsidR="0040619F" w:rsidRPr="003729EC" w14:paraId="3969761C" w14:textId="77777777" w:rsidTr="00B70DC6">
        <w:trPr>
          <w:trHeight w:val="402"/>
        </w:trPr>
        <w:tc>
          <w:tcPr>
            <w:tcW w:w="704" w:type="dxa"/>
          </w:tcPr>
          <w:p w14:paraId="3AA10FD9" w14:textId="71207033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14:paraId="4FE9C35C" w14:textId="3E6EE482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1" w:type="dxa"/>
          </w:tcPr>
          <w:p w14:paraId="55F87DDB" w14:textId="04D9673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153296,</w:t>
            </w:r>
            <w:r w:rsidR="000C47C2" w:rsidRPr="000C47C2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14:paraId="390127CE" w14:textId="16F659B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155551,2</w:t>
            </w:r>
          </w:p>
        </w:tc>
        <w:tc>
          <w:tcPr>
            <w:tcW w:w="1552" w:type="dxa"/>
          </w:tcPr>
          <w:p w14:paraId="7C60DD3A" w14:textId="01E17BA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2254,8</w:t>
            </w:r>
          </w:p>
        </w:tc>
        <w:tc>
          <w:tcPr>
            <w:tcW w:w="1004" w:type="dxa"/>
          </w:tcPr>
          <w:p w14:paraId="2B1400A5" w14:textId="13FE0397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101,5</w:t>
            </w:r>
          </w:p>
        </w:tc>
      </w:tr>
      <w:tr w:rsidR="0040619F" w:rsidRPr="003729EC" w14:paraId="2C05A00A" w14:textId="77777777" w:rsidTr="00B70DC6">
        <w:trPr>
          <w:trHeight w:val="421"/>
        </w:trPr>
        <w:tc>
          <w:tcPr>
            <w:tcW w:w="704" w:type="dxa"/>
          </w:tcPr>
          <w:p w14:paraId="55B4B29F" w14:textId="254A3FD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0356A69" w14:textId="3BD43A07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61" w:type="dxa"/>
          </w:tcPr>
          <w:p w14:paraId="6C400027" w14:textId="353BD42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50390,5</w:t>
            </w:r>
          </w:p>
        </w:tc>
        <w:tc>
          <w:tcPr>
            <w:tcW w:w="1423" w:type="dxa"/>
          </w:tcPr>
          <w:p w14:paraId="6E52D958" w14:textId="6D54BFEB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51253,2</w:t>
            </w:r>
          </w:p>
        </w:tc>
        <w:tc>
          <w:tcPr>
            <w:tcW w:w="1552" w:type="dxa"/>
          </w:tcPr>
          <w:p w14:paraId="7B68E480" w14:textId="54DDBE85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862,7</w:t>
            </w:r>
          </w:p>
        </w:tc>
        <w:tc>
          <w:tcPr>
            <w:tcW w:w="1004" w:type="dxa"/>
          </w:tcPr>
          <w:p w14:paraId="0212F31F" w14:textId="77CFB05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101,7</w:t>
            </w:r>
          </w:p>
        </w:tc>
      </w:tr>
      <w:tr w:rsidR="0040619F" w:rsidRPr="003729EC" w14:paraId="4B4180F5" w14:textId="77777777" w:rsidTr="009B68CB">
        <w:tc>
          <w:tcPr>
            <w:tcW w:w="704" w:type="dxa"/>
          </w:tcPr>
          <w:p w14:paraId="30D8F936" w14:textId="4C619EC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EDD6B8E" w14:textId="4369B84E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1" w:type="dxa"/>
          </w:tcPr>
          <w:p w14:paraId="5F73DF61" w14:textId="79B357F9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1845,3</w:t>
            </w:r>
          </w:p>
        </w:tc>
        <w:tc>
          <w:tcPr>
            <w:tcW w:w="1423" w:type="dxa"/>
          </w:tcPr>
          <w:p w14:paraId="7B4D804D" w14:textId="120D278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1845,3</w:t>
            </w:r>
          </w:p>
        </w:tc>
        <w:tc>
          <w:tcPr>
            <w:tcW w:w="1552" w:type="dxa"/>
          </w:tcPr>
          <w:p w14:paraId="673FF1AC" w14:textId="5C679EA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14:paraId="1B273C50" w14:textId="1F7B12B3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100,0</w:t>
            </w:r>
          </w:p>
        </w:tc>
      </w:tr>
      <w:tr w:rsidR="0040619F" w:rsidRPr="003729EC" w14:paraId="4353C4C1" w14:textId="77777777" w:rsidTr="009B68CB">
        <w:tc>
          <w:tcPr>
            <w:tcW w:w="704" w:type="dxa"/>
          </w:tcPr>
          <w:p w14:paraId="015E4227" w14:textId="1D5F93F4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181C84E6" w14:textId="719B7299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1" w:type="dxa"/>
          </w:tcPr>
          <w:p w14:paraId="19231DE9" w14:textId="2DAF664F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5283,</w:t>
            </w:r>
            <w:r w:rsidR="000C47C2" w:rsidRPr="000C47C2"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14:paraId="733F3504" w14:textId="6256CF2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5393,8</w:t>
            </w:r>
          </w:p>
        </w:tc>
        <w:tc>
          <w:tcPr>
            <w:tcW w:w="1552" w:type="dxa"/>
          </w:tcPr>
          <w:p w14:paraId="5AE1D9F1" w14:textId="3B735566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110,2</w:t>
            </w:r>
          </w:p>
        </w:tc>
        <w:tc>
          <w:tcPr>
            <w:tcW w:w="1004" w:type="dxa"/>
          </w:tcPr>
          <w:p w14:paraId="2572E1F9" w14:textId="06419C33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102,1</w:t>
            </w:r>
          </w:p>
        </w:tc>
      </w:tr>
      <w:tr w:rsidR="0040619F" w:rsidRPr="008337D5" w14:paraId="3043BBD3" w14:textId="77777777" w:rsidTr="00AE444E">
        <w:tc>
          <w:tcPr>
            <w:tcW w:w="3823" w:type="dxa"/>
            <w:gridSpan w:val="2"/>
            <w:shd w:val="clear" w:color="auto" w:fill="D9E2F3" w:themeFill="accent1" w:themeFillTint="33"/>
          </w:tcPr>
          <w:p w14:paraId="06310F4A" w14:textId="158A4E9F" w:rsidR="0040619F" w:rsidRPr="008337D5" w:rsidRDefault="0040619F" w:rsidP="0040619F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2324387E" w14:textId="3FF2E8C0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F97EC80" w14:textId="309F09FB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1540642,2</w:t>
            </w:r>
          </w:p>
        </w:tc>
        <w:tc>
          <w:tcPr>
            <w:tcW w:w="1552" w:type="dxa"/>
            <w:shd w:val="clear" w:color="auto" w:fill="D9E2F3" w:themeFill="accent1" w:themeFillTint="33"/>
          </w:tcPr>
          <w:p w14:paraId="4258C337" w14:textId="3DB3D96D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102585,1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6245F137" w14:textId="75A759EE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</w:tr>
      <w:tr w:rsidR="0040619F" w:rsidRPr="00033E12" w14:paraId="2DA7EA5C" w14:textId="77777777" w:rsidTr="00FD6B18">
        <w:tc>
          <w:tcPr>
            <w:tcW w:w="3823" w:type="dxa"/>
            <w:gridSpan w:val="2"/>
            <w:shd w:val="clear" w:color="auto" w:fill="auto"/>
          </w:tcPr>
          <w:p w14:paraId="1C4081E2" w14:textId="1F1FBAC0" w:rsidR="0040619F" w:rsidRPr="00033E12" w:rsidRDefault="0040619F" w:rsidP="0040619F">
            <w:pPr>
              <w:rPr>
                <w:i/>
                <w:iCs/>
                <w:sz w:val="24"/>
                <w:szCs w:val="24"/>
              </w:rPr>
            </w:pPr>
            <w:r w:rsidRPr="00033E12">
              <w:rPr>
                <w:i/>
                <w:iCs/>
                <w:sz w:val="24"/>
                <w:szCs w:val="24"/>
              </w:rPr>
              <w:lastRenderedPageBreak/>
              <w:t>В т.ч. на социально-культурную сферу</w:t>
            </w:r>
          </w:p>
        </w:tc>
        <w:tc>
          <w:tcPr>
            <w:tcW w:w="1561" w:type="dxa"/>
            <w:shd w:val="clear" w:color="auto" w:fill="auto"/>
          </w:tcPr>
          <w:p w14:paraId="71C37F0F" w14:textId="49412483" w:rsidR="0040619F" w:rsidRPr="00033E12" w:rsidRDefault="0040619F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833966,1</w:t>
            </w:r>
          </w:p>
        </w:tc>
        <w:tc>
          <w:tcPr>
            <w:tcW w:w="1423" w:type="dxa"/>
            <w:shd w:val="clear" w:color="auto" w:fill="auto"/>
          </w:tcPr>
          <w:p w14:paraId="73EE58FC" w14:textId="42EB725D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863948,4</w:t>
            </w:r>
          </w:p>
        </w:tc>
        <w:tc>
          <w:tcPr>
            <w:tcW w:w="1552" w:type="dxa"/>
            <w:shd w:val="clear" w:color="auto" w:fill="auto"/>
          </w:tcPr>
          <w:p w14:paraId="19D8A32D" w14:textId="4E12402E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29982,3</w:t>
            </w:r>
          </w:p>
        </w:tc>
        <w:tc>
          <w:tcPr>
            <w:tcW w:w="1004" w:type="dxa"/>
            <w:shd w:val="clear" w:color="auto" w:fill="auto"/>
          </w:tcPr>
          <w:p w14:paraId="26F8B0EB" w14:textId="734E7A16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103,6</w:t>
            </w:r>
          </w:p>
        </w:tc>
      </w:tr>
    </w:tbl>
    <w:p w14:paraId="6FF8A79D" w14:textId="367F0FBD" w:rsidR="00E710A3" w:rsidRDefault="00E710A3" w:rsidP="009647CB">
      <w:pPr>
        <w:spacing w:before="240" w:line="276" w:lineRule="auto"/>
        <w:ind w:firstLine="709"/>
        <w:jc w:val="both"/>
      </w:pPr>
      <w:r w:rsidRPr="009A4896">
        <w:t xml:space="preserve">Проектом </w:t>
      </w:r>
      <w:r w:rsidR="00B52FCD" w:rsidRPr="009A4896">
        <w:t xml:space="preserve">бюджета </w:t>
      </w:r>
      <w:r w:rsidRPr="009A4896">
        <w:t xml:space="preserve">планируется </w:t>
      </w:r>
      <w:r w:rsidR="00E25B2F" w:rsidRPr="009A4896">
        <w:t>увеличение</w:t>
      </w:r>
      <w:r w:rsidRPr="009A4896">
        <w:t xml:space="preserve"> бюджетных ассигнований </w:t>
      </w:r>
      <w:r w:rsidR="00B52FCD" w:rsidRPr="009A4896">
        <w:t xml:space="preserve">по </w:t>
      </w:r>
      <w:r w:rsidR="000C47C2">
        <w:t>9</w:t>
      </w:r>
      <w:r w:rsidR="00FE5418" w:rsidRPr="009A4896">
        <w:t>-</w:t>
      </w:r>
      <w:r w:rsidR="000C47C2">
        <w:t>т</w:t>
      </w:r>
      <w:r w:rsidR="00A354A7">
        <w:t>и</w:t>
      </w:r>
      <w:r w:rsidRPr="009A4896">
        <w:t xml:space="preserve"> </w:t>
      </w:r>
      <w:r w:rsidRPr="00C75DBF">
        <w:t>разделам бюджетной классификации расходов</w:t>
      </w:r>
      <w:r w:rsidR="00FE5418" w:rsidRPr="00C75DBF">
        <w:t>.</w:t>
      </w:r>
      <w:r w:rsidR="007A2D94" w:rsidRPr="00C75DBF">
        <w:t xml:space="preserve"> </w:t>
      </w:r>
      <w:r>
        <w:t>Наибольш</w:t>
      </w:r>
      <w:r w:rsidR="00B752A9">
        <w:t>ее</w:t>
      </w:r>
      <w:r>
        <w:t xml:space="preserve"> </w:t>
      </w:r>
      <w:r w:rsidR="005F6CFE">
        <w:t>увеличение</w:t>
      </w:r>
      <w:r>
        <w:t xml:space="preserve"> предусматривается по расход</w:t>
      </w:r>
      <w:r w:rsidR="005F6CFE">
        <w:t>ам</w:t>
      </w:r>
      <w:r>
        <w:t xml:space="preserve"> на </w:t>
      </w:r>
      <w:r w:rsidR="000C47C2">
        <w:t xml:space="preserve">охрану окружающей среды, образование и </w:t>
      </w:r>
      <w:r w:rsidR="0095583B">
        <w:t>национальную экономику</w:t>
      </w:r>
      <w:r w:rsidR="00E01CB1">
        <w:t xml:space="preserve"> – </w:t>
      </w:r>
      <w:r w:rsidR="000C47C2">
        <w:t>82944,1</w:t>
      </w:r>
      <w:r w:rsidR="00E01CB1">
        <w:t xml:space="preserve"> тыс. рублей</w:t>
      </w:r>
      <w:r w:rsidR="0095583B">
        <w:t xml:space="preserve"> или </w:t>
      </w:r>
      <w:r w:rsidR="000C47C2">
        <w:t>80,8</w:t>
      </w:r>
      <w:r w:rsidR="0095583B">
        <w:t>% от объема вносимых изменений</w:t>
      </w:r>
      <w:r w:rsidR="00B12259">
        <w:t>.</w:t>
      </w:r>
      <w:r>
        <w:t xml:space="preserve"> </w:t>
      </w:r>
    </w:p>
    <w:p w14:paraId="6A94BAB2" w14:textId="622C0F9B" w:rsidR="00E53865" w:rsidRDefault="00E53865" w:rsidP="00E710A3">
      <w:pPr>
        <w:spacing w:line="276" w:lineRule="auto"/>
        <w:ind w:firstLine="709"/>
        <w:jc w:val="both"/>
      </w:pPr>
      <w:r>
        <w:t>Расходы на финансирование отраслей социально-культурной сферы (образование; культура, кинематография; социальная политика; физическая культура и спорт</w:t>
      </w:r>
      <w:r w:rsidR="007331C5">
        <w:t>; средства массовой информации</w:t>
      </w:r>
      <w:r>
        <w:t xml:space="preserve">) </w:t>
      </w:r>
      <w:r w:rsidR="00B12259">
        <w:t>у</w:t>
      </w:r>
      <w:r w:rsidR="00A354A7">
        <w:t>величив</w:t>
      </w:r>
      <w:r w:rsidR="00B12259">
        <w:t>аются</w:t>
      </w:r>
      <w:r w:rsidR="00D6611C">
        <w:t xml:space="preserve"> на</w:t>
      </w:r>
      <w:r>
        <w:t xml:space="preserve"> </w:t>
      </w:r>
      <w:r w:rsidR="000C47C2">
        <w:t>29982,3</w:t>
      </w:r>
      <w:r>
        <w:t xml:space="preserve"> тыс. рублей или на </w:t>
      </w:r>
      <w:r w:rsidR="000C47C2">
        <w:t>3,6</w:t>
      </w:r>
      <w:r>
        <w:t xml:space="preserve"> процент</w:t>
      </w:r>
      <w:r w:rsidR="000C47C2">
        <w:t>а</w:t>
      </w:r>
      <w:r w:rsidR="00764D8A">
        <w:t xml:space="preserve"> и составят </w:t>
      </w:r>
      <w:r w:rsidR="000C47C2">
        <w:t>863948,4</w:t>
      </w:r>
      <w:r w:rsidR="00764D8A">
        <w:t xml:space="preserve"> тыс. рублей или </w:t>
      </w:r>
      <w:r w:rsidR="000C47C2">
        <w:t>56,1</w:t>
      </w:r>
      <w:r w:rsidR="00764D8A">
        <w:t>% от общих расходов бюджета</w:t>
      </w:r>
      <w:r>
        <w:t>.</w:t>
      </w:r>
    </w:p>
    <w:p w14:paraId="17FB15C5" w14:textId="77777777" w:rsidR="00286FF3" w:rsidRDefault="00286FF3" w:rsidP="00286FF3">
      <w:pPr>
        <w:spacing w:before="240" w:line="276" w:lineRule="auto"/>
        <w:ind w:firstLine="709"/>
        <w:jc w:val="both"/>
      </w:pPr>
      <w:r>
        <w:t>Проектом решения предусмотрено перераспределение ассигнований между главными распорядителями средств районного бюджета.</w:t>
      </w:r>
    </w:p>
    <w:p w14:paraId="336B6D97" w14:textId="409A8457" w:rsidR="003C5197" w:rsidRDefault="003C5197" w:rsidP="00286FF3">
      <w:pPr>
        <w:spacing w:line="276" w:lineRule="auto"/>
        <w:ind w:firstLine="709"/>
        <w:jc w:val="both"/>
      </w:pPr>
      <w:r>
        <w:t>Анализ вносимых изменений в расходы районного бюджета на 202</w:t>
      </w:r>
      <w:r w:rsidR="00A354A7">
        <w:t>4</w:t>
      </w:r>
      <w:r>
        <w:t xml:space="preserve"> год по ведомственной структуре расходов приведен в таблице:</w:t>
      </w:r>
    </w:p>
    <w:tbl>
      <w:tblPr>
        <w:tblStyle w:val="a7"/>
        <w:tblW w:w="9546" w:type="dxa"/>
        <w:tblLook w:val="04A0" w:firstRow="1" w:lastRow="0" w:firstColumn="1" w:lastColumn="0" w:noHBand="0" w:noVBand="1"/>
      </w:tblPr>
      <w:tblGrid>
        <w:gridCol w:w="2972"/>
        <w:gridCol w:w="1403"/>
        <w:gridCol w:w="1372"/>
        <w:gridCol w:w="1472"/>
        <w:gridCol w:w="981"/>
        <w:gridCol w:w="1346"/>
      </w:tblGrid>
      <w:tr w:rsidR="007417E0" w:rsidRPr="00050D39" w14:paraId="52EAD55B" w14:textId="77777777" w:rsidTr="00FD3160">
        <w:tc>
          <w:tcPr>
            <w:tcW w:w="2972" w:type="dxa"/>
            <w:shd w:val="clear" w:color="auto" w:fill="D9E2F3" w:themeFill="accent1" w:themeFillTint="33"/>
          </w:tcPr>
          <w:p w14:paraId="175F596A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3FF60090" w14:textId="19C98175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Объем расходов на 202</w:t>
            </w:r>
            <w:r w:rsidR="00A354A7">
              <w:rPr>
                <w:b/>
                <w:bCs/>
                <w:sz w:val="24"/>
                <w:szCs w:val="24"/>
              </w:rPr>
              <w:t>4</w:t>
            </w:r>
            <w:r w:rsidRPr="00050D39">
              <w:rPr>
                <w:b/>
                <w:bCs/>
                <w:sz w:val="24"/>
                <w:szCs w:val="24"/>
              </w:rPr>
              <w:t xml:space="preserve"> год 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050D39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A354A7">
              <w:rPr>
                <w:b/>
                <w:bCs/>
                <w:sz w:val="24"/>
                <w:szCs w:val="24"/>
              </w:rPr>
              <w:t>265</w:t>
            </w:r>
            <w:r w:rsidRPr="00050D39">
              <w:rPr>
                <w:b/>
                <w:bCs/>
                <w:sz w:val="24"/>
                <w:szCs w:val="24"/>
              </w:rPr>
              <w:t>-рс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B8071F9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Вносимые изменения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6A5A207" w14:textId="5B45B85D" w:rsidR="00FD3160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Предусмот</w:t>
            </w:r>
            <w:r w:rsidR="00FD3160">
              <w:rPr>
                <w:b/>
                <w:bCs/>
                <w:sz w:val="24"/>
                <w:szCs w:val="24"/>
              </w:rPr>
              <w:t>-</w:t>
            </w:r>
          </w:p>
          <w:p w14:paraId="69A1393E" w14:textId="668CE7CD" w:rsidR="007417E0" w:rsidRPr="00050D39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рено </w:t>
            </w:r>
            <w:r w:rsidR="00B1225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роектом бюджета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691DECEB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C16D4B4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Удельный вес в общем объеме расходов, %</w:t>
            </w:r>
          </w:p>
        </w:tc>
      </w:tr>
      <w:tr w:rsidR="000C47C2" w:rsidRPr="00050D39" w14:paraId="50C67795" w14:textId="77777777" w:rsidTr="00FD3160">
        <w:tc>
          <w:tcPr>
            <w:tcW w:w="2972" w:type="dxa"/>
          </w:tcPr>
          <w:p w14:paraId="1607E757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Совет депутатов Добринского муниципального района</w:t>
            </w:r>
          </w:p>
        </w:tc>
        <w:tc>
          <w:tcPr>
            <w:tcW w:w="1403" w:type="dxa"/>
          </w:tcPr>
          <w:p w14:paraId="4842C1EE" w14:textId="1D6B37A0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2014,9</w:t>
            </w:r>
          </w:p>
        </w:tc>
        <w:tc>
          <w:tcPr>
            <w:tcW w:w="1372" w:type="dxa"/>
          </w:tcPr>
          <w:p w14:paraId="4416B2AF" w14:textId="4F083BC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1472" w:type="dxa"/>
          </w:tcPr>
          <w:p w14:paraId="35D1BAA4" w14:textId="520B9F66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2144,4</w:t>
            </w:r>
          </w:p>
        </w:tc>
        <w:tc>
          <w:tcPr>
            <w:tcW w:w="981" w:type="dxa"/>
          </w:tcPr>
          <w:p w14:paraId="64423925" w14:textId="6690434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1346" w:type="dxa"/>
          </w:tcPr>
          <w:p w14:paraId="5B97272B" w14:textId="0254349D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C47C2" w:rsidRPr="00050D39" w14:paraId="42FDC123" w14:textId="77777777" w:rsidTr="00FD3160">
        <w:tc>
          <w:tcPr>
            <w:tcW w:w="2972" w:type="dxa"/>
          </w:tcPr>
          <w:p w14:paraId="68E67C99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Администрация Добринского муниципального района</w:t>
            </w:r>
          </w:p>
        </w:tc>
        <w:tc>
          <w:tcPr>
            <w:tcW w:w="1403" w:type="dxa"/>
          </w:tcPr>
          <w:p w14:paraId="6D46E1E1" w14:textId="473B9FD8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561555,</w:t>
            </w:r>
            <w:r w:rsidR="007D38C3" w:rsidRPr="007D38C3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53546EF2" w14:textId="460EC92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64842,2</w:t>
            </w:r>
          </w:p>
        </w:tc>
        <w:tc>
          <w:tcPr>
            <w:tcW w:w="1472" w:type="dxa"/>
          </w:tcPr>
          <w:p w14:paraId="69311DA4" w14:textId="2757EF2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626397,5</w:t>
            </w:r>
          </w:p>
        </w:tc>
        <w:tc>
          <w:tcPr>
            <w:tcW w:w="981" w:type="dxa"/>
          </w:tcPr>
          <w:p w14:paraId="1C4B13B7" w14:textId="76FB2BDE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1346" w:type="dxa"/>
          </w:tcPr>
          <w:p w14:paraId="074025FB" w14:textId="74EB3045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0C47C2" w:rsidRPr="00050D39" w14:paraId="7F967CCE" w14:textId="77777777" w:rsidTr="00FD3160">
        <w:tc>
          <w:tcPr>
            <w:tcW w:w="2972" w:type="dxa"/>
          </w:tcPr>
          <w:p w14:paraId="1BE722F9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Управление финансов администрации района</w:t>
            </w:r>
          </w:p>
        </w:tc>
        <w:tc>
          <w:tcPr>
            <w:tcW w:w="1403" w:type="dxa"/>
          </w:tcPr>
          <w:p w14:paraId="0D357A56" w14:textId="0C134EF8" w:rsidR="000C47C2" w:rsidRPr="007D38C3" w:rsidRDefault="007D38C3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60367,9</w:t>
            </w:r>
          </w:p>
        </w:tc>
        <w:tc>
          <w:tcPr>
            <w:tcW w:w="1372" w:type="dxa"/>
          </w:tcPr>
          <w:p w14:paraId="57A2DA7B" w14:textId="0BD8EA9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8333,4</w:t>
            </w:r>
          </w:p>
        </w:tc>
        <w:tc>
          <w:tcPr>
            <w:tcW w:w="1472" w:type="dxa"/>
          </w:tcPr>
          <w:p w14:paraId="1DA48517" w14:textId="4EF4C8E5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68701,3</w:t>
            </w:r>
          </w:p>
        </w:tc>
        <w:tc>
          <w:tcPr>
            <w:tcW w:w="981" w:type="dxa"/>
          </w:tcPr>
          <w:p w14:paraId="4B92861E" w14:textId="031A9E04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1346" w:type="dxa"/>
          </w:tcPr>
          <w:p w14:paraId="4F3000AB" w14:textId="25D19E04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C47C2" w:rsidRPr="00050D39" w14:paraId="34852D8E" w14:textId="77777777" w:rsidTr="00FD3160">
        <w:tc>
          <w:tcPr>
            <w:tcW w:w="2972" w:type="dxa"/>
          </w:tcPr>
          <w:p w14:paraId="4B3EDF20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КСК Добринского муниципального района</w:t>
            </w:r>
          </w:p>
        </w:tc>
        <w:tc>
          <w:tcPr>
            <w:tcW w:w="1403" w:type="dxa"/>
          </w:tcPr>
          <w:p w14:paraId="4602A4DE" w14:textId="60DC8C70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372" w:type="dxa"/>
          </w:tcPr>
          <w:p w14:paraId="6E7BB51C" w14:textId="2C86B25F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</w:t>
            </w:r>
          </w:p>
        </w:tc>
        <w:tc>
          <w:tcPr>
            <w:tcW w:w="1472" w:type="dxa"/>
          </w:tcPr>
          <w:p w14:paraId="1ADFD28F" w14:textId="29B560DA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1838,1</w:t>
            </w:r>
          </w:p>
        </w:tc>
        <w:tc>
          <w:tcPr>
            <w:tcW w:w="981" w:type="dxa"/>
          </w:tcPr>
          <w:p w14:paraId="179D7445" w14:textId="423DD20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346" w:type="dxa"/>
          </w:tcPr>
          <w:p w14:paraId="0E823703" w14:textId="6DC7DBC5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C47C2" w:rsidRPr="00050D39" w14:paraId="3024985E" w14:textId="77777777" w:rsidTr="00FD3160">
        <w:tc>
          <w:tcPr>
            <w:tcW w:w="2972" w:type="dxa"/>
          </w:tcPr>
          <w:p w14:paraId="743174A7" w14:textId="7765250A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lastRenderedPageBreak/>
              <w:t>Отдел культуры</w:t>
            </w:r>
            <w:r>
              <w:rPr>
                <w:sz w:val="24"/>
                <w:szCs w:val="24"/>
              </w:rPr>
              <w:t>, спорта, молодежной и социальной политики</w:t>
            </w:r>
            <w:r w:rsidRPr="00050D39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403" w:type="dxa"/>
          </w:tcPr>
          <w:p w14:paraId="2855233B" w14:textId="333127C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178311,2</w:t>
            </w:r>
          </w:p>
        </w:tc>
        <w:tc>
          <w:tcPr>
            <w:tcW w:w="1372" w:type="dxa"/>
          </w:tcPr>
          <w:p w14:paraId="65354BF3" w14:textId="5D69CD7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2902,6</w:t>
            </w:r>
          </w:p>
        </w:tc>
        <w:tc>
          <w:tcPr>
            <w:tcW w:w="1472" w:type="dxa"/>
          </w:tcPr>
          <w:p w14:paraId="48AF87FD" w14:textId="7B20BFB4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181213,8</w:t>
            </w:r>
          </w:p>
        </w:tc>
        <w:tc>
          <w:tcPr>
            <w:tcW w:w="981" w:type="dxa"/>
          </w:tcPr>
          <w:p w14:paraId="1100BF2B" w14:textId="32E2A1D3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346" w:type="dxa"/>
          </w:tcPr>
          <w:p w14:paraId="64B28852" w14:textId="54F649BB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0C47C2" w:rsidRPr="00050D39" w14:paraId="05EF258B" w14:textId="77777777" w:rsidTr="00FD3160">
        <w:tc>
          <w:tcPr>
            <w:tcW w:w="2972" w:type="dxa"/>
          </w:tcPr>
          <w:p w14:paraId="06F61B2E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Отдел образования администрации района</w:t>
            </w:r>
          </w:p>
        </w:tc>
        <w:tc>
          <w:tcPr>
            <w:tcW w:w="1403" w:type="dxa"/>
          </w:tcPr>
          <w:p w14:paraId="2A7D5CB3" w14:textId="655A2F8E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634117,8</w:t>
            </w:r>
          </w:p>
        </w:tc>
        <w:tc>
          <w:tcPr>
            <w:tcW w:w="1372" w:type="dxa"/>
          </w:tcPr>
          <w:p w14:paraId="265A0038" w14:textId="1E6CD44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26229,3</w:t>
            </w:r>
          </w:p>
        </w:tc>
        <w:tc>
          <w:tcPr>
            <w:tcW w:w="1472" w:type="dxa"/>
          </w:tcPr>
          <w:p w14:paraId="65C718DE" w14:textId="62D58662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660347,1</w:t>
            </w:r>
          </w:p>
        </w:tc>
        <w:tc>
          <w:tcPr>
            <w:tcW w:w="981" w:type="dxa"/>
          </w:tcPr>
          <w:p w14:paraId="2211E327" w14:textId="02437FA8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346" w:type="dxa"/>
          </w:tcPr>
          <w:p w14:paraId="2344153A" w14:textId="52956E11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0C47C2" w:rsidRPr="00050D39" w14:paraId="7E67440D" w14:textId="77777777" w:rsidTr="001A3546">
        <w:trPr>
          <w:trHeight w:val="95"/>
        </w:trPr>
        <w:tc>
          <w:tcPr>
            <w:tcW w:w="2972" w:type="dxa"/>
            <w:shd w:val="clear" w:color="auto" w:fill="D9E2F3" w:themeFill="accent1" w:themeFillTint="33"/>
          </w:tcPr>
          <w:p w14:paraId="4280064F" w14:textId="77777777" w:rsidR="000C47C2" w:rsidRPr="00050D39" w:rsidRDefault="000C47C2" w:rsidP="000C47C2">
            <w:pPr>
              <w:jc w:val="both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447EE31C" w14:textId="41D100EC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2DB7DEA" w14:textId="45FA17CE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102585,1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97A648E" w14:textId="41CA05B3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1540642,2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777080A9" w14:textId="12227365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204D4DF" w14:textId="2D38B818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14:paraId="7FB45BB6" w14:textId="116C4AF4" w:rsidR="00FD16D0" w:rsidRPr="00AC72A1" w:rsidRDefault="005D2B73" w:rsidP="005630DB">
      <w:pPr>
        <w:spacing w:before="240" w:line="276" w:lineRule="auto"/>
        <w:ind w:firstLine="709"/>
        <w:jc w:val="both"/>
      </w:pPr>
      <w:r>
        <w:t>Р</w:t>
      </w:r>
      <w:r w:rsidR="005630DB">
        <w:t>ост расходов бюджета</w:t>
      </w:r>
      <w:r w:rsidR="0034646A">
        <w:t>,</w:t>
      </w:r>
      <w:r w:rsidR="005630DB">
        <w:t xml:space="preserve"> </w:t>
      </w:r>
      <w:r w:rsidR="0034646A">
        <w:t xml:space="preserve">на сумму </w:t>
      </w:r>
      <w:r w:rsidR="00AC72A1">
        <w:t>102585,1</w:t>
      </w:r>
      <w:r w:rsidR="0034646A">
        <w:t xml:space="preserve"> тыс. рублей, </w:t>
      </w:r>
      <w:r w:rsidR="00AC72A1">
        <w:t>предусматривается</w:t>
      </w:r>
      <w:r w:rsidR="005630DB">
        <w:t xml:space="preserve"> </w:t>
      </w:r>
      <w:r w:rsidR="005630DB" w:rsidRPr="00AC72A1">
        <w:t xml:space="preserve">по </w:t>
      </w:r>
      <w:r w:rsidR="00AC72A1" w:rsidRPr="00AC72A1">
        <w:t>всем шести</w:t>
      </w:r>
      <w:r w:rsidR="005630DB" w:rsidRPr="00AC72A1">
        <w:t xml:space="preserve"> ведомствам.</w:t>
      </w:r>
      <w:r w:rsidRPr="00AC72A1">
        <w:t xml:space="preserve"> </w:t>
      </w:r>
    </w:p>
    <w:p w14:paraId="7C757543" w14:textId="463C918E" w:rsidR="00157D37" w:rsidRPr="00FD3160" w:rsidRDefault="00FD16D0" w:rsidP="00FD3160">
      <w:pPr>
        <w:spacing w:line="276" w:lineRule="auto"/>
        <w:ind w:firstLine="709"/>
        <w:jc w:val="both"/>
      </w:pPr>
      <w:r w:rsidRPr="00AC72A1">
        <w:t>Структура распреде</w:t>
      </w:r>
      <w:r w:rsidRPr="00FD3160">
        <w:t>ления суммы вносимых изменений в разрезе главных распорядителей бюджетных средств представлена на диаграмме:</w:t>
      </w:r>
      <w:r w:rsidR="005D2B73" w:rsidRPr="00FD3160">
        <w:t xml:space="preserve"> </w:t>
      </w:r>
    </w:p>
    <w:p w14:paraId="1A848F00" w14:textId="77777777" w:rsidR="00157D37" w:rsidRDefault="009A7263" w:rsidP="005630DB">
      <w:pPr>
        <w:autoSpaceDE w:val="0"/>
        <w:autoSpaceDN w:val="0"/>
        <w:adjustRightInd w:val="0"/>
        <w:spacing w:before="240" w:after="240" w:line="276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3C07B24" wp14:editId="3D5E9A16">
            <wp:extent cx="5903595" cy="2776151"/>
            <wp:effectExtent l="0" t="0" r="190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FC5442" w14:textId="08431827" w:rsidR="00AC72A1" w:rsidRDefault="00AC72A1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Совет депутатов Добринского муниципального района – 129,5 тыс. рублей.</w:t>
      </w:r>
    </w:p>
    <w:p w14:paraId="1EC1A46D" w14:textId="2FB01812" w:rsidR="00AC72A1" w:rsidRDefault="00AC72A1" w:rsidP="00AC72A1">
      <w:pPr>
        <w:spacing w:line="276" w:lineRule="auto"/>
        <w:jc w:val="center"/>
        <w:rPr>
          <w:b/>
          <w:bCs/>
        </w:rPr>
      </w:pPr>
      <w:r>
        <w:t>Увеличение объема расходов направляется на повышение оплаты труда с 1 июля 2024г..</w:t>
      </w:r>
    </w:p>
    <w:p w14:paraId="7B554D67" w14:textId="3D71FCCF" w:rsidR="006E0FCB" w:rsidRDefault="00587D1E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Контрольно-счетная комиссия</w:t>
      </w:r>
      <w:r w:rsidR="006E0FCB">
        <w:rPr>
          <w:b/>
          <w:bCs/>
        </w:rPr>
        <w:t xml:space="preserve"> Добринского муниципального района – </w:t>
      </w:r>
      <w:r w:rsidR="00AC72A1">
        <w:rPr>
          <w:b/>
          <w:bCs/>
        </w:rPr>
        <w:t>148,1</w:t>
      </w:r>
      <w:r w:rsidR="006E0FCB">
        <w:rPr>
          <w:b/>
          <w:bCs/>
        </w:rPr>
        <w:t xml:space="preserve"> тыс. рублей.</w:t>
      </w:r>
    </w:p>
    <w:p w14:paraId="12876B9F" w14:textId="15000950" w:rsidR="006E0FCB" w:rsidRDefault="006E0FCB" w:rsidP="006E0FCB">
      <w:pPr>
        <w:spacing w:line="276" w:lineRule="auto"/>
        <w:ind w:firstLine="709"/>
        <w:jc w:val="both"/>
      </w:pPr>
      <w:r>
        <w:t xml:space="preserve">Увеличение объема расходов </w:t>
      </w:r>
      <w:r w:rsidR="00587D1E">
        <w:t xml:space="preserve">направляется на </w:t>
      </w:r>
      <w:r w:rsidR="007C74C3">
        <w:t xml:space="preserve">повышение </w:t>
      </w:r>
      <w:r w:rsidR="00587D1E">
        <w:t>оплат</w:t>
      </w:r>
      <w:r w:rsidR="007C74C3">
        <w:t>ы</w:t>
      </w:r>
      <w:r w:rsidR="00587D1E">
        <w:t xml:space="preserve"> труда</w:t>
      </w:r>
      <w:r w:rsidR="007C74C3">
        <w:t xml:space="preserve"> с 1 </w:t>
      </w:r>
      <w:r w:rsidR="00AC72A1">
        <w:t>июля</w:t>
      </w:r>
      <w:r w:rsidR="007C74C3">
        <w:t xml:space="preserve"> 2024г.</w:t>
      </w:r>
      <w:r>
        <w:t>.</w:t>
      </w:r>
    </w:p>
    <w:p w14:paraId="053932C1" w14:textId="0DDB8158" w:rsidR="004D6C12" w:rsidRPr="00557E62" w:rsidRDefault="004D6C12" w:rsidP="00B87D81">
      <w:pPr>
        <w:spacing w:before="240" w:line="276" w:lineRule="auto"/>
        <w:jc w:val="center"/>
        <w:rPr>
          <w:b/>
          <w:bCs/>
        </w:rPr>
      </w:pPr>
      <w:r w:rsidRPr="00557E62">
        <w:rPr>
          <w:b/>
          <w:bCs/>
        </w:rPr>
        <w:lastRenderedPageBreak/>
        <w:t xml:space="preserve">Администрация Добринского муниципального района – </w:t>
      </w:r>
      <w:r w:rsidR="00AC72A1">
        <w:rPr>
          <w:b/>
          <w:bCs/>
        </w:rPr>
        <w:t>64842,2</w:t>
      </w:r>
      <w:r w:rsidRPr="00557E62">
        <w:rPr>
          <w:b/>
          <w:bCs/>
        </w:rPr>
        <w:t xml:space="preserve"> тыс. рублей.</w:t>
      </w:r>
    </w:p>
    <w:p w14:paraId="024B25A3" w14:textId="740BFBF9" w:rsidR="004D6C12" w:rsidRDefault="004D6C12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5BAC5CCB" w14:textId="4F69BC05" w:rsidR="006E0FCB" w:rsidRDefault="007C74C3" w:rsidP="00557E62">
      <w:pPr>
        <w:pStyle w:val="a4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 xml:space="preserve">повышение </w:t>
      </w:r>
      <w:r w:rsidR="006E0FCB">
        <w:rPr>
          <w:bCs/>
        </w:rPr>
        <w:t>оплат</w:t>
      </w:r>
      <w:r>
        <w:rPr>
          <w:bCs/>
        </w:rPr>
        <w:t>ы</w:t>
      </w:r>
      <w:r w:rsidR="006E0FCB">
        <w:rPr>
          <w:bCs/>
        </w:rPr>
        <w:t xml:space="preserve"> труда </w:t>
      </w:r>
      <w:r>
        <w:rPr>
          <w:bCs/>
        </w:rPr>
        <w:t xml:space="preserve">с 1 </w:t>
      </w:r>
      <w:r w:rsidR="006D6F29">
        <w:rPr>
          <w:bCs/>
        </w:rPr>
        <w:t>июля</w:t>
      </w:r>
      <w:r>
        <w:rPr>
          <w:bCs/>
        </w:rPr>
        <w:t xml:space="preserve"> 2024г.</w:t>
      </w:r>
      <w:r w:rsidR="006E0FCB">
        <w:rPr>
          <w:bCs/>
        </w:rPr>
        <w:t xml:space="preserve">, </w:t>
      </w:r>
    </w:p>
    <w:p w14:paraId="7E3D9B3C" w14:textId="47C8CE88" w:rsidR="00557E62" w:rsidRPr="006E0FCB" w:rsidRDefault="006D6F29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rPr>
          <w:bCs/>
        </w:rPr>
        <w:t>мероприятия по рекультивации земель,</w:t>
      </w:r>
    </w:p>
    <w:p w14:paraId="7F3718C1" w14:textId="0D6C2461" w:rsidR="004D6C12" w:rsidRDefault="00B54DE6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предоставление МБТ сельским поселениям на осуществление переданных полномочий по дорожной деятельности и жилью</w:t>
      </w:r>
      <w:r w:rsidR="004D6C12" w:rsidRPr="006E0FCB">
        <w:t>,</w:t>
      </w:r>
    </w:p>
    <w:p w14:paraId="5C06EFE3" w14:textId="3A746E94" w:rsidR="00587D1E" w:rsidRPr="006E0FCB" w:rsidRDefault="006D6F29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проведение пусконаладочных работ по канализационной станции</w:t>
      </w:r>
      <w:r w:rsidR="00587D1E">
        <w:t>,</w:t>
      </w:r>
    </w:p>
    <w:p w14:paraId="1013495E" w14:textId="22F3C4E0" w:rsidR="00B54DE6" w:rsidRDefault="006D6F29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>разработку ПСД на разведочно-эксплуатационную скважину,</w:t>
      </w:r>
    </w:p>
    <w:p w14:paraId="5BA990C5" w14:textId="73C52827" w:rsidR="004D6C12" w:rsidRDefault="00B54DE6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 xml:space="preserve">организацию </w:t>
      </w:r>
      <w:r w:rsidR="006D6F29">
        <w:t>перевозки пассажиров</w:t>
      </w:r>
      <w:r w:rsidR="008E5EAA" w:rsidRPr="006E0FCB">
        <w:t>.</w:t>
      </w:r>
    </w:p>
    <w:p w14:paraId="7B1EFB05" w14:textId="5612C506" w:rsidR="006E0FCB" w:rsidRDefault="006E0FCB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 xml:space="preserve">Управление финансов администрации района – </w:t>
      </w:r>
      <w:r w:rsidR="00543690">
        <w:rPr>
          <w:b/>
          <w:bCs/>
        </w:rPr>
        <w:t>8333,4</w:t>
      </w:r>
      <w:r>
        <w:rPr>
          <w:b/>
          <w:bCs/>
        </w:rPr>
        <w:t xml:space="preserve"> тыс. рублей.</w:t>
      </w:r>
    </w:p>
    <w:p w14:paraId="6E90F563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связано с:</w:t>
      </w:r>
    </w:p>
    <w:p w14:paraId="5AAB3F38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ind w:left="1429"/>
        <w:jc w:val="both"/>
        <w:rPr>
          <w:bCs/>
        </w:rPr>
      </w:pPr>
      <w:r>
        <w:rPr>
          <w:bCs/>
        </w:rPr>
        <w:t xml:space="preserve">повышение оплаты труда с 1 июля 2024г., </w:t>
      </w:r>
    </w:p>
    <w:p w14:paraId="0919DDB5" w14:textId="75534EE7" w:rsidR="006E0FCB" w:rsidRPr="006E0FCB" w:rsidRDefault="006E0FCB" w:rsidP="005950EF">
      <w:pPr>
        <w:pStyle w:val="a4"/>
        <w:numPr>
          <w:ilvl w:val="0"/>
          <w:numId w:val="38"/>
        </w:numPr>
        <w:spacing w:line="276" w:lineRule="auto"/>
        <w:ind w:left="1429"/>
        <w:jc w:val="both"/>
      </w:pPr>
      <w:r w:rsidRPr="00983735">
        <w:rPr>
          <w:bCs/>
        </w:rPr>
        <w:t>расход</w:t>
      </w:r>
      <w:r w:rsidR="00B54DE6">
        <w:rPr>
          <w:bCs/>
        </w:rPr>
        <w:t>ами</w:t>
      </w:r>
      <w:r w:rsidRPr="00983735">
        <w:rPr>
          <w:bCs/>
        </w:rPr>
        <w:t xml:space="preserve"> на </w:t>
      </w:r>
      <w:r w:rsidR="00B54DE6">
        <w:rPr>
          <w:bCs/>
        </w:rPr>
        <w:t>содержание подведомственных учреждений</w:t>
      </w:r>
      <w:r w:rsidR="00983735" w:rsidRPr="00983735">
        <w:rPr>
          <w:bCs/>
        </w:rPr>
        <w:t>.</w:t>
      </w:r>
    </w:p>
    <w:p w14:paraId="596186DC" w14:textId="0F3DE272" w:rsidR="00B87D81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культуры, спорта, молодежной и социальной политики</w:t>
      </w:r>
      <w:r w:rsidR="006C715D">
        <w:rPr>
          <w:b/>
          <w:bCs/>
        </w:rPr>
        <w:t xml:space="preserve"> </w:t>
      </w:r>
      <w:r w:rsidR="00B87D81">
        <w:rPr>
          <w:b/>
          <w:bCs/>
        </w:rPr>
        <w:t xml:space="preserve">администрации района – </w:t>
      </w:r>
      <w:r w:rsidR="00543690">
        <w:rPr>
          <w:b/>
          <w:bCs/>
        </w:rPr>
        <w:t>2902,6</w:t>
      </w:r>
      <w:r w:rsidR="0006425A">
        <w:rPr>
          <w:b/>
          <w:bCs/>
        </w:rPr>
        <w:t xml:space="preserve"> </w:t>
      </w:r>
      <w:r w:rsidR="00B87D81">
        <w:rPr>
          <w:b/>
          <w:bCs/>
        </w:rPr>
        <w:t>тыс. рублей.</w:t>
      </w:r>
    </w:p>
    <w:p w14:paraId="13BEA29C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5424D780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 xml:space="preserve">повышение оплаты труда с 1 июля 2024г., </w:t>
      </w:r>
    </w:p>
    <w:p w14:paraId="04CF57D6" w14:textId="029A5E43" w:rsidR="006E0FCB" w:rsidRDefault="00B54DE6" w:rsidP="006E0FCB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содержание подведомственных учреждений</w:t>
      </w:r>
      <w:r w:rsidR="00983735">
        <w:rPr>
          <w:bCs/>
        </w:rPr>
        <w:t>.</w:t>
      </w:r>
    </w:p>
    <w:p w14:paraId="086D24A9" w14:textId="7ECC446A" w:rsidR="00DA20A0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образования администрации</w:t>
      </w:r>
      <w:r w:rsidR="00DA20A0" w:rsidRPr="00DA20A0">
        <w:rPr>
          <w:b/>
          <w:bCs/>
        </w:rPr>
        <w:t xml:space="preserve"> района – </w:t>
      </w:r>
      <w:r w:rsidR="00543690">
        <w:rPr>
          <w:b/>
          <w:bCs/>
        </w:rPr>
        <w:t>26229,3</w:t>
      </w:r>
      <w:r w:rsidR="00DA20A0" w:rsidRPr="00DA20A0">
        <w:rPr>
          <w:b/>
          <w:bCs/>
        </w:rPr>
        <w:t xml:space="preserve"> тыс. рублей.</w:t>
      </w:r>
    </w:p>
    <w:p w14:paraId="5C06D34A" w14:textId="77777777" w:rsidR="00D632DF" w:rsidRDefault="00D632DF" w:rsidP="00D632DF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1515B966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повышение оплаты труда с 1 июля 2024г., </w:t>
      </w:r>
    </w:p>
    <w:p w14:paraId="2858FB36" w14:textId="7D697FA1" w:rsidR="00B54DE6" w:rsidRDefault="00D632DF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 w:rsidRPr="00983735">
        <w:rPr>
          <w:bCs/>
        </w:rPr>
        <w:t>содержание подведомственных учреждений</w:t>
      </w:r>
      <w:r w:rsidR="00B54DE6">
        <w:rPr>
          <w:bCs/>
        </w:rPr>
        <w:t>,</w:t>
      </w:r>
    </w:p>
    <w:p w14:paraId="087F55F6" w14:textId="2048A71E" w:rsidR="00D632DF" w:rsidRPr="00983735" w:rsidRDefault="00B54DE6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текущий ремонт учреждений</w:t>
      </w:r>
      <w:r w:rsidR="00D632DF" w:rsidRPr="00983735">
        <w:rPr>
          <w:bCs/>
        </w:rPr>
        <w:t>.</w:t>
      </w:r>
    </w:p>
    <w:p w14:paraId="2959D36D" w14:textId="665206E7" w:rsidR="00D94F33" w:rsidRPr="00BD37EA" w:rsidRDefault="00A37FAE" w:rsidP="00A37FAE">
      <w:pPr>
        <w:spacing w:before="240" w:line="276" w:lineRule="auto"/>
        <w:ind w:firstLine="709"/>
        <w:jc w:val="both"/>
        <w:rPr>
          <w:b/>
          <w:i/>
        </w:rPr>
      </w:pPr>
      <w:r w:rsidRPr="00A37FAE">
        <w:rPr>
          <w:b/>
          <w:bCs/>
          <w:i/>
          <w:iCs/>
        </w:rPr>
        <w:t>Изм</w:t>
      </w:r>
      <w:r w:rsidR="00D94F33" w:rsidRPr="00BD37EA">
        <w:rPr>
          <w:b/>
          <w:i/>
        </w:rPr>
        <w:t>енения по расходам, реализуемым в рамках муниципальных программ:</w:t>
      </w:r>
    </w:p>
    <w:p w14:paraId="7610B8D6" w14:textId="694D2BCF" w:rsidR="00D94F33" w:rsidRPr="00631521" w:rsidRDefault="00D94F33" w:rsidP="00990DC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31521">
        <w:t xml:space="preserve">В </w:t>
      </w:r>
      <w:r w:rsidR="008403BB" w:rsidRPr="00631521">
        <w:t xml:space="preserve">районном </w:t>
      </w:r>
      <w:r w:rsidRPr="00631521">
        <w:t>бюджете предусмотрен</w:t>
      </w:r>
      <w:r w:rsidR="008403BB" w:rsidRPr="00631521">
        <w:t>ы</w:t>
      </w:r>
      <w:r w:rsidRPr="00631521">
        <w:t xml:space="preserve"> к реализации </w:t>
      </w:r>
      <w:r w:rsidR="002C20A1" w:rsidRPr="00631521">
        <w:t>во</w:t>
      </w:r>
      <w:r w:rsidR="00050D39" w:rsidRPr="00631521">
        <w:t>семь</w:t>
      </w:r>
      <w:r w:rsidRPr="00631521">
        <w:t xml:space="preserve"> муниципальн</w:t>
      </w:r>
      <w:r w:rsidR="008403BB" w:rsidRPr="00631521">
        <w:t>ых</w:t>
      </w:r>
      <w:r w:rsidRPr="00631521">
        <w:t xml:space="preserve"> программ</w:t>
      </w:r>
      <w:r w:rsidR="008403BB" w:rsidRPr="00631521">
        <w:t xml:space="preserve">. </w:t>
      </w:r>
    </w:p>
    <w:p w14:paraId="7A8FEB71" w14:textId="1E5EE822" w:rsidR="00D94F33" w:rsidRDefault="00D94F33" w:rsidP="001B1B3A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Проектом решения предлагается </w:t>
      </w:r>
      <w:r w:rsidR="00C90C67">
        <w:rPr>
          <w:bCs/>
        </w:rPr>
        <w:t xml:space="preserve">в </w:t>
      </w:r>
      <w:r w:rsidR="007D1012">
        <w:rPr>
          <w:bCs/>
        </w:rPr>
        <w:t xml:space="preserve">целом </w:t>
      </w:r>
      <w:r w:rsidR="00696C6F">
        <w:rPr>
          <w:bCs/>
        </w:rPr>
        <w:t>у</w:t>
      </w:r>
      <w:r w:rsidR="00AA614A">
        <w:rPr>
          <w:bCs/>
        </w:rPr>
        <w:t>велич</w:t>
      </w:r>
      <w:r w:rsidR="00631521">
        <w:rPr>
          <w:bCs/>
        </w:rPr>
        <w:t>ить</w:t>
      </w:r>
      <w:r>
        <w:rPr>
          <w:bCs/>
        </w:rPr>
        <w:t xml:space="preserve"> объемы бюджетных ассигнований на реализацию муниципальн</w:t>
      </w:r>
      <w:r w:rsidR="008403BB">
        <w:rPr>
          <w:bCs/>
        </w:rPr>
        <w:t>ых</w:t>
      </w:r>
      <w:r>
        <w:rPr>
          <w:bCs/>
        </w:rPr>
        <w:t xml:space="preserve"> программ </w:t>
      </w:r>
      <w:r w:rsidR="008403BB">
        <w:rPr>
          <w:bCs/>
        </w:rPr>
        <w:t>районного бюджета</w:t>
      </w:r>
      <w:r>
        <w:rPr>
          <w:bCs/>
        </w:rPr>
        <w:t xml:space="preserve"> на сумму </w:t>
      </w:r>
      <w:r w:rsidR="00B54DE6">
        <w:rPr>
          <w:bCs/>
        </w:rPr>
        <w:t>94732,7</w:t>
      </w:r>
      <w:r w:rsidR="008403BB">
        <w:rPr>
          <w:bCs/>
        </w:rPr>
        <w:t xml:space="preserve"> тыс.</w:t>
      </w:r>
      <w:r>
        <w:rPr>
          <w:bCs/>
        </w:rPr>
        <w:t xml:space="preserve"> рублей</w:t>
      </w:r>
      <w:r w:rsidR="001B1B3A">
        <w:rPr>
          <w:bCs/>
        </w:rPr>
        <w:t>.</w:t>
      </w:r>
    </w:p>
    <w:p w14:paraId="29710A01" w14:textId="13D46A5F" w:rsidR="001B1B3A" w:rsidRDefault="001B1B3A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A37FAE">
        <w:t>4</w:t>
      </w:r>
      <w:r>
        <w:t xml:space="preserve"> год в разрезе муниципальных программ приведены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             </w:t>
      </w:r>
      <w:r w:rsidR="000C1217">
        <w:rPr>
          <w:sz w:val="20"/>
          <w:szCs w:val="20"/>
        </w:rPr>
        <w:t xml:space="preserve">               </w:t>
      </w:r>
      <w:r w:rsidR="000C1217" w:rsidRPr="000C1217">
        <w:rPr>
          <w:sz w:val="20"/>
          <w:szCs w:val="20"/>
        </w:rPr>
        <w:t xml:space="preserve">     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08"/>
        <w:gridCol w:w="1558"/>
        <w:gridCol w:w="1282"/>
        <w:gridCol w:w="1133"/>
        <w:gridCol w:w="991"/>
      </w:tblGrid>
      <w:tr w:rsidR="00FC3650" w:rsidRPr="003729EC" w14:paraId="4DAED860" w14:textId="77777777" w:rsidTr="00AA614A">
        <w:tc>
          <w:tcPr>
            <w:tcW w:w="562" w:type="dxa"/>
            <w:vMerge w:val="restart"/>
            <w:shd w:val="clear" w:color="auto" w:fill="D9E2F3" w:themeFill="accent1" w:themeFillTint="33"/>
          </w:tcPr>
          <w:p w14:paraId="5F392DA6" w14:textId="6A3DC93B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shd w:val="clear" w:color="auto" w:fill="D9E2F3" w:themeFill="accent1" w:themeFillTint="33"/>
          </w:tcPr>
          <w:p w14:paraId="2F992E0B" w14:textId="0A98868C" w:rsidR="00FC3650" w:rsidRPr="00FC3650" w:rsidRDefault="00FC3650" w:rsidP="00B648A5">
            <w:pPr>
              <w:jc w:val="center"/>
              <w:rPr>
                <w:b/>
                <w:sz w:val="24"/>
                <w:szCs w:val="24"/>
              </w:rPr>
            </w:pPr>
            <w:r w:rsidRPr="00FC3650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40" w:type="dxa"/>
            <w:gridSpan w:val="2"/>
            <w:shd w:val="clear" w:color="auto" w:fill="D9E2F3" w:themeFill="accent1" w:themeFillTint="33"/>
          </w:tcPr>
          <w:p w14:paraId="228835B0" w14:textId="77777777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5E8064AC" w14:textId="6C793459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A37FA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4" w:type="dxa"/>
            <w:gridSpan w:val="2"/>
            <w:shd w:val="clear" w:color="auto" w:fill="D9E2F3" w:themeFill="accent1" w:themeFillTint="33"/>
          </w:tcPr>
          <w:p w14:paraId="7EA2FC1D" w14:textId="77777777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FC3650" w:rsidRPr="003729EC" w14:paraId="24FC547E" w14:textId="77777777" w:rsidTr="00AA614A">
        <w:trPr>
          <w:trHeight w:val="416"/>
        </w:trPr>
        <w:tc>
          <w:tcPr>
            <w:tcW w:w="562" w:type="dxa"/>
            <w:vMerge/>
          </w:tcPr>
          <w:p w14:paraId="47AFADD2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14:paraId="39AC2E0D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E2F3" w:themeFill="accent1" w:themeFillTint="33"/>
          </w:tcPr>
          <w:p w14:paraId="1D6F7D9E" w14:textId="50915EFC" w:rsidR="00FC3650" w:rsidRPr="00392261" w:rsidRDefault="00084ACB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8964E0" w:rsidRPr="00392261">
              <w:rPr>
                <w:sz w:val="20"/>
                <w:szCs w:val="20"/>
              </w:rPr>
              <w:t>ешени</w:t>
            </w:r>
            <w:r w:rsidR="00E35FDF" w:rsidRPr="00392261">
              <w:rPr>
                <w:sz w:val="20"/>
                <w:szCs w:val="20"/>
              </w:rPr>
              <w:t>е</w:t>
            </w:r>
            <w:r w:rsidR="008964E0" w:rsidRPr="00392261">
              <w:rPr>
                <w:sz w:val="20"/>
                <w:szCs w:val="20"/>
              </w:rPr>
              <w:t xml:space="preserve"> </w:t>
            </w:r>
            <w:r w:rsidRPr="00392261">
              <w:rPr>
                <w:sz w:val="20"/>
                <w:szCs w:val="20"/>
              </w:rPr>
              <w:t xml:space="preserve">Совета </w:t>
            </w:r>
            <w:r w:rsidR="002C20A1">
              <w:rPr>
                <w:sz w:val="20"/>
                <w:szCs w:val="20"/>
              </w:rPr>
              <w:t>д</w:t>
            </w:r>
            <w:r w:rsidRPr="00392261">
              <w:rPr>
                <w:sz w:val="20"/>
                <w:szCs w:val="20"/>
              </w:rPr>
              <w:t>епутатов</w:t>
            </w:r>
            <w:r w:rsidR="008964E0" w:rsidRPr="00392261">
              <w:rPr>
                <w:sz w:val="20"/>
                <w:szCs w:val="20"/>
              </w:rPr>
              <w:t xml:space="preserve"> №</w:t>
            </w:r>
            <w:r w:rsidR="00A37FAE">
              <w:rPr>
                <w:sz w:val="20"/>
                <w:szCs w:val="20"/>
              </w:rPr>
              <w:t>265</w:t>
            </w:r>
            <w:r w:rsidR="008964E0" w:rsidRPr="00392261">
              <w:rPr>
                <w:sz w:val="20"/>
                <w:szCs w:val="20"/>
              </w:rPr>
              <w:t>-рс</w:t>
            </w:r>
            <w:r w:rsidR="0050258D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5932E885" w14:textId="648D8187" w:rsidR="00FC3650" w:rsidRPr="00392261" w:rsidRDefault="0050258D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П</w:t>
            </w:r>
            <w:r w:rsidR="00FC3650" w:rsidRPr="00392261">
              <w:rPr>
                <w:sz w:val="20"/>
                <w:szCs w:val="20"/>
              </w:rPr>
              <w:t xml:space="preserve">редусмотрено проектом </w:t>
            </w:r>
            <w:r w:rsidR="00B648A5">
              <w:rPr>
                <w:sz w:val="20"/>
                <w:szCs w:val="20"/>
              </w:rPr>
              <w:t>бюджета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10F132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0A5E9B09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</w:t>
            </w:r>
          </w:p>
          <w:p w14:paraId="6A6E4FE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тельное (%)</w:t>
            </w:r>
          </w:p>
        </w:tc>
      </w:tr>
      <w:tr w:rsidR="003A423C" w:rsidRPr="003729EC" w14:paraId="052E7A3B" w14:textId="77777777" w:rsidTr="00AA614A">
        <w:tc>
          <w:tcPr>
            <w:tcW w:w="562" w:type="dxa"/>
          </w:tcPr>
          <w:p w14:paraId="7F423E1C" w14:textId="586A5DFC" w:rsidR="003A423C" w:rsidRDefault="003A423C" w:rsidP="003A4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08" w:type="dxa"/>
          </w:tcPr>
          <w:p w14:paraId="2B55BE4C" w14:textId="560EA1A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развития экономики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372227C" w14:textId="7570D153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282" w:type="dxa"/>
          </w:tcPr>
          <w:p w14:paraId="1CA19D5B" w14:textId="73CE8958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133" w:type="dxa"/>
          </w:tcPr>
          <w:p w14:paraId="7F1E6946" w14:textId="4DBAB998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4CB98BA1" w14:textId="47D67770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423C" w:rsidRPr="003729EC" w14:paraId="40ED2873" w14:textId="77777777" w:rsidTr="00AA614A">
        <w:tc>
          <w:tcPr>
            <w:tcW w:w="562" w:type="dxa"/>
          </w:tcPr>
          <w:p w14:paraId="6313DBA2" w14:textId="5CA3DE89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08" w:type="dxa"/>
          </w:tcPr>
          <w:p w14:paraId="0BDDCA85" w14:textId="147C15E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56AEFCAC" w14:textId="273870A2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 w:rsidRPr="001420AA">
              <w:rPr>
                <w:sz w:val="24"/>
                <w:szCs w:val="24"/>
              </w:rPr>
              <w:t>211675,2</w:t>
            </w:r>
          </w:p>
        </w:tc>
        <w:tc>
          <w:tcPr>
            <w:tcW w:w="1282" w:type="dxa"/>
          </w:tcPr>
          <w:p w14:paraId="122040B5" w14:textId="4CBB5631" w:rsidR="003A423C" w:rsidRPr="001420AA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215311,7</w:t>
            </w:r>
          </w:p>
        </w:tc>
        <w:tc>
          <w:tcPr>
            <w:tcW w:w="1133" w:type="dxa"/>
          </w:tcPr>
          <w:p w14:paraId="7A5F1AA5" w14:textId="42BFBD93" w:rsidR="003A423C" w:rsidRPr="001420AA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3636,5</w:t>
            </w:r>
          </w:p>
        </w:tc>
        <w:tc>
          <w:tcPr>
            <w:tcW w:w="991" w:type="dxa"/>
          </w:tcPr>
          <w:p w14:paraId="2D8E234E" w14:textId="31F1D60D" w:rsidR="003A423C" w:rsidRPr="003729E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A423C" w:rsidRPr="003729EC" w14:paraId="6DCE8E20" w14:textId="77777777" w:rsidTr="00AA614A">
        <w:tc>
          <w:tcPr>
            <w:tcW w:w="562" w:type="dxa"/>
          </w:tcPr>
          <w:p w14:paraId="653597B2" w14:textId="1AF134D4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08" w:type="dxa"/>
          </w:tcPr>
          <w:p w14:paraId="54097249" w14:textId="5D2E9F23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Обеспечение населения Добринского муниципального района качественной инфраструктурой и услугами ЖКХ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09724692" w14:textId="7FF98CC1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464258,7</w:t>
            </w:r>
          </w:p>
        </w:tc>
        <w:tc>
          <w:tcPr>
            <w:tcW w:w="1282" w:type="dxa"/>
          </w:tcPr>
          <w:p w14:paraId="0009FFAC" w14:textId="0EF5A8F7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526626,7</w:t>
            </w:r>
          </w:p>
        </w:tc>
        <w:tc>
          <w:tcPr>
            <w:tcW w:w="1133" w:type="dxa"/>
          </w:tcPr>
          <w:p w14:paraId="1AA2188B" w14:textId="03F9985D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62368,0</w:t>
            </w:r>
          </w:p>
        </w:tc>
        <w:tc>
          <w:tcPr>
            <w:tcW w:w="991" w:type="dxa"/>
          </w:tcPr>
          <w:p w14:paraId="579442AB" w14:textId="7C1D2F86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3A423C" w:rsidRPr="003729EC" w14:paraId="2BD299C1" w14:textId="77777777" w:rsidTr="00AA614A">
        <w:tc>
          <w:tcPr>
            <w:tcW w:w="562" w:type="dxa"/>
          </w:tcPr>
          <w:p w14:paraId="282F60DB" w14:textId="16408F1D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08" w:type="dxa"/>
          </w:tcPr>
          <w:p w14:paraId="3CA37585" w14:textId="59E5FE5B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65E03F7D" w14:textId="5D6FFF8E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13743,4</w:t>
            </w:r>
          </w:p>
        </w:tc>
        <w:tc>
          <w:tcPr>
            <w:tcW w:w="1282" w:type="dxa"/>
          </w:tcPr>
          <w:p w14:paraId="66F085E2" w14:textId="0AB16522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14133,3</w:t>
            </w:r>
          </w:p>
        </w:tc>
        <w:tc>
          <w:tcPr>
            <w:tcW w:w="1133" w:type="dxa"/>
          </w:tcPr>
          <w:p w14:paraId="344D2963" w14:textId="17520EC9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389,9</w:t>
            </w:r>
          </w:p>
        </w:tc>
        <w:tc>
          <w:tcPr>
            <w:tcW w:w="991" w:type="dxa"/>
          </w:tcPr>
          <w:p w14:paraId="0F397F3A" w14:textId="3D3D3EC1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3A423C" w:rsidRPr="003729EC" w14:paraId="5BEAA434" w14:textId="77777777" w:rsidTr="00AA614A">
        <w:tc>
          <w:tcPr>
            <w:tcW w:w="562" w:type="dxa"/>
          </w:tcPr>
          <w:p w14:paraId="4961581B" w14:textId="67A253E3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4108" w:type="dxa"/>
          </w:tcPr>
          <w:p w14:paraId="367DD93A" w14:textId="475EF712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503629C" w14:textId="54C67954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128866,5</w:t>
            </w:r>
          </w:p>
        </w:tc>
        <w:tc>
          <w:tcPr>
            <w:tcW w:w="1282" w:type="dxa"/>
          </w:tcPr>
          <w:p w14:paraId="3DEABAA9" w14:textId="412A43D7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133453,0</w:t>
            </w:r>
          </w:p>
        </w:tc>
        <w:tc>
          <w:tcPr>
            <w:tcW w:w="1133" w:type="dxa"/>
          </w:tcPr>
          <w:p w14:paraId="7107C3E0" w14:textId="767F9A9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4586,5</w:t>
            </w:r>
          </w:p>
        </w:tc>
        <w:tc>
          <w:tcPr>
            <w:tcW w:w="991" w:type="dxa"/>
          </w:tcPr>
          <w:p w14:paraId="51F26A73" w14:textId="1EBE9029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A423C" w:rsidRPr="003729EC" w14:paraId="168B244A" w14:textId="77777777" w:rsidTr="00AA614A">
        <w:tc>
          <w:tcPr>
            <w:tcW w:w="562" w:type="dxa"/>
          </w:tcPr>
          <w:p w14:paraId="53AA4458" w14:textId="76FEE00B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08" w:type="dxa"/>
          </w:tcPr>
          <w:p w14:paraId="460CBB8F" w14:textId="2CD32D2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образования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718443C0" w14:textId="1A4CECC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590228,6</w:t>
            </w:r>
          </w:p>
        </w:tc>
        <w:tc>
          <w:tcPr>
            <w:tcW w:w="1282" w:type="dxa"/>
          </w:tcPr>
          <w:p w14:paraId="7A27FEAE" w14:textId="472DE6CD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611608,5</w:t>
            </w:r>
          </w:p>
        </w:tc>
        <w:tc>
          <w:tcPr>
            <w:tcW w:w="1133" w:type="dxa"/>
          </w:tcPr>
          <w:p w14:paraId="6B6242A2" w14:textId="0BBEB9AF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21379,9</w:t>
            </w:r>
          </w:p>
        </w:tc>
        <w:tc>
          <w:tcPr>
            <w:tcW w:w="991" w:type="dxa"/>
          </w:tcPr>
          <w:p w14:paraId="33A33092" w14:textId="7F19F3E3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A423C" w:rsidRPr="003729EC" w14:paraId="67757539" w14:textId="77777777" w:rsidTr="00AA614A">
        <w:tc>
          <w:tcPr>
            <w:tcW w:w="562" w:type="dxa"/>
          </w:tcPr>
          <w:p w14:paraId="56373A5E" w14:textId="5F2A7D12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08" w:type="dxa"/>
          </w:tcPr>
          <w:p w14:paraId="1FC6FF71" w14:textId="0EFC6F5E" w:rsidR="003A423C" w:rsidRPr="00FC3650" w:rsidRDefault="003A423C" w:rsidP="003A42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30425CFB" w14:textId="49B4C583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4664,4</w:t>
            </w:r>
          </w:p>
        </w:tc>
        <w:tc>
          <w:tcPr>
            <w:tcW w:w="1282" w:type="dxa"/>
          </w:tcPr>
          <w:p w14:paraId="7CF5D53B" w14:textId="71C9EC0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4664,4</w:t>
            </w:r>
          </w:p>
        </w:tc>
        <w:tc>
          <w:tcPr>
            <w:tcW w:w="1133" w:type="dxa"/>
          </w:tcPr>
          <w:p w14:paraId="7E0246A5" w14:textId="308A08B8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385D1EDA" w14:textId="23449F7E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3729EC" w14:paraId="40F7EBB5" w14:textId="77777777" w:rsidTr="00AA614A">
        <w:tc>
          <w:tcPr>
            <w:tcW w:w="562" w:type="dxa"/>
          </w:tcPr>
          <w:p w14:paraId="15174992" w14:textId="46D9DB7F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08" w:type="dxa"/>
          </w:tcPr>
          <w:p w14:paraId="396E34F0" w14:textId="2A96A8FC" w:rsidR="00B54DE6" w:rsidRDefault="00B54DE6" w:rsidP="00B54DE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53F1BF4A" w14:textId="18ED6B7D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82" w:type="dxa"/>
          </w:tcPr>
          <w:p w14:paraId="7C446D7E" w14:textId="3557E5F1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3" w:type="dxa"/>
          </w:tcPr>
          <w:p w14:paraId="68298563" w14:textId="5BE7C5EC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1BEF28AB" w14:textId="45F4DAE8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8337D5" w14:paraId="778BC5C9" w14:textId="77777777" w:rsidTr="00AA614A">
        <w:tc>
          <w:tcPr>
            <w:tcW w:w="562" w:type="dxa"/>
            <w:shd w:val="clear" w:color="auto" w:fill="D9E2F3" w:themeFill="accent1" w:themeFillTint="33"/>
          </w:tcPr>
          <w:p w14:paraId="19230717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D9E2F3" w:themeFill="accent1" w:themeFillTint="33"/>
          </w:tcPr>
          <w:p w14:paraId="6FD3C223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9CBAF2E" w14:textId="73EE1D9C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1417473,3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060C31EF" w14:textId="2CB0B43B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1509834,1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E45679" w14:textId="49D691E8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92360,8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7ED61FB8" w14:textId="338DF5B2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</w:tbl>
    <w:p w14:paraId="664969E9" w14:textId="2A952546" w:rsidR="001B1B3A" w:rsidRDefault="00AC6F07" w:rsidP="00587333">
      <w:pPr>
        <w:spacing w:before="240" w:line="276" w:lineRule="auto"/>
        <w:ind w:firstLine="567"/>
        <w:jc w:val="both"/>
        <w:rPr>
          <w:bCs/>
        </w:rPr>
      </w:pPr>
      <w:r w:rsidRPr="0072498D">
        <w:rPr>
          <w:bCs/>
        </w:rPr>
        <w:t>В результате вносимых изменений расходы на реализацию муниципальных программ на 20</w:t>
      </w:r>
      <w:r w:rsidR="005A796B" w:rsidRPr="0072498D">
        <w:rPr>
          <w:bCs/>
        </w:rPr>
        <w:t>24</w:t>
      </w:r>
      <w:r w:rsidRPr="0072498D">
        <w:rPr>
          <w:bCs/>
        </w:rPr>
        <w:t xml:space="preserve"> год составят </w:t>
      </w:r>
      <w:r w:rsidR="0072498D" w:rsidRPr="0072498D">
        <w:rPr>
          <w:bCs/>
        </w:rPr>
        <w:t>1509834,1</w:t>
      </w:r>
      <w:r w:rsidRPr="0072498D">
        <w:rPr>
          <w:bCs/>
        </w:rPr>
        <w:t xml:space="preserve"> тыс. рублей, что составляет </w:t>
      </w:r>
      <w:r w:rsidR="006A4180" w:rsidRPr="0072498D">
        <w:rPr>
          <w:bCs/>
        </w:rPr>
        <w:t>98,</w:t>
      </w:r>
      <w:r w:rsidR="0072498D" w:rsidRPr="0072498D">
        <w:rPr>
          <w:bCs/>
        </w:rPr>
        <w:t>0</w:t>
      </w:r>
      <w:r w:rsidRPr="0072498D">
        <w:rPr>
          <w:bCs/>
        </w:rPr>
        <w:t xml:space="preserve">% от общего </w:t>
      </w:r>
      <w:r>
        <w:rPr>
          <w:bCs/>
        </w:rPr>
        <w:t>объема расходов районного бюджета.</w:t>
      </w:r>
    </w:p>
    <w:p w14:paraId="50AE261E" w14:textId="581CD984" w:rsidR="00065A88" w:rsidRPr="00D75E79" w:rsidRDefault="00065A88" w:rsidP="00587333">
      <w:pPr>
        <w:spacing w:before="240" w:line="276" w:lineRule="auto"/>
        <w:ind w:firstLine="567"/>
        <w:jc w:val="both"/>
        <w:rPr>
          <w:bCs/>
        </w:rPr>
      </w:pPr>
      <w:r w:rsidRPr="00D75E79">
        <w:rPr>
          <w:bCs/>
        </w:rPr>
        <w:t xml:space="preserve">Изменения вносятся в </w:t>
      </w:r>
      <w:r w:rsidR="0072498D">
        <w:rPr>
          <w:bCs/>
        </w:rPr>
        <w:t>пя</w:t>
      </w:r>
      <w:r w:rsidR="000E15A2">
        <w:rPr>
          <w:bCs/>
        </w:rPr>
        <w:t>ть</w:t>
      </w:r>
      <w:r w:rsidRPr="00D75E79">
        <w:rPr>
          <w:bCs/>
        </w:rPr>
        <w:t xml:space="preserve"> из восьми муниципальных программ.</w:t>
      </w:r>
    </w:p>
    <w:p w14:paraId="78784983" w14:textId="3B59B93F" w:rsidR="00376543" w:rsidRDefault="00376543" w:rsidP="00376543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 xml:space="preserve">По муниципальной программе «Развитие социальной сферы Добринского муниципального района на 2019-2026 годы» </w:t>
      </w:r>
      <w:r>
        <w:rPr>
          <w:bCs/>
        </w:rPr>
        <w:t>бюджетные ассигнования</w:t>
      </w:r>
      <w:r w:rsidR="000E15A2">
        <w:rPr>
          <w:bCs/>
        </w:rPr>
        <w:t xml:space="preserve"> в целом</w:t>
      </w:r>
      <w:r>
        <w:rPr>
          <w:bCs/>
        </w:rPr>
        <w:t xml:space="preserve"> у</w:t>
      </w:r>
      <w:r w:rsidR="008F5297">
        <w:rPr>
          <w:bCs/>
        </w:rPr>
        <w:t>величива</w:t>
      </w:r>
      <w:r>
        <w:rPr>
          <w:bCs/>
        </w:rPr>
        <w:t xml:space="preserve">ются на </w:t>
      </w:r>
      <w:r w:rsidR="0072498D">
        <w:rPr>
          <w:bCs/>
        </w:rPr>
        <w:t>3636,5</w:t>
      </w:r>
      <w:r>
        <w:rPr>
          <w:bCs/>
        </w:rPr>
        <w:t xml:space="preserve"> тыс. рублей или на </w:t>
      </w:r>
      <w:r w:rsidR="0072498D">
        <w:rPr>
          <w:bCs/>
        </w:rPr>
        <w:t>1,7</w:t>
      </w:r>
      <w:r>
        <w:rPr>
          <w:bCs/>
        </w:rPr>
        <w:t>%, в том числе:</w:t>
      </w:r>
    </w:p>
    <w:p w14:paraId="5B8AF866" w14:textId="642167DB" w:rsidR="008F5297" w:rsidRDefault="00376543" w:rsidP="00376543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8F5297">
        <w:rPr>
          <w:bCs/>
          <w:i/>
          <w:iCs/>
        </w:rPr>
        <w:t xml:space="preserve">по подпрограмме «Духовно-нравственное и физическое развитие жителей Добринского муниципального района» </w:t>
      </w:r>
      <w:r w:rsidR="008F5297" w:rsidRPr="008F5297">
        <w:rPr>
          <w:bCs/>
        </w:rPr>
        <w:t xml:space="preserve">расходы </w:t>
      </w:r>
      <w:r w:rsidR="008F5297">
        <w:rPr>
          <w:bCs/>
        </w:rPr>
        <w:t xml:space="preserve">увеличиваются на </w:t>
      </w:r>
      <w:r w:rsidR="0072498D">
        <w:rPr>
          <w:bCs/>
        </w:rPr>
        <w:t>66,6</w:t>
      </w:r>
      <w:r w:rsidR="008F5297">
        <w:rPr>
          <w:bCs/>
        </w:rPr>
        <w:t xml:space="preserve"> тыс. рублей и направляются на </w:t>
      </w:r>
      <w:r w:rsidR="0072498D">
        <w:rPr>
          <w:bCs/>
        </w:rPr>
        <w:t>повышение оплаты труда муниципальным служащим</w:t>
      </w:r>
      <w:r w:rsidR="008F5297">
        <w:rPr>
          <w:bCs/>
        </w:rPr>
        <w:t>,</w:t>
      </w:r>
    </w:p>
    <w:p w14:paraId="27A6FDEA" w14:textId="06E6B7E9" w:rsidR="00376543" w:rsidRDefault="008F5297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376543">
        <w:rPr>
          <w:bCs/>
          <w:i/>
          <w:iCs/>
        </w:rPr>
        <w:t xml:space="preserve">по подпрограмме «Развитие и сохранение культуры Добринского муниципального района» </w:t>
      </w:r>
      <w:r w:rsidR="00376543" w:rsidRPr="008F5297">
        <w:rPr>
          <w:bCs/>
        </w:rPr>
        <w:t>расходы у</w:t>
      </w:r>
      <w:r w:rsidRPr="008F5297">
        <w:rPr>
          <w:bCs/>
        </w:rPr>
        <w:t>величив</w:t>
      </w:r>
      <w:r w:rsidR="00376543" w:rsidRPr="008F5297">
        <w:rPr>
          <w:bCs/>
        </w:rPr>
        <w:t xml:space="preserve">аются на </w:t>
      </w:r>
      <w:r w:rsidR="0072498D">
        <w:rPr>
          <w:bCs/>
        </w:rPr>
        <w:t>2877,7</w:t>
      </w:r>
      <w:r>
        <w:rPr>
          <w:bCs/>
        </w:rPr>
        <w:t xml:space="preserve"> </w:t>
      </w:r>
      <w:r w:rsidR="00376543" w:rsidRPr="008F5297">
        <w:rPr>
          <w:bCs/>
        </w:rPr>
        <w:t>тыс. рублей</w:t>
      </w:r>
      <w:r w:rsidR="00376543">
        <w:rPr>
          <w:bCs/>
          <w:i/>
          <w:iCs/>
        </w:rPr>
        <w:t xml:space="preserve"> </w:t>
      </w:r>
      <w:r>
        <w:rPr>
          <w:bCs/>
        </w:rPr>
        <w:t xml:space="preserve">и направляются на </w:t>
      </w:r>
      <w:r w:rsidR="0072498D">
        <w:rPr>
          <w:bCs/>
        </w:rPr>
        <w:t>предоставление субсидий муниципальным учреждениям культуры</w:t>
      </w:r>
      <w:r w:rsidR="00376543">
        <w:rPr>
          <w:bCs/>
        </w:rPr>
        <w:t>,</w:t>
      </w:r>
    </w:p>
    <w:p w14:paraId="4C67BAE5" w14:textId="406831D3" w:rsidR="00376543" w:rsidRDefault="00376543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lastRenderedPageBreak/>
        <w:t xml:space="preserve">- по подпрограмме «Социальная поддержка граждан, реализация семейно-демографической политики Добринского муниципального района» </w:t>
      </w:r>
      <w:r>
        <w:rPr>
          <w:bCs/>
        </w:rPr>
        <w:t xml:space="preserve">расходы увеличиваются на </w:t>
      </w:r>
      <w:r w:rsidR="0072498D">
        <w:rPr>
          <w:bCs/>
        </w:rPr>
        <w:t>692,2</w:t>
      </w:r>
      <w:r>
        <w:rPr>
          <w:bCs/>
        </w:rPr>
        <w:t xml:space="preserve"> тыс. рублей и направляются на </w:t>
      </w:r>
      <w:r w:rsidR="000E15A2">
        <w:rPr>
          <w:bCs/>
        </w:rPr>
        <w:t>индексацию доплат к пенсиям муниципальных служащих</w:t>
      </w:r>
      <w:r w:rsidR="008F5297">
        <w:rPr>
          <w:bCs/>
        </w:rPr>
        <w:t xml:space="preserve">, </w:t>
      </w:r>
      <w:r w:rsidR="0072498D">
        <w:rPr>
          <w:bCs/>
        </w:rPr>
        <w:t>повышение оплаты труда</w:t>
      </w:r>
      <w:r>
        <w:rPr>
          <w:bCs/>
        </w:rPr>
        <w:t>.</w:t>
      </w:r>
    </w:p>
    <w:p w14:paraId="77262373" w14:textId="7F61AB20" w:rsidR="00AC18D9" w:rsidRPr="00F00BA9" w:rsidRDefault="00D857A0" w:rsidP="00D20300">
      <w:pPr>
        <w:spacing w:before="240" w:line="276" w:lineRule="auto"/>
        <w:ind w:firstLine="567"/>
        <w:jc w:val="both"/>
        <w:rPr>
          <w:bCs/>
        </w:rPr>
      </w:pPr>
      <w:r w:rsidRPr="00D857A0">
        <w:rPr>
          <w:b/>
        </w:rPr>
        <w:t>П</w:t>
      </w:r>
      <w:r w:rsidR="00AC18D9" w:rsidRPr="00D857A0">
        <w:rPr>
          <w:b/>
        </w:rPr>
        <w:t xml:space="preserve">о </w:t>
      </w:r>
      <w:r w:rsidR="00206E97">
        <w:rPr>
          <w:b/>
        </w:rPr>
        <w:t xml:space="preserve">муниципальной </w:t>
      </w:r>
      <w:r w:rsidR="00AC18D9" w:rsidRPr="00D857A0">
        <w:rPr>
          <w:b/>
        </w:rPr>
        <w:t>программе «Обеспечение населения Добринского муниципального района качественной инфраструктурой и услугами ЖКХ на 201</w:t>
      </w:r>
      <w:r w:rsidR="004029BB" w:rsidRPr="00D857A0">
        <w:rPr>
          <w:b/>
        </w:rPr>
        <w:t>9</w:t>
      </w:r>
      <w:r w:rsidR="00AC18D9" w:rsidRPr="00D857A0">
        <w:rPr>
          <w:b/>
        </w:rPr>
        <w:t>-202</w:t>
      </w:r>
      <w:r w:rsidR="00A73B07">
        <w:rPr>
          <w:b/>
        </w:rPr>
        <w:t>6</w:t>
      </w:r>
      <w:r w:rsidR="00AC18D9" w:rsidRPr="00D857A0">
        <w:rPr>
          <w:b/>
        </w:rPr>
        <w:t xml:space="preserve"> годы»</w:t>
      </w:r>
      <w:r w:rsidR="00AC18D9" w:rsidRPr="00B24785">
        <w:rPr>
          <w:bCs/>
        </w:rPr>
        <w:t xml:space="preserve"> </w:t>
      </w:r>
      <w:r w:rsidR="00AC18D9" w:rsidRPr="00F00BA9">
        <w:rPr>
          <w:bCs/>
        </w:rPr>
        <w:t xml:space="preserve">бюджетные ассигнования </w:t>
      </w:r>
      <w:r w:rsidR="006A4180">
        <w:rPr>
          <w:bCs/>
        </w:rPr>
        <w:t>у</w:t>
      </w:r>
      <w:r w:rsidR="002C78B2">
        <w:rPr>
          <w:bCs/>
        </w:rPr>
        <w:t>величив</w:t>
      </w:r>
      <w:r w:rsidR="006A4180">
        <w:rPr>
          <w:bCs/>
        </w:rPr>
        <w:t>аются</w:t>
      </w:r>
      <w:r w:rsidR="00AC18D9" w:rsidRPr="00F00BA9">
        <w:rPr>
          <w:bCs/>
        </w:rPr>
        <w:t xml:space="preserve"> на </w:t>
      </w:r>
      <w:r w:rsidR="0072498D">
        <w:rPr>
          <w:bCs/>
        </w:rPr>
        <w:t>62368,0</w:t>
      </w:r>
      <w:r w:rsidR="00C31F07">
        <w:rPr>
          <w:bCs/>
        </w:rPr>
        <w:t xml:space="preserve"> </w:t>
      </w:r>
      <w:r w:rsidR="00AC18D9" w:rsidRPr="00F00BA9">
        <w:rPr>
          <w:bCs/>
        </w:rPr>
        <w:t>тыс. рублей</w:t>
      </w:r>
      <w:r w:rsidR="00E8781D">
        <w:rPr>
          <w:bCs/>
        </w:rPr>
        <w:t xml:space="preserve"> или на </w:t>
      </w:r>
      <w:r w:rsidR="0072498D">
        <w:rPr>
          <w:bCs/>
        </w:rPr>
        <w:t>13,4</w:t>
      </w:r>
      <w:r w:rsidR="00E8781D">
        <w:rPr>
          <w:bCs/>
        </w:rPr>
        <w:t>%</w:t>
      </w:r>
      <w:r w:rsidR="009C33F2">
        <w:rPr>
          <w:bCs/>
        </w:rPr>
        <w:t>,</w:t>
      </w:r>
      <w:r w:rsidR="00E8781D">
        <w:rPr>
          <w:bCs/>
        </w:rPr>
        <w:t xml:space="preserve"> </w:t>
      </w:r>
      <w:r w:rsidR="00AC18D9" w:rsidRPr="00F00BA9">
        <w:rPr>
          <w:bCs/>
        </w:rPr>
        <w:t>в том числе:</w:t>
      </w:r>
    </w:p>
    <w:p w14:paraId="4F25110B" w14:textId="77777777" w:rsidR="0015197F" w:rsidRDefault="00E176EB" w:rsidP="00E4451C">
      <w:pPr>
        <w:spacing w:line="276" w:lineRule="auto"/>
        <w:ind w:firstLine="567"/>
        <w:jc w:val="both"/>
        <w:rPr>
          <w:bCs/>
        </w:rPr>
      </w:pPr>
      <w:r w:rsidRPr="00E8781D">
        <w:rPr>
          <w:i/>
        </w:rPr>
        <w:t xml:space="preserve">- </w:t>
      </w:r>
      <w:r w:rsidR="00AC18D9" w:rsidRPr="00E8781D">
        <w:rPr>
          <w:i/>
        </w:rPr>
        <w:t xml:space="preserve">по подпрограмме </w:t>
      </w:r>
      <w:r w:rsidR="00AD5D01" w:rsidRPr="00E8781D">
        <w:rPr>
          <w:i/>
        </w:rPr>
        <w:t>«Строительство, реконструкция, капитальный ремонт муниципального</w:t>
      </w:r>
      <w:r w:rsidR="00C748DA" w:rsidRPr="00E8781D">
        <w:rPr>
          <w:i/>
        </w:rPr>
        <w:t xml:space="preserve"> имущества и</w:t>
      </w:r>
      <w:r w:rsidR="00AD5D01" w:rsidRPr="00E8781D">
        <w:rPr>
          <w:i/>
        </w:rPr>
        <w:t xml:space="preserve"> жилого фонда Добринского муниципального района»</w:t>
      </w:r>
      <w:r w:rsidR="0099446E" w:rsidRPr="0099446E">
        <w:rPr>
          <w:b/>
          <w:bCs/>
          <w:i/>
        </w:rPr>
        <w:t xml:space="preserve"> </w:t>
      </w:r>
      <w:r w:rsidR="0099446E">
        <w:rPr>
          <w:iCs/>
        </w:rPr>
        <w:t xml:space="preserve">бюджетные ассигнования </w:t>
      </w:r>
      <w:r w:rsidR="00C31F07">
        <w:rPr>
          <w:iCs/>
        </w:rPr>
        <w:t>у</w:t>
      </w:r>
      <w:r w:rsidR="006A4180">
        <w:rPr>
          <w:iCs/>
        </w:rPr>
        <w:t>величив</w:t>
      </w:r>
      <w:r w:rsidR="000A4BBC">
        <w:rPr>
          <w:iCs/>
        </w:rPr>
        <w:t>аются</w:t>
      </w:r>
      <w:r w:rsidR="0099446E">
        <w:rPr>
          <w:iCs/>
        </w:rPr>
        <w:t xml:space="preserve"> </w:t>
      </w:r>
      <w:r w:rsidR="00AD5D01">
        <w:rPr>
          <w:bCs/>
        </w:rPr>
        <w:t xml:space="preserve">на сумму </w:t>
      </w:r>
      <w:r w:rsidR="0015197F">
        <w:rPr>
          <w:bCs/>
        </w:rPr>
        <w:t>2126,7</w:t>
      </w:r>
      <w:r w:rsidR="00AD5D01">
        <w:rPr>
          <w:bCs/>
        </w:rPr>
        <w:t xml:space="preserve"> тыс. рублей</w:t>
      </w:r>
      <w:r w:rsidR="007C20C1">
        <w:rPr>
          <w:bCs/>
        </w:rPr>
        <w:t>, в том числе</w:t>
      </w:r>
      <w:r w:rsidR="0015197F">
        <w:rPr>
          <w:bCs/>
        </w:rPr>
        <w:t>:</w:t>
      </w:r>
    </w:p>
    <w:p w14:paraId="7D0DC143" w14:textId="77777777" w:rsidR="0015197F" w:rsidRDefault="002A73C4" w:rsidP="00E4451C">
      <w:pPr>
        <w:spacing w:line="276" w:lineRule="auto"/>
        <w:ind w:firstLine="567"/>
        <w:jc w:val="both"/>
        <w:rPr>
          <w:bCs/>
        </w:rPr>
      </w:pPr>
      <w:r>
        <w:rPr>
          <w:bCs/>
        </w:rPr>
        <w:t>по основн</w:t>
      </w:r>
      <w:r w:rsidR="00F81EA4">
        <w:rPr>
          <w:bCs/>
        </w:rPr>
        <w:t>о</w:t>
      </w:r>
      <w:r w:rsidR="00B22BB0">
        <w:rPr>
          <w:bCs/>
        </w:rPr>
        <w:t>м</w:t>
      </w:r>
      <w:r w:rsidR="00F81EA4">
        <w:rPr>
          <w:bCs/>
        </w:rPr>
        <w:t>у</w:t>
      </w:r>
      <w:r>
        <w:rPr>
          <w:bCs/>
        </w:rPr>
        <w:t xml:space="preserve"> мероприяти</w:t>
      </w:r>
      <w:r w:rsidR="00F81EA4">
        <w:rPr>
          <w:bCs/>
        </w:rPr>
        <w:t xml:space="preserve">ю </w:t>
      </w:r>
      <w:r>
        <w:rPr>
          <w:bCs/>
        </w:rPr>
        <w:t>«Строительство, реконструкция и капитальный ремонт учреждений»</w:t>
      </w:r>
      <w:r w:rsidR="007C20C1">
        <w:rPr>
          <w:bCs/>
        </w:rPr>
        <w:t xml:space="preserve"> - </w:t>
      </w:r>
      <w:r w:rsidR="0015197F">
        <w:rPr>
          <w:bCs/>
        </w:rPr>
        <w:t>457,3</w:t>
      </w:r>
      <w:r w:rsidR="007C20C1">
        <w:rPr>
          <w:bCs/>
        </w:rPr>
        <w:t xml:space="preserve"> тыс. рублей, и</w:t>
      </w:r>
      <w:r w:rsidR="0015197F">
        <w:rPr>
          <w:bCs/>
        </w:rPr>
        <w:t xml:space="preserve"> направляются на предоставление субсидий учреждениям образования и</w:t>
      </w:r>
      <w:r w:rsidR="007C20C1">
        <w:rPr>
          <w:bCs/>
        </w:rPr>
        <w:t xml:space="preserve"> предоставление МБТ сельским поселения на осуществление переданных полномочий в части </w:t>
      </w:r>
      <w:r w:rsidR="0015197F">
        <w:rPr>
          <w:bCs/>
        </w:rPr>
        <w:t>организации в границах поселения электро-, газо- и водоснабжения населения</w:t>
      </w:r>
      <w:r w:rsidR="00E4451C">
        <w:rPr>
          <w:bCs/>
        </w:rPr>
        <w:t>,</w:t>
      </w:r>
    </w:p>
    <w:p w14:paraId="0D2ADC6E" w14:textId="352B7755" w:rsidR="0053632C" w:rsidRDefault="0015197F" w:rsidP="00E4451C">
      <w:pPr>
        <w:spacing w:line="276" w:lineRule="auto"/>
        <w:ind w:firstLine="567"/>
        <w:jc w:val="both"/>
        <w:rPr>
          <w:bCs/>
        </w:rPr>
      </w:pPr>
      <w:r>
        <w:rPr>
          <w:bCs/>
        </w:rPr>
        <w:t>по основному мероприятию «Строительство и приобретение объектов муниципального жилья» - 1669,4 тыс. рублей и направляются на предоставление МБТ сельским поселения на осуществление переданных полномочий в части строительства муниципального жилья,</w:t>
      </w:r>
    </w:p>
    <w:p w14:paraId="3744AB1C" w14:textId="02523878" w:rsidR="00CC6460" w:rsidRDefault="000D6DC1" w:rsidP="00CB5982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CC6460">
        <w:rPr>
          <w:bCs/>
          <w:i/>
          <w:iCs/>
        </w:rPr>
        <w:t xml:space="preserve"> по подпрограмме «Развитие автомобильных дорог местного значения Добринского муниципального района и организация транспортного обслуживания населения» </w:t>
      </w:r>
      <w:r w:rsidR="00CC6460" w:rsidRPr="00CC6460"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1500,0</w:t>
      </w:r>
      <w:r w:rsidR="007C20C1">
        <w:rPr>
          <w:bCs/>
        </w:rPr>
        <w:t xml:space="preserve"> </w:t>
      </w:r>
      <w:r w:rsidR="00CC6460" w:rsidRPr="00CC6460">
        <w:rPr>
          <w:bCs/>
        </w:rPr>
        <w:lastRenderedPageBreak/>
        <w:t xml:space="preserve">тыс. рублей и направляются на </w:t>
      </w:r>
      <w:r w:rsidR="007C20C1">
        <w:rPr>
          <w:bCs/>
        </w:rPr>
        <w:t>содержание автомобильных</w:t>
      </w:r>
      <w:r w:rsidR="00E4451C">
        <w:rPr>
          <w:bCs/>
        </w:rPr>
        <w:t xml:space="preserve"> дорог и </w:t>
      </w:r>
      <w:r w:rsidR="0015197F">
        <w:rPr>
          <w:bCs/>
        </w:rPr>
        <w:t>организацию транспортного обслуживания населения автомобильным транспортом</w:t>
      </w:r>
      <w:r w:rsidR="00CC6460" w:rsidRPr="00CC6460">
        <w:rPr>
          <w:bCs/>
        </w:rPr>
        <w:t>,</w:t>
      </w:r>
      <w:r w:rsidR="00CC6460" w:rsidRPr="00CC6460">
        <w:rPr>
          <w:bCs/>
          <w:i/>
          <w:iCs/>
        </w:rPr>
        <w:t xml:space="preserve"> </w:t>
      </w:r>
      <w:r w:rsidRPr="00CC6460">
        <w:rPr>
          <w:bCs/>
          <w:i/>
          <w:iCs/>
        </w:rPr>
        <w:t xml:space="preserve"> </w:t>
      </w:r>
    </w:p>
    <w:p w14:paraId="6F7B823B" w14:textId="07FB9DAC" w:rsidR="007C20C1" w:rsidRPr="007C20C1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7C20C1">
        <w:rPr>
          <w:bCs/>
          <w:i/>
          <w:iCs/>
        </w:rPr>
        <w:t xml:space="preserve">по подпрограмме «Энергосбережение и повышение энергетической эффективности Добринского муниципального района» </w:t>
      </w:r>
      <w:r w:rsidR="007C20C1"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19738,8</w:t>
      </w:r>
      <w:r w:rsidR="007C20C1">
        <w:rPr>
          <w:bCs/>
        </w:rPr>
        <w:t xml:space="preserve"> тыс. рублей и направляются на модернизацию и реконструкцию систем теплоснабжения и содержание котельных,</w:t>
      </w:r>
    </w:p>
    <w:p w14:paraId="156419D3" w14:textId="08108FEC" w:rsidR="007A63B9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по подпрограмме «Обращение с отходами на территории Добринского муниципального района» </w:t>
      </w:r>
      <w:r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37943,5</w:t>
      </w:r>
      <w:r>
        <w:rPr>
          <w:bCs/>
        </w:rPr>
        <w:t xml:space="preserve"> тыс. рублей по основному мероприятию «</w:t>
      </w:r>
      <w:r w:rsidR="007C20C1">
        <w:rPr>
          <w:bCs/>
        </w:rPr>
        <w:t>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РФ)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отходов»</w:t>
      </w:r>
      <w:r>
        <w:rPr>
          <w:bCs/>
        </w:rPr>
        <w:t>,</w:t>
      </w:r>
    </w:p>
    <w:p w14:paraId="05C25F1C" w14:textId="5EC0ABDD" w:rsidR="000F1778" w:rsidRDefault="000F1778" w:rsidP="000F1778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«Повышение качества водоснабжения населения Добринского муниципального района» </w:t>
      </w:r>
      <w:r>
        <w:rPr>
          <w:bCs/>
        </w:rPr>
        <w:t xml:space="preserve">бюджетные ассигнования </w:t>
      </w:r>
      <w:r w:rsidR="007A63B9">
        <w:rPr>
          <w:bCs/>
        </w:rPr>
        <w:t xml:space="preserve">увеличиваются </w:t>
      </w:r>
      <w:r>
        <w:rPr>
          <w:bCs/>
        </w:rPr>
        <w:t xml:space="preserve">на </w:t>
      </w:r>
      <w:r w:rsidR="0015197F">
        <w:rPr>
          <w:bCs/>
        </w:rPr>
        <w:t>1059,0</w:t>
      </w:r>
      <w:r>
        <w:rPr>
          <w:bCs/>
        </w:rPr>
        <w:t xml:space="preserve"> тыс. рублей </w:t>
      </w:r>
      <w:r w:rsidR="007A63B9">
        <w:rPr>
          <w:bCs/>
        </w:rPr>
        <w:t>по основному мероприятию «</w:t>
      </w:r>
      <w:r w:rsidR="0015197F">
        <w:rPr>
          <w:bCs/>
        </w:rPr>
        <w:t>Обеспечение организации водоснабжения населения и водоотведения: -строительство и реконструкция водопроводных</w:t>
      </w:r>
      <w:r w:rsidR="007D4E76">
        <w:rPr>
          <w:bCs/>
        </w:rPr>
        <w:t xml:space="preserve"> сетей; -строительство и реконструкция водозаборных сооружений</w:t>
      </w:r>
      <w:r w:rsidR="007565D4">
        <w:rPr>
          <w:bCs/>
        </w:rPr>
        <w:t>.</w:t>
      </w:r>
    </w:p>
    <w:p w14:paraId="77B27D98" w14:textId="6B6F4B79" w:rsidR="00AE2295" w:rsidRDefault="00AE2295" w:rsidP="00AE2295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По муниципальной программе «Создание условий для обеспечения общественной безопасности населения и территории Добринского муниципального района на 2019-2026 годы» </w:t>
      </w:r>
      <w:r>
        <w:rPr>
          <w:bCs/>
        </w:rPr>
        <w:t>бюджетные ассигнования уве</w:t>
      </w:r>
      <w:r>
        <w:rPr>
          <w:bCs/>
        </w:rPr>
        <w:lastRenderedPageBreak/>
        <w:t xml:space="preserve">личиваются на </w:t>
      </w:r>
      <w:r w:rsidR="007D4E76">
        <w:rPr>
          <w:bCs/>
        </w:rPr>
        <w:t>389,9</w:t>
      </w:r>
      <w:r>
        <w:rPr>
          <w:bCs/>
        </w:rPr>
        <w:t xml:space="preserve"> тыс. рублей или на </w:t>
      </w:r>
      <w:r w:rsidR="007D4E76">
        <w:rPr>
          <w:bCs/>
        </w:rPr>
        <w:t>2</w:t>
      </w:r>
      <w:r w:rsidR="008265A0">
        <w:rPr>
          <w:bCs/>
        </w:rPr>
        <w:t>,8</w:t>
      </w:r>
      <w:r>
        <w:rPr>
          <w:bCs/>
        </w:rPr>
        <w:t xml:space="preserve">%, </w:t>
      </w:r>
      <w:r>
        <w:rPr>
          <w:bCs/>
          <w:i/>
          <w:iCs/>
        </w:rPr>
        <w:t>по подпрограмме</w:t>
      </w:r>
      <w:r>
        <w:rPr>
          <w:bCs/>
        </w:rPr>
        <w:t xml:space="preserve"> </w:t>
      </w:r>
      <w:r>
        <w:rPr>
          <w:bCs/>
          <w:i/>
          <w:iCs/>
        </w:rPr>
        <w:t xml:space="preserve">«Осуществление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характера» </w:t>
      </w:r>
      <w:r>
        <w:rPr>
          <w:bCs/>
        </w:rPr>
        <w:t xml:space="preserve">и направляются на </w:t>
      </w:r>
      <w:r w:rsidR="007D4E76">
        <w:rPr>
          <w:bCs/>
        </w:rPr>
        <w:t>повышение оплаты труда</w:t>
      </w:r>
      <w:r w:rsidR="00E4451C">
        <w:rPr>
          <w:bCs/>
        </w:rPr>
        <w:t>.</w:t>
      </w:r>
    </w:p>
    <w:p w14:paraId="6A856B2A" w14:textId="6D1B3695" w:rsidR="00A65750" w:rsidRDefault="00201D84" w:rsidP="00F728A4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>По муниципальной программе «Развитие системы эффективного муниципального управления Добринского муниципального района на 2019-202</w:t>
      </w:r>
      <w:r w:rsidR="000F1778">
        <w:rPr>
          <w:b/>
        </w:rPr>
        <w:t>6</w:t>
      </w:r>
      <w:r>
        <w:rPr>
          <w:b/>
        </w:rPr>
        <w:t xml:space="preserve"> годы» </w:t>
      </w:r>
      <w:r>
        <w:rPr>
          <w:bCs/>
        </w:rPr>
        <w:t xml:space="preserve">бюджетные ассигнования увеличиваются на </w:t>
      </w:r>
      <w:r w:rsidR="007D4E76">
        <w:rPr>
          <w:bCs/>
        </w:rPr>
        <w:t>4586,5</w:t>
      </w:r>
      <w:r>
        <w:rPr>
          <w:bCs/>
        </w:rPr>
        <w:t xml:space="preserve"> тыс. рублей</w:t>
      </w:r>
      <w:r w:rsidR="000D59A6">
        <w:rPr>
          <w:bCs/>
        </w:rPr>
        <w:t xml:space="preserve"> или на </w:t>
      </w:r>
      <w:r w:rsidR="007D4E76">
        <w:rPr>
          <w:bCs/>
        </w:rPr>
        <w:t>3,5</w:t>
      </w:r>
      <w:r w:rsidR="000D59A6">
        <w:rPr>
          <w:bCs/>
        </w:rPr>
        <w:t>%</w:t>
      </w:r>
      <w:r>
        <w:rPr>
          <w:bCs/>
        </w:rPr>
        <w:t xml:space="preserve">, </w:t>
      </w:r>
      <w:r w:rsidR="00A65750">
        <w:rPr>
          <w:bCs/>
        </w:rPr>
        <w:t>в том числе:</w:t>
      </w:r>
    </w:p>
    <w:p w14:paraId="3AE1F48F" w14:textId="6759B085" w:rsidR="00A65750" w:rsidRDefault="008B6160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201D84">
        <w:rPr>
          <w:bCs/>
          <w:i/>
          <w:iCs/>
        </w:rPr>
        <w:t xml:space="preserve">по подпрограмме «Развитие кадрового потенциала муниципальной службы, информационное обеспечение и совершенствование деятельности органов местного самоуправления Добринского муниципального района» </w:t>
      </w:r>
      <w:r w:rsidR="00875CF5">
        <w:rPr>
          <w:bCs/>
        </w:rPr>
        <w:t xml:space="preserve">по </w:t>
      </w:r>
      <w:r w:rsidR="00201D84">
        <w:rPr>
          <w:bCs/>
        </w:rPr>
        <w:t>основному мероприятию «Финансовое обеспечение деятельности органов местного самоуправления»</w:t>
      </w:r>
      <w:r w:rsidR="004D6E9F">
        <w:rPr>
          <w:bCs/>
        </w:rPr>
        <w:t xml:space="preserve"> </w:t>
      </w:r>
      <w:r w:rsidR="00875CF5">
        <w:rPr>
          <w:bCs/>
        </w:rPr>
        <w:t>бюджетные ассигнования у</w:t>
      </w:r>
      <w:r w:rsidR="00E4451C">
        <w:rPr>
          <w:bCs/>
        </w:rPr>
        <w:t>величив</w:t>
      </w:r>
      <w:r w:rsidR="00875CF5">
        <w:rPr>
          <w:bCs/>
        </w:rPr>
        <w:t xml:space="preserve">аются </w:t>
      </w:r>
      <w:r w:rsidR="004D6E9F">
        <w:rPr>
          <w:bCs/>
        </w:rPr>
        <w:t xml:space="preserve">на сумму </w:t>
      </w:r>
      <w:r w:rsidR="007D4E76">
        <w:rPr>
          <w:bCs/>
        </w:rPr>
        <w:t>2342,7</w:t>
      </w:r>
      <w:r w:rsidR="004D6E9F">
        <w:rPr>
          <w:bCs/>
        </w:rPr>
        <w:t xml:space="preserve"> тыс. рублей</w:t>
      </w:r>
      <w:r w:rsidR="007D4E76">
        <w:rPr>
          <w:bCs/>
        </w:rPr>
        <w:t xml:space="preserve"> (повышение оплаты труда)</w:t>
      </w:r>
      <w:r w:rsidR="00A65750">
        <w:rPr>
          <w:bCs/>
        </w:rPr>
        <w:t>,</w:t>
      </w:r>
    </w:p>
    <w:p w14:paraId="19509BB2" w14:textId="25091E6D" w:rsidR="007D4E76" w:rsidRPr="007D4E76" w:rsidRDefault="007D4E76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«Совершенствование системы управления муниципальным имуществом и земельными участками Добринского муниципального района» </w:t>
      </w:r>
      <w:r w:rsidRPr="007D4E76">
        <w:rPr>
          <w:bCs/>
        </w:rPr>
        <w:t>увеличиваются на 70,0 тыс. рублей</w:t>
      </w:r>
      <w:r>
        <w:rPr>
          <w:bCs/>
        </w:rPr>
        <w:t xml:space="preserve"> и направляются на оформление технической документации,</w:t>
      </w:r>
    </w:p>
    <w:p w14:paraId="4117E868" w14:textId="6194982E" w:rsidR="001A0FED" w:rsidRPr="00AE2295" w:rsidRDefault="00AE2295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«Долгосрочное бюджетное планирование, совершенствование организации бюджетного процесса» </w:t>
      </w:r>
      <w:r w:rsidRPr="00AE2295">
        <w:rPr>
          <w:bCs/>
        </w:rPr>
        <w:t xml:space="preserve">расходы увеличиваются на </w:t>
      </w:r>
      <w:r w:rsidR="007D4E76">
        <w:rPr>
          <w:bCs/>
        </w:rPr>
        <w:t>2173,8</w:t>
      </w:r>
      <w:r w:rsidRPr="00AE2295">
        <w:rPr>
          <w:bCs/>
        </w:rPr>
        <w:t xml:space="preserve"> тыс. рублей</w:t>
      </w:r>
      <w:r>
        <w:rPr>
          <w:bCs/>
        </w:rPr>
        <w:t xml:space="preserve"> и направляются на </w:t>
      </w:r>
      <w:r w:rsidR="00BF5E76">
        <w:rPr>
          <w:bCs/>
        </w:rPr>
        <w:t>содержание подведомственного учреждения</w:t>
      </w:r>
      <w:r w:rsidR="007D4E76">
        <w:rPr>
          <w:bCs/>
        </w:rPr>
        <w:t xml:space="preserve"> и повышение оплаты труда</w:t>
      </w:r>
      <w:r w:rsidR="00875CF5" w:rsidRPr="00AE2295">
        <w:rPr>
          <w:bCs/>
        </w:rPr>
        <w:t>.</w:t>
      </w:r>
    </w:p>
    <w:p w14:paraId="6E0994F0" w14:textId="2B13B61E" w:rsidR="00AE2295" w:rsidRDefault="005A4895" w:rsidP="00875CF5">
      <w:pPr>
        <w:spacing w:before="240" w:line="276" w:lineRule="auto"/>
        <w:ind w:firstLine="567"/>
        <w:jc w:val="both"/>
        <w:rPr>
          <w:bCs/>
        </w:rPr>
      </w:pPr>
      <w:r w:rsidRPr="00DF1E4B">
        <w:rPr>
          <w:b/>
        </w:rPr>
        <w:t>П</w:t>
      </w:r>
      <w:r w:rsidR="001F74BB" w:rsidRPr="00DF1E4B">
        <w:rPr>
          <w:b/>
        </w:rPr>
        <w:t xml:space="preserve">о </w:t>
      </w:r>
      <w:r w:rsidR="00826DDE" w:rsidRPr="00DF1E4B">
        <w:rPr>
          <w:b/>
        </w:rPr>
        <w:t xml:space="preserve">муниципальной </w:t>
      </w:r>
      <w:r w:rsidR="001F74BB" w:rsidRPr="00DF1E4B">
        <w:rPr>
          <w:b/>
        </w:rPr>
        <w:t>программе «Развитие образования Добринского муниципального района на 201</w:t>
      </w:r>
      <w:r w:rsidR="00A53088" w:rsidRPr="00DF1E4B">
        <w:rPr>
          <w:b/>
        </w:rPr>
        <w:t>9</w:t>
      </w:r>
      <w:r w:rsidR="001F74BB" w:rsidRPr="00DF1E4B">
        <w:rPr>
          <w:b/>
        </w:rPr>
        <w:t>-202</w:t>
      </w:r>
      <w:r w:rsidR="001A0FED">
        <w:rPr>
          <w:b/>
        </w:rPr>
        <w:t>6</w:t>
      </w:r>
      <w:r w:rsidR="001F74BB" w:rsidRPr="00DF1E4B">
        <w:rPr>
          <w:b/>
        </w:rPr>
        <w:t xml:space="preserve"> годы» </w:t>
      </w:r>
      <w:r w:rsidR="001F74BB" w:rsidRPr="00DF1E4B">
        <w:rPr>
          <w:bCs/>
        </w:rPr>
        <w:t>бюджетные ассигнования</w:t>
      </w:r>
      <w:r w:rsidR="005B39F4">
        <w:rPr>
          <w:bCs/>
        </w:rPr>
        <w:t xml:space="preserve"> в целом </w:t>
      </w:r>
      <w:r w:rsidR="008B6160">
        <w:rPr>
          <w:bCs/>
        </w:rPr>
        <w:t>у</w:t>
      </w:r>
      <w:r w:rsidR="00A01EB4">
        <w:rPr>
          <w:bCs/>
        </w:rPr>
        <w:t>величив</w:t>
      </w:r>
      <w:r w:rsidR="001121B0" w:rsidRPr="00DF1E4B">
        <w:rPr>
          <w:bCs/>
        </w:rPr>
        <w:t>а</w:t>
      </w:r>
      <w:r w:rsidR="00187EF3" w:rsidRPr="00DF1E4B">
        <w:rPr>
          <w:bCs/>
        </w:rPr>
        <w:t>ются</w:t>
      </w:r>
      <w:r w:rsidR="00DB112D" w:rsidRPr="00DF1E4B">
        <w:rPr>
          <w:bCs/>
        </w:rPr>
        <w:t xml:space="preserve"> </w:t>
      </w:r>
      <w:r w:rsidR="001F74BB" w:rsidRPr="00DF1E4B">
        <w:rPr>
          <w:bCs/>
        </w:rPr>
        <w:t xml:space="preserve">на </w:t>
      </w:r>
      <w:r w:rsidR="007D4E76">
        <w:rPr>
          <w:bCs/>
        </w:rPr>
        <w:t>21379,9</w:t>
      </w:r>
      <w:r w:rsidR="001F74BB" w:rsidRPr="00DF1E4B">
        <w:rPr>
          <w:bCs/>
        </w:rPr>
        <w:t xml:space="preserve"> тыс. рублей</w:t>
      </w:r>
      <w:r w:rsidR="00BE41B3" w:rsidRPr="00DF1E4B">
        <w:rPr>
          <w:bCs/>
        </w:rPr>
        <w:t xml:space="preserve"> или на </w:t>
      </w:r>
      <w:r w:rsidR="00BF5E76">
        <w:rPr>
          <w:bCs/>
        </w:rPr>
        <w:t>3,</w:t>
      </w:r>
      <w:r w:rsidR="007D4E76">
        <w:rPr>
          <w:bCs/>
        </w:rPr>
        <w:t>6</w:t>
      </w:r>
      <w:r w:rsidR="00BE41B3" w:rsidRPr="00DF1E4B">
        <w:rPr>
          <w:bCs/>
        </w:rPr>
        <w:t>%</w:t>
      </w:r>
      <w:r w:rsidR="00A104D6">
        <w:rPr>
          <w:bCs/>
        </w:rPr>
        <w:t>,</w:t>
      </w:r>
      <w:r w:rsidR="00DF1E4B">
        <w:rPr>
          <w:bCs/>
        </w:rPr>
        <w:t xml:space="preserve"> </w:t>
      </w:r>
      <w:r w:rsidR="00AE2295">
        <w:rPr>
          <w:bCs/>
        </w:rPr>
        <w:t>в том числе:</w:t>
      </w:r>
    </w:p>
    <w:p w14:paraId="51307A4F" w14:textId="7663FB8E" w:rsidR="002760CC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Pr="00BE41B3">
        <w:rPr>
          <w:bCs/>
          <w:i/>
          <w:iCs/>
        </w:rPr>
        <w:t xml:space="preserve">по подпрограмме «Развитие системы </w:t>
      </w:r>
      <w:r>
        <w:rPr>
          <w:bCs/>
          <w:i/>
          <w:iCs/>
        </w:rPr>
        <w:t>дошкольного</w:t>
      </w:r>
      <w:r w:rsidRPr="00BE41B3">
        <w:rPr>
          <w:bCs/>
          <w:i/>
          <w:iCs/>
        </w:rPr>
        <w:t xml:space="preserve"> образования»</w:t>
      </w:r>
      <w:r>
        <w:rPr>
          <w:bCs/>
          <w:i/>
          <w:iCs/>
        </w:rPr>
        <w:t xml:space="preserve"> </w:t>
      </w:r>
      <w:r>
        <w:rPr>
          <w:bCs/>
        </w:rPr>
        <w:t>бюджетные ассигнования у</w:t>
      </w:r>
      <w:r w:rsidR="007D4E76">
        <w:rPr>
          <w:bCs/>
        </w:rPr>
        <w:t>величив</w:t>
      </w:r>
      <w:r>
        <w:rPr>
          <w:bCs/>
        </w:rPr>
        <w:t xml:space="preserve">аются на </w:t>
      </w:r>
      <w:r w:rsidR="007D4E76">
        <w:rPr>
          <w:bCs/>
        </w:rPr>
        <w:t>1712,6</w:t>
      </w:r>
      <w:r>
        <w:rPr>
          <w:bCs/>
        </w:rPr>
        <w:t xml:space="preserve"> тыс. рублей</w:t>
      </w:r>
      <w:r w:rsidR="007D4E76">
        <w:rPr>
          <w:bCs/>
        </w:rPr>
        <w:t xml:space="preserve"> (предоставление субсидий дошкольным учреждениям)</w:t>
      </w:r>
      <w:r>
        <w:rPr>
          <w:bCs/>
          <w:i/>
          <w:iCs/>
        </w:rPr>
        <w:t xml:space="preserve">, </w:t>
      </w:r>
    </w:p>
    <w:p w14:paraId="460039B1" w14:textId="4689E980" w:rsidR="00A01EB4" w:rsidRDefault="00AE2295" w:rsidP="002B54A9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187EF3" w:rsidRPr="00BE41B3">
        <w:rPr>
          <w:bCs/>
          <w:i/>
          <w:iCs/>
        </w:rPr>
        <w:t>по подпрограмме «Развитие системы общего образования»</w:t>
      </w:r>
      <w:r w:rsidR="002760CC">
        <w:rPr>
          <w:bCs/>
          <w:i/>
          <w:iCs/>
        </w:rPr>
        <w:t xml:space="preserve"> </w:t>
      </w:r>
      <w:r w:rsidR="002760CC" w:rsidRPr="002760CC">
        <w:rPr>
          <w:bCs/>
        </w:rPr>
        <w:t xml:space="preserve">увеличиваются на сумму </w:t>
      </w:r>
      <w:r w:rsidR="007D4E76">
        <w:rPr>
          <w:bCs/>
        </w:rPr>
        <w:t>18653,0</w:t>
      </w:r>
      <w:r w:rsidR="002760CC" w:rsidRPr="002760CC">
        <w:rPr>
          <w:bCs/>
        </w:rPr>
        <w:t xml:space="preserve"> тыс. рублей</w:t>
      </w:r>
      <w:r w:rsidR="005B39F4">
        <w:rPr>
          <w:bCs/>
        </w:rPr>
        <w:t xml:space="preserve"> </w:t>
      </w:r>
      <w:r w:rsidR="00875CF5">
        <w:rPr>
          <w:bCs/>
        </w:rPr>
        <w:t>(предоставление субсидий бюджетным учреждениям)</w:t>
      </w:r>
      <w:r w:rsidR="00A01EB4">
        <w:rPr>
          <w:bCs/>
        </w:rPr>
        <w:t>,</w:t>
      </w:r>
    </w:p>
    <w:p w14:paraId="1994A853" w14:textId="4ABD6C2E" w:rsidR="00BF5E76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>- по подпрограмме «Развитие системы дополнительного образования, организация отдыха и оздоровления детей в каникулярное время»</w:t>
      </w:r>
      <w:r>
        <w:rPr>
          <w:b/>
          <w:i/>
          <w:iCs/>
        </w:rPr>
        <w:t xml:space="preserve"> </w:t>
      </w:r>
      <w:r>
        <w:rPr>
          <w:bCs/>
        </w:rPr>
        <w:t>бюджетные ассигнования у</w:t>
      </w:r>
      <w:r w:rsidR="00BF5E76">
        <w:rPr>
          <w:bCs/>
        </w:rPr>
        <w:t>величива</w:t>
      </w:r>
      <w:r>
        <w:rPr>
          <w:bCs/>
        </w:rPr>
        <w:t xml:space="preserve">ются на сумму </w:t>
      </w:r>
      <w:r w:rsidR="007D4E76">
        <w:rPr>
          <w:bCs/>
        </w:rPr>
        <w:t>308,0</w:t>
      </w:r>
      <w:r>
        <w:rPr>
          <w:bCs/>
        </w:rPr>
        <w:t xml:space="preserve"> тыс. рублей, по основному мероприятию «Повышение эффективности обеспечения общедоступного и бесплатного дополнительного образования»</w:t>
      </w:r>
      <w:r w:rsidR="00BF5E76">
        <w:rPr>
          <w:bCs/>
        </w:rPr>
        <w:t>,</w:t>
      </w:r>
    </w:p>
    <w:p w14:paraId="57F90249" w14:textId="592FB2D2" w:rsidR="002760CC" w:rsidRDefault="00BF5E76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«Финансовое обеспечение и контроль» </w:t>
      </w:r>
      <w:r>
        <w:rPr>
          <w:bCs/>
        </w:rPr>
        <w:t xml:space="preserve">бюджетные ассигнования увеличиваются на </w:t>
      </w:r>
      <w:r w:rsidR="007D4E76">
        <w:rPr>
          <w:bCs/>
        </w:rPr>
        <w:t>706,3</w:t>
      </w:r>
      <w:r>
        <w:rPr>
          <w:bCs/>
        </w:rPr>
        <w:t xml:space="preserve"> тыс. рублей </w:t>
      </w:r>
      <w:r w:rsidR="007D4E76">
        <w:rPr>
          <w:bCs/>
        </w:rPr>
        <w:t>и направляются на предоставление суб</w:t>
      </w:r>
      <w:r w:rsidR="00D01AE7">
        <w:rPr>
          <w:bCs/>
        </w:rPr>
        <w:t>с</w:t>
      </w:r>
      <w:r w:rsidR="007D4E76">
        <w:rPr>
          <w:bCs/>
        </w:rPr>
        <w:t>идий</w:t>
      </w:r>
      <w:r w:rsidR="00D01AE7">
        <w:rPr>
          <w:bCs/>
        </w:rPr>
        <w:t xml:space="preserve"> и повышение оплаты труда</w:t>
      </w:r>
      <w:r w:rsidR="002760CC">
        <w:rPr>
          <w:bCs/>
        </w:rPr>
        <w:t xml:space="preserve">. </w:t>
      </w:r>
    </w:p>
    <w:p w14:paraId="65C044CC" w14:textId="63F3ADC7" w:rsidR="008D0D7B" w:rsidRPr="00B069D9" w:rsidRDefault="00BB1088" w:rsidP="00BD1033">
      <w:pPr>
        <w:spacing w:before="240" w:line="276" w:lineRule="auto"/>
        <w:ind w:firstLine="709"/>
        <w:jc w:val="both"/>
      </w:pPr>
      <w:r w:rsidRPr="00B069D9">
        <w:t xml:space="preserve">В соответствии со статьей 179 Бюджетного кодекса РФ, статьей </w:t>
      </w:r>
      <w:r w:rsidR="00A06A2E" w:rsidRPr="00B069D9">
        <w:t>54 Решения Совета депутатов Добринского муниципального района от 23.06.2020г. №342-рс «О Положении о бюджетном процессе в Добринском муниципальном районе» муниципальные программы подлежат приведению в соответствие с Решением Совета депутатов о районном бюджете не позднее трех месяцев со дня вступления его в силу.</w:t>
      </w:r>
    </w:p>
    <w:p w14:paraId="165E8549" w14:textId="522EB116" w:rsidR="00A06A2E" w:rsidRPr="00A06A2E" w:rsidRDefault="00A06A2E" w:rsidP="00245F7A">
      <w:pPr>
        <w:spacing w:before="240" w:line="276" w:lineRule="auto"/>
        <w:jc w:val="center"/>
        <w:rPr>
          <w:b/>
          <w:bCs/>
        </w:rPr>
      </w:pPr>
      <w:r w:rsidRPr="00A06A2E">
        <w:rPr>
          <w:b/>
          <w:bCs/>
        </w:rPr>
        <w:t>Изменение финансирования муниципальных программ Добринского муниципального района, тыс. рублей.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276"/>
        <w:gridCol w:w="1276"/>
        <w:gridCol w:w="1275"/>
      </w:tblGrid>
      <w:tr w:rsidR="00E0324B" w:rsidRPr="00A06A2E" w14:paraId="457D04EF" w14:textId="77777777" w:rsidTr="00E0324B">
        <w:trPr>
          <w:trHeight w:val="1116"/>
        </w:trPr>
        <w:tc>
          <w:tcPr>
            <w:tcW w:w="562" w:type="dxa"/>
            <w:shd w:val="clear" w:color="auto" w:fill="D9E2F3" w:themeFill="accent1" w:themeFillTint="33"/>
          </w:tcPr>
          <w:p w14:paraId="07993FE7" w14:textId="7777777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352C3B" w14:textId="77777777" w:rsidR="00E0324B" w:rsidRPr="00A06A2E" w:rsidRDefault="00E0324B" w:rsidP="00E0324B">
            <w:pPr>
              <w:jc w:val="center"/>
              <w:rPr>
                <w:b/>
                <w:sz w:val="22"/>
                <w:szCs w:val="22"/>
              </w:rPr>
            </w:pPr>
            <w:r w:rsidRPr="00A06A2E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811AD59" w14:textId="7E4EC3C9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от 2</w:t>
            </w:r>
            <w:r w:rsidR="00D01AE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D01AE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298F0CC" w14:textId="1B04552B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Редакция от </w:t>
            </w:r>
            <w:r w:rsidR="00D01AE7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D01AE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8A92B18" w14:textId="3450326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Проект бюджета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306C907" w14:textId="77777777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Послед</w:t>
            </w:r>
          </w:p>
          <w:p w14:paraId="0A15B6F9" w14:textId="73D7A5F6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няя редакция МП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CE70378" w14:textId="3EE8EA33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Паспорт МП</w:t>
            </w:r>
            <w:r w:rsidR="00075CFE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D01AE7" w:rsidRPr="00A06A2E" w14:paraId="14303A81" w14:textId="77777777" w:rsidTr="00E0324B">
        <w:tc>
          <w:tcPr>
            <w:tcW w:w="562" w:type="dxa"/>
          </w:tcPr>
          <w:p w14:paraId="7A00A9ED" w14:textId="77777777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01</w:t>
            </w:r>
          </w:p>
        </w:tc>
        <w:tc>
          <w:tcPr>
            <w:tcW w:w="2410" w:type="dxa"/>
          </w:tcPr>
          <w:p w14:paraId="0683EB54" w14:textId="7857D3C1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 xml:space="preserve">Создание условий для развития экономики Добринского </w:t>
            </w:r>
            <w:r w:rsidRPr="00A06A2E">
              <w:rPr>
                <w:bCs/>
                <w:color w:val="000000"/>
                <w:sz w:val="22"/>
                <w:szCs w:val="22"/>
              </w:rPr>
              <w:lastRenderedPageBreak/>
              <w:t>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AD53FBA" w14:textId="45641E35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4006,5</w:t>
            </w:r>
          </w:p>
        </w:tc>
        <w:tc>
          <w:tcPr>
            <w:tcW w:w="1276" w:type="dxa"/>
          </w:tcPr>
          <w:p w14:paraId="0DE79D4E" w14:textId="4C271D6F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098A7E20" w14:textId="645543C6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21153B5D" w14:textId="6B34C85B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25.12.2023</w:t>
            </w:r>
          </w:p>
        </w:tc>
        <w:tc>
          <w:tcPr>
            <w:tcW w:w="1275" w:type="dxa"/>
          </w:tcPr>
          <w:p w14:paraId="469318EE" w14:textId="546FB3D5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4006,5</w:t>
            </w:r>
          </w:p>
        </w:tc>
      </w:tr>
      <w:tr w:rsidR="00D01AE7" w:rsidRPr="00A06A2E" w14:paraId="5688AC91" w14:textId="77777777" w:rsidTr="00E0324B">
        <w:tc>
          <w:tcPr>
            <w:tcW w:w="562" w:type="dxa"/>
            <w:shd w:val="clear" w:color="auto" w:fill="auto"/>
          </w:tcPr>
          <w:p w14:paraId="19412AC0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7411D0F4" w14:textId="11ADDEC2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Pr="00A06A2E">
              <w:rPr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14:paraId="474C2E70" w14:textId="5108A5CD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209854,2</w:t>
            </w:r>
          </w:p>
        </w:tc>
        <w:tc>
          <w:tcPr>
            <w:tcW w:w="1276" w:type="dxa"/>
            <w:shd w:val="clear" w:color="auto" w:fill="auto"/>
          </w:tcPr>
          <w:p w14:paraId="6A8A0C3C" w14:textId="22A9356F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211675,2</w:t>
            </w:r>
          </w:p>
        </w:tc>
        <w:tc>
          <w:tcPr>
            <w:tcW w:w="1276" w:type="dxa"/>
            <w:shd w:val="clear" w:color="auto" w:fill="auto"/>
          </w:tcPr>
          <w:p w14:paraId="4D0453B4" w14:textId="02FC3E20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215311,7</w:t>
            </w:r>
          </w:p>
        </w:tc>
        <w:tc>
          <w:tcPr>
            <w:tcW w:w="1276" w:type="dxa"/>
            <w:shd w:val="clear" w:color="auto" w:fill="auto"/>
          </w:tcPr>
          <w:p w14:paraId="3A0C0E89" w14:textId="703A3B3F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75CFE">
              <w:rPr>
                <w:sz w:val="22"/>
                <w:szCs w:val="22"/>
              </w:rPr>
              <w:t>1</w:t>
            </w:r>
            <w:r w:rsidRPr="00F04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075CFE">
              <w:rPr>
                <w:sz w:val="22"/>
                <w:szCs w:val="22"/>
              </w:rPr>
              <w:t>8</w:t>
            </w:r>
            <w:r w:rsidRPr="00F04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B96780E" w14:textId="0E5749CE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211675,2</w:t>
            </w:r>
          </w:p>
        </w:tc>
      </w:tr>
      <w:tr w:rsidR="00D01AE7" w:rsidRPr="00B33E3C" w14:paraId="28010053" w14:textId="77777777" w:rsidTr="00E0324B">
        <w:tc>
          <w:tcPr>
            <w:tcW w:w="562" w:type="dxa"/>
            <w:shd w:val="clear" w:color="auto" w:fill="auto"/>
          </w:tcPr>
          <w:p w14:paraId="54511DB4" w14:textId="77777777" w:rsidR="00D01AE7" w:rsidRPr="00B33E3C" w:rsidRDefault="00D01AE7" w:rsidP="00D01AE7">
            <w:pPr>
              <w:jc w:val="both"/>
              <w:rPr>
                <w:sz w:val="22"/>
                <w:szCs w:val="22"/>
              </w:rPr>
            </w:pPr>
            <w:r w:rsidRPr="00B33E3C">
              <w:rPr>
                <w:sz w:val="22"/>
                <w:szCs w:val="22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14:paraId="46ED52DD" w14:textId="10194D4C" w:rsidR="00D01AE7" w:rsidRPr="00B33E3C" w:rsidRDefault="00D01AE7" w:rsidP="00D01AE7">
            <w:pPr>
              <w:rPr>
                <w:sz w:val="22"/>
                <w:szCs w:val="22"/>
              </w:rPr>
            </w:pPr>
            <w:r w:rsidRPr="00B33E3C">
              <w:rPr>
                <w:bCs/>
                <w:sz w:val="22"/>
                <w:szCs w:val="22"/>
              </w:rPr>
              <w:t>Обеспечение населения Добринского муниципального района качественной инфраструктурой и услугами ЖКХ на 2019-2026 годы</w:t>
            </w:r>
          </w:p>
        </w:tc>
        <w:tc>
          <w:tcPr>
            <w:tcW w:w="1276" w:type="dxa"/>
          </w:tcPr>
          <w:p w14:paraId="630AE37E" w14:textId="10610CA6" w:rsidR="00D01AE7" w:rsidRPr="00B33E3C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395196,0</w:t>
            </w:r>
          </w:p>
        </w:tc>
        <w:tc>
          <w:tcPr>
            <w:tcW w:w="1276" w:type="dxa"/>
            <w:shd w:val="clear" w:color="auto" w:fill="auto"/>
          </w:tcPr>
          <w:p w14:paraId="1990C546" w14:textId="7EAEF9A8" w:rsidR="00D01AE7" w:rsidRPr="00B33E3C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464258,7</w:t>
            </w:r>
          </w:p>
        </w:tc>
        <w:tc>
          <w:tcPr>
            <w:tcW w:w="1276" w:type="dxa"/>
            <w:shd w:val="clear" w:color="auto" w:fill="auto"/>
          </w:tcPr>
          <w:p w14:paraId="61ECD1DD" w14:textId="5E015DA5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526626,7</w:t>
            </w:r>
          </w:p>
        </w:tc>
        <w:tc>
          <w:tcPr>
            <w:tcW w:w="1276" w:type="dxa"/>
            <w:shd w:val="clear" w:color="auto" w:fill="auto"/>
          </w:tcPr>
          <w:p w14:paraId="553BF768" w14:textId="347B6E17" w:rsidR="00D01AE7" w:rsidRPr="00B33E3C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01AE7" w:rsidRPr="00B33E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01AE7" w:rsidRPr="00B33E3C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788F2EBD" w14:textId="29138A8C" w:rsidR="00D01AE7" w:rsidRPr="00B33E3C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464258,7</w:t>
            </w:r>
          </w:p>
        </w:tc>
      </w:tr>
      <w:tr w:rsidR="00D01AE7" w:rsidRPr="00A06A2E" w14:paraId="555BD974" w14:textId="77777777" w:rsidTr="00E0324B">
        <w:tc>
          <w:tcPr>
            <w:tcW w:w="562" w:type="dxa"/>
            <w:shd w:val="clear" w:color="auto" w:fill="auto"/>
          </w:tcPr>
          <w:p w14:paraId="497626C6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14:paraId="54BA63BA" w14:textId="4BBFE45A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8C0DDFA" w14:textId="028C1381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13112,4</w:t>
            </w:r>
          </w:p>
        </w:tc>
        <w:tc>
          <w:tcPr>
            <w:tcW w:w="1276" w:type="dxa"/>
            <w:shd w:val="clear" w:color="auto" w:fill="auto"/>
          </w:tcPr>
          <w:p w14:paraId="0D90C2B2" w14:textId="0E996C64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13743,4</w:t>
            </w:r>
          </w:p>
        </w:tc>
        <w:tc>
          <w:tcPr>
            <w:tcW w:w="1276" w:type="dxa"/>
            <w:shd w:val="clear" w:color="auto" w:fill="auto"/>
          </w:tcPr>
          <w:p w14:paraId="0589DE44" w14:textId="3EB77DD4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14133,3</w:t>
            </w:r>
          </w:p>
        </w:tc>
        <w:tc>
          <w:tcPr>
            <w:tcW w:w="1276" w:type="dxa"/>
            <w:shd w:val="clear" w:color="auto" w:fill="auto"/>
          </w:tcPr>
          <w:p w14:paraId="152081A4" w14:textId="53543CF7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01AE7" w:rsidRPr="00F044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01AE7" w:rsidRPr="00F04431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1B1A2721" w14:textId="1274428B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13743,4</w:t>
            </w:r>
          </w:p>
        </w:tc>
      </w:tr>
      <w:tr w:rsidR="00D01AE7" w:rsidRPr="00A06A2E" w14:paraId="29A60EF1" w14:textId="77777777" w:rsidTr="00E0324B">
        <w:tc>
          <w:tcPr>
            <w:tcW w:w="562" w:type="dxa"/>
            <w:shd w:val="clear" w:color="auto" w:fill="auto"/>
          </w:tcPr>
          <w:p w14:paraId="3FB22762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14:paraId="309DB830" w14:textId="7DCB7208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CA6DA40" w14:textId="4CF1B9A9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125028,6</w:t>
            </w:r>
          </w:p>
        </w:tc>
        <w:tc>
          <w:tcPr>
            <w:tcW w:w="1276" w:type="dxa"/>
            <w:shd w:val="clear" w:color="auto" w:fill="auto"/>
          </w:tcPr>
          <w:p w14:paraId="2DAFDE42" w14:textId="6276CC33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128866,5</w:t>
            </w:r>
          </w:p>
        </w:tc>
        <w:tc>
          <w:tcPr>
            <w:tcW w:w="1276" w:type="dxa"/>
            <w:shd w:val="clear" w:color="auto" w:fill="auto"/>
          </w:tcPr>
          <w:p w14:paraId="4EEE5521" w14:textId="13731FC0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133453,0</w:t>
            </w:r>
          </w:p>
        </w:tc>
        <w:tc>
          <w:tcPr>
            <w:tcW w:w="1276" w:type="dxa"/>
            <w:shd w:val="clear" w:color="auto" w:fill="auto"/>
          </w:tcPr>
          <w:p w14:paraId="2844B3F2" w14:textId="1946E0F8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C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075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EB82666" w14:textId="71FAABC6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128866,5</w:t>
            </w:r>
          </w:p>
        </w:tc>
      </w:tr>
      <w:tr w:rsidR="00D01AE7" w:rsidRPr="00A06A2E" w14:paraId="303DC98F" w14:textId="77777777" w:rsidTr="00E0324B">
        <w:tc>
          <w:tcPr>
            <w:tcW w:w="562" w:type="dxa"/>
            <w:shd w:val="clear" w:color="auto" w:fill="auto"/>
          </w:tcPr>
          <w:p w14:paraId="6297FF00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14:paraId="7C1E9FD4" w14:textId="72DCF367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образования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E2C55DB" w14:textId="093DC6C2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572875,3</w:t>
            </w:r>
          </w:p>
        </w:tc>
        <w:tc>
          <w:tcPr>
            <w:tcW w:w="1276" w:type="dxa"/>
            <w:shd w:val="clear" w:color="auto" w:fill="auto"/>
          </w:tcPr>
          <w:p w14:paraId="3DE67962" w14:textId="37F14DFB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590228,6</w:t>
            </w:r>
          </w:p>
        </w:tc>
        <w:tc>
          <w:tcPr>
            <w:tcW w:w="1276" w:type="dxa"/>
            <w:shd w:val="clear" w:color="auto" w:fill="auto"/>
          </w:tcPr>
          <w:p w14:paraId="4DCB77B2" w14:textId="05239197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611608,5</w:t>
            </w:r>
          </w:p>
        </w:tc>
        <w:tc>
          <w:tcPr>
            <w:tcW w:w="1276" w:type="dxa"/>
            <w:shd w:val="clear" w:color="auto" w:fill="auto"/>
          </w:tcPr>
          <w:p w14:paraId="11BBD25D" w14:textId="636765D1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CF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075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D82066F" w14:textId="43C9B723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590228,6</w:t>
            </w:r>
          </w:p>
        </w:tc>
      </w:tr>
      <w:tr w:rsidR="00D01AE7" w:rsidRPr="00A06A2E" w14:paraId="4CB232F9" w14:textId="77777777" w:rsidTr="00E0324B">
        <w:tc>
          <w:tcPr>
            <w:tcW w:w="562" w:type="dxa"/>
            <w:shd w:val="clear" w:color="auto" w:fill="auto"/>
          </w:tcPr>
          <w:p w14:paraId="4D6A48E4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14:paraId="017B39C9" w14:textId="77777777" w:rsidR="00D01AE7" w:rsidRPr="00A06A2E" w:rsidRDefault="00D01AE7" w:rsidP="00D01AE7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9FB077C" w14:textId="043D8983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2637,6</w:t>
            </w:r>
          </w:p>
        </w:tc>
        <w:tc>
          <w:tcPr>
            <w:tcW w:w="1276" w:type="dxa"/>
            <w:shd w:val="clear" w:color="auto" w:fill="auto"/>
          </w:tcPr>
          <w:p w14:paraId="6F647729" w14:textId="37E4CCBC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4664,4</w:t>
            </w:r>
          </w:p>
        </w:tc>
        <w:tc>
          <w:tcPr>
            <w:tcW w:w="1276" w:type="dxa"/>
            <w:shd w:val="clear" w:color="auto" w:fill="auto"/>
          </w:tcPr>
          <w:p w14:paraId="7C3C4100" w14:textId="31665446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4664,4</w:t>
            </w:r>
          </w:p>
        </w:tc>
        <w:tc>
          <w:tcPr>
            <w:tcW w:w="1276" w:type="dxa"/>
            <w:shd w:val="clear" w:color="auto" w:fill="auto"/>
          </w:tcPr>
          <w:p w14:paraId="2E9691F7" w14:textId="1DC09DCE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01A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D01AE7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16A7909" w14:textId="5957C5BC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4664,4</w:t>
            </w:r>
          </w:p>
        </w:tc>
      </w:tr>
      <w:tr w:rsidR="00D01AE7" w:rsidRPr="00A06A2E" w14:paraId="3A10BC4B" w14:textId="77777777" w:rsidTr="00E0324B">
        <w:tc>
          <w:tcPr>
            <w:tcW w:w="562" w:type="dxa"/>
          </w:tcPr>
          <w:p w14:paraId="6B5A5917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08</w:t>
            </w:r>
          </w:p>
        </w:tc>
        <w:tc>
          <w:tcPr>
            <w:tcW w:w="2410" w:type="dxa"/>
          </w:tcPr>
          <w:p w14:paraId="0418B102" w14:textId="77777777" w:rsidR="00D01AE7" w:rsidRPr="00A06A2E" w:rsidRDefault="00D01AE7" w:rsidP="00D01AE7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675C580" w14:textId="3C6BC9A4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424B51B3" w14:textId="128D59D6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E8A0DCD" w14:textId="68D80EC2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71406024" w14:textId="50CF3BA9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1275" w:type="dxa"/>
          </w:tcPr>
          <w:p w14:paraId="4DB529C8" w14:textId="1145247D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01AE7" w:rsidRPr="00A06A2E" w14:paraId="205AB285" w14:textId="77777777" w:rsidTr="00E0324B">
        <w:tc>
          <w:tcPr>
            <w:tcW w:w="562" w:type="dxa"/>
            <w:shd w:val="clear" w:color="auto" w:fill="D9E2F3" w:themeFill="accent1" w:themeFillTint="33"/>
          </w:tcPr>
          <w:p w14:paraId="2F144C88" w14:textId="77777777" w:rsidR="00D01AE7" w:rsidRPr="00A06A2E" w:rsidRDefault="00D01AE7" w:rsidP="00D01A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8C8DB98" w14:textId="77777777" w:rsidR="00D01AE7" w:rsidRPr="00A06A2E" w:rsidRDefault="00D01AE7" w:rsidP="00D01AE7">
            <w:pPr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B05A00B" w14:textId="7FF20FA9" w:rsidR="00D01AE7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1322740,6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C9D1610" w14:textId="73A5583C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1417473,3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640E00" w14:textId="2F5C44CA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1509834,1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679D397" w14:textId="15B213E0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3AB72D89" w14:textId="0C128E47" w:rsidR="00D01AE7" w:rsidRPr="00A06A2E" w:rsidRDefault="00075CFE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1417473,3</w:t>
            </w:r>
          </w:p>
        </w:tc>
      </w:tr>
    </w:tbl>
    <w:p w14:paraId="4A90C115" w14:textId="210FD281" w:rsidR="00A06A2E" w:rsidRPr="0008655C" w:rsidRDefault="002A4C4A" w:rsidP="002A4C4A">
      <w:pPr>
        <w:spacing w:line="276" w:lineRule="auto"/>
        <w:ind w:firstLine="709"/>
        <w:jc w:val="both"/>
        <w:rPr>
          <w:sz w:val="20"/>
          <w:szCs w:val="20"/>
        </w:rPr>
      </w:pPr>
      <w:r w:rsidRPr="0008655C">
        <w:rPr>
          <w:sz w:val="20"/>
          <w:szCs w:val="20"/>
        </w:rPr>
        <w:t>* - финансирование, предусмотренное паспортом МП не соответствует финансированию, предусмотренному Решением о районном бюджете</w:t>
      </w:r>
      <w:r w:rsidR="00627984">
        <w:rPr>
          <w:sz w:val="20"/>
          <w:szCs w:val="20"/>
        </w:rPr>
        <w:t xml:space="preserve"> в последней редакции</w:t>
      </w:r>
      <w:r w:rsidRPr="0008655C">
        <w:rPr>
          <w:sz w:val="20"/>
          <w:szCs w:val="20"/>
        </w:rPr>
        <w:t>.</w:t>
      </w:r>
    </w:p>
    <w:p w14:paraId="32AC5628" w14:textId="1F7BB025" w:rsidR="00F86F5D" w:rsidRDefault="00F86F5D" w:rsidP="009204A4">
      <w:pPr>
        <w:spacing w:before="240" w:line="276" w:lineRule="auto"/>
        <w:ind w:firstLine="709"/>
        <w:jc w:val="both"/>
      </w:pPr>
      <w:r>
        <w:t xml:space="preserve">При проведенном анализе соответствия объемов бюджетных ассигнований, предусмотренных Решением о районном бюджете и паспортов муниципальных программ показал, что цифровые показатели </w:t>
      </w:r>
      <w:r w:rsidR="0008655C">
        <w:t xml:space="preserve">по всем </w:t>
      </w:r>
      <w:r>
        <w:t>муниципальн</w:t>
      </w:r>
      <w:r w:rsidR="00D9636F">
        <w:t>ы</w:t>
      </w:r>
      <w:r w:rsidR="0008655C">
        <w:t>м</w:t>
      </w:r>
      <w:r>
        <w:t xml:space="preserve"> программ</w:t>
      </w:r>
      <w:r w:rsidR="0008655C">
        <w:t>ам</w:t>
      </w:r>
      <w:r>
        <w:t xml:space="preserve"> по состоянию на </w:t>
      </w:r>
      <w:r w:rsidR="00075CFE">
        <w:t>15</w:t>
      </w:r>
      <w:r>
        <w:t>.</w:t>
      </w:r>
      <w:r w:rsidR="00906807">
        <w:t>0</w:t>
      </w:r>
      <w:r w:rsidR="00075CFE">
        <w:t>8</w:t>
      </w:r>
      <w:r>
        <w:t>.202</w:t>
      </w:r>
      <w:r w:rsidR="00906807">
        <w:t>4</w:t>
      </w:r>
      <w:r>
        <w:t xml:space="preserve"> года приведены в соответствие с Решением о районном бюджете</w:t>
      </w:r>
      <w:r w:rsidR="00F04431">
        <w:t xml:space="preserve"> с внесенными изменениями от </w:t>
      </w:r>
      <w:r w:rsidR="00075CFE">
        <w:t>11</w:t>
      </w:r>
      <w:r w:rsidR="00F04431">
        <w:t>.0</w:t>
      </w:r>
      <w:r w:rsidR="00075CFE">
        <w:t>7</w:t>
      </w:r>
      <w:r w:rsidR="00F04431">
        <w:t>.2024г..</w:t>
      </w:r>
    </w:p>
    <w:p w14:paraId="026AC8E4" w14:textId="0D4D3393" w:rsidR="00F97436" w:rsidRDefault="00F97436" w:rsidP="00F97436">
      <w:pPr>
        <w:spacing w:before="240" w:after="240" w:line="276" w:lineRule="auto"/>
        <w:ind w:left="927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В рамках непрограммных мероприятий предлагается:</w:t>
      </w:r>
    </w:p>
    <w:p w14:paraId="78F3E5FF" w14:textId="5835464F" w:rsidR="004D455B" w:rsidRDefault="00CA7266" w:rsidP="009204A4">
      <w:pPr>
        <w:spacing w:line="276" w:lineRule="auto"/>
        <w:ind w:firstLine="709"/>
        <w:jc w:val="both"/>
      </w:pPr>
      <w:r>
        <w:t>Общий объем р</w:t>
      </w:r>
      <w:r w:rsidR="00D32BFD">
        <w:t>асход</w:t>
      </w:r>
      <w:r>
        <w:t>ов</w:t>
      </w:r>
      <w:r w:rsidR="008345E9">
        <w:t xml:space="preserve"> по</w:t>
      </w:r>
      <w:r w:rsidR="00F97436">
        <w:t xml:space="preserve"> непрограммны</w:t>
      </w:r>
      <w:r w:rsidR="008345E9">
        <w:t>м</w:t>
      </w:r>
      <w:r w:rsidR="00F97436">
        <w:t xml:space="preserve"> мероприяти</w:t>
      </w:r>
      <w:r w:rsidR="008345E9">
        <w:t>ям</w:t>
      </w:r>
      <w:r w:rsidR="00F97436">
        <w:t xml:space="preserve"> </w:t>
      </w:r>
      <w:r w:rsidR="009B72BC">
        <w:t>у</w:t>
      </w:r>
      <w:r w:rsidR="00CA1DAC">
        <w:t>велич</w:t>
      </w:r>
      <w:r w:rsidR="009B72BC">
        <w:t xml:space="preserve">ится на </w:t>
      </w:r>
      <w:r w:rsidR="00075CFE">
        <w:t>10224,4</w:t>
      </w:r>
      <w:r w:rsidR="009B72BC">
        <w:t xml:space="preserve"> тыс. рублей</w:t>
      </w:r>
      <w:r w:rsidR="009204A4">
        <w:t xml:space="preserve"> и</w:t>
      </w:r>
      <w:r w:rsidR="00F97436">
        <w:t xml:space="preserve"> составит </w:t>
      </w:r>
      <w:r w:rsidR="00075CFE">
        <w:t>30808,1</w:t>
      </w:r>
      <w:r w:rsidR="00906807">
        <w:t xml:space="preserve"> </w:t>
      </w:r>
      <w:r w:rsidR="00F97436">
        <w:t xml:space="preserve">тыс. рублей или </w:t>
      </w:r>
      <w:r w:rsidR="00075CFE">
        <w:t>2,0</w:t>
      </w:r>
      <w:r w:rsidR="00F97436">
        <w:t xml:space="preserve">% от общего объема расходов </w:t>
      </w:r>
      <w:r w:rsidR="0093336A">
        <w:t xml:space="preserve">районного </w:t>
      </w:r>
      <w:r w:rsidR="00F97436">
        <w:t>бюджета.</w:t>
      </w:r>
      <w:r w:rsidR="00CC0AD4">
        <w:t xml:space="preserve"> </w:t>
      </w:r>
      <w:r w:rsidR="00F04431">
        <w:t>Изменение</w:t>
      </w:r>
      <w:r w:rsidR="00CC0AD4">
        <w:t xml:space="preserve"> предусмотрено </w:t>
      </w:r>
      <w:r w:rsidR="004D455B">
        <w:t>по следующим направлениям:</w:t>
      </w:r>
    </w:p>
    <w:p w14:paraId="7A6DB1EE" w14:textId="0F4DD397" w:rsidR="00F04431" w:rsidRDefault="00CC0AD4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обеспечение деятельности </w:t>
      </w:r>
      <w:r w:rsidR="004D455B">
        <w:t xml:space="preserve">главы местной администрации </w:t>
      </w:r>
      <w:r w:rsidR="00F04431">
        <w:t>бюджетные ассигнования у</w:t>
      </w:r>
      <w:r w:rsidR="00627984">
        <w:t>величив</w:t>
      </w:r>
      <w:r w:rsidR="00F04431">
        <w:t xml:space="preserve">аются </w:t>
      </w:r>
      <w:r>
        <w:t xml:space="preserve">на сумму </w:t>
      </w:r>
      <w:r w:rsidR="00075CFE">
        <w:t>415,5</w:t>
      </w:r>
      <w:r w:rsidR="00A94A36">
        <w:t xml:space="preserve"> </w:t>
      </w:r>
      <w:r>
        <w:t>тыс. рублей</w:t>
      </w:r>
      <w:r w:rsidR="00F04431">
        <w:t xml:space="preserve"> (</w:t>
      </w:r>
      <w:r w:rsidR="00A94A36">
        <w:t xml:space="preserve">увеличение оплаты труда с 1 </w:t>
      </w:r>
      <w:r w:rsidR="00075CFE">
        <w:t>июля</w:t>
      </w:r>
      <w:r w:rsidR="00A94A36">
        <w:t xml:space="preserve"> 2024г.)</w:t>
      </w:r>
      <w:r w:rsidR="00F04431">
        <w:t>,</w:t>
      </w:r>
    </w:p>
    <w:p w14:paraId="675F8533" w14:textId="6580A301" w:rsidR="00075CFE" w:rsidRDefault="00075CFE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>увеличение резервного фонда на 6000,0 тыс. рублей,</w:t>
      </w:r>
    </w:p>
    <w:p w14:paraId="546B0B7A" w14:textId="705D02D6" w:rsidR="00F04431" w:rsidRDefault="00F04431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выплаты по оплате труда работников органов местного самоуправления бюджетные ассигнования увеличиваются на </w:t>
      </w:r>
      <w:r w:rsidR="00075CFE">
        <w:t>326,0</w:t>
      </w:r>
      <w:r>
        <w:t xml:space="preserve"> тыс. рублей (</w:t>
      </w:r>
      <w:r w:rsidR="00A94A36">
        <w:t>повышение оплаты труда</w:t>
      </w:r>
      <w:r>
        <w:t>),</w:t>
      </w:r>
    </w:p>
    <w:p w14:paraId="3A825A8A" w14:textId="1971C374" w:rsidR="00075CFE" w:rsidRDefault="00075CFE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>на мероприятия по отлову и содержанию безнадзорных животных – 1586,7 тыс. рублей,</w:t>
      </w:r>
    </w:p>
    <w:p w14:paraId="49D6A01F" w14:textId="58831D41" w:rsidR="004D455B" w:rsidRDefault="00C52A0B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поощрение органов местного самоуправления за лучшие практики деятельности органов местного самоуправления в сфере муниципального управления бюджетные ассигнования увеличиваются на </w:t>
      </w:r>
      <w:r w:rsidR="00075CFE">
        <w:t>1896,2</w:t>
      </w:r>
      <w:r>
        <w:t xml:space="preserve"> тыс. рублей</w:t>
      </w:r>
      <w:r w:rsidR="00906807">
        <w:t>.</w:t>
      </w:r>
    </w:p>
    <w:p w14:paraId="2ECD5061" w14:textId="77777777" w:rsidR="00906807" w:rsidRDefault="00906807" w:rsidP="00906807">
      <w:pPr>
        <w:pStyle w:val="a4"/>
        <w:spacing w:after="240" w:line="276" w:lineRule="auto"/>
        <w:ind w:left="1069"/>
        <w:jc w:val="both"/>
      </w:pPr>
    </w:p>
    <w:p w14:paraId="3D0BCFDA" w14:textId="6EFE6E8C" w:rsidR="00595433" w:rsidRPr="004B7789" w:rsidRDefault="00595433" w:rsidP="00595433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4B7789">
        <w:rPr>
          <w:b/>
          <w:sz w:val="32"/>
          <w:szCs w:val="32"/>
        </w:rPr>
        <w:t>Резервный фонд.</w:t>
      </w:r>
    </w:p>
    <w:p w14:paraId="115E5273" w14:textId="0D5521F2" w:rsidR="00595433" w:rsidRDefault="00595433" w:rsidP="00595433">
      <w:pPr>
        <w:spacing w:line="276" w:lineRule="auto"/>
        <w:ind w:firstLine="709"/>
        <w:jc w:val="both"/>
      </w:pPr>
      <w:r>
        <w:t xml:space="preserve">Проектом бюджета </w:t>
      </w:r>
      <w:r w:rsidR="009204A4">
        <w:t>предусмотрено</w:t>
      </w:r>
      <w:r>
        <w:t xml:space="preserve"> </w:t>
      </w:r>
      <w:r w:rsidR="00075CFE">
        <w:t>увеличение</w:t>
      </w:r>
      <w:r>
        <w:t xml:space="preserve"> </w:t>
      </w:r>
      <w:r w:rsidR="009204A4">
        <w:t xml:space="preserve">общего </w:t>
      </w:r>
      <w:r>
        <w:t>объема резервного фонда администрации Добринского муниципального района</w:t>
      </w:r>
      <w:r w:rsidR="00075CFE">
        <w:t xml:space="preserve"> на 6000,0 тыс. рублей или на 71,4%</w:t>
      </w:r>
      <w:r>
        <w:t xml:space="preserve">. </w:t>
      </w:r>
    </w:p>
    <w:p w14:paraId="76753C8D" w14:textId="00BA8EB8" w:rsidR="00595433" w:rsidRDefault="00351321" w:rsidP="00595433">
      <w:pPr>
        <w:spacing w:line="276" w:lineRule="auto"/>
        <w:ind w:firstLine="709"/>
        <w:jc w:val="both"/>
      </w:pPr>
      <w:r>
        <w:t xml:space="preserve">Резервный фонд сформирован в соответствии со статьей 81 Бюджетного кодекса Российской Федерации </w:t>
      </w:r>
      <w:r w:rsidR="00595433">
        <w:t>и составил на 202</w:t>
      </w:r>
      <w:r w:rsidR="00906807">
        <w:t>4</w:t>
      </w:r>
      <w:r w:rsidR="00595433">
        <w:t xml:space="preserve"> год – </w:t>
      </w:r>
      <w:r w:rsidR="00075CFE">
        <w:t>14</w:t>
      </w:r>
      <w:r w:rsidR="00906807">
        <w:t>400</w:t>
      </w:r>
      <w:r w:rsidR="00595433">
        <w:t xml:space="preserve">,0 тыс. рублей или </w:t>
      </w:r>
      <w:r w:rsidR="00906807">
        <w:t>0,</w:t>
      </w:r>
      <w:r w:rsidR="00075CFE">
        <w:t>9</w:t>
      </w:r>
      <w:r w:rsidR="00595433">
        <w:t>% от общего объема расходов районного бюджета.</w:t>
      </w:r>
    </w:p>
    <w:p w14:paraId="3255E996" w14:textId="7B7AAC8D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Дефицит</w:t>
      </w:r>
      <w:r w:rsidR="00C17693" w:rsidRPr="008D7797">
        <w:rPr>
          <w:b/>
          <w:sz w:val="32"/>
          <w:szCs w:val="32"/>
        </w:rPr>
        <w:t>.</w:t>
      </w:r>
    </w:p>
    <w:p w14:paraId="66D950D1" w14:textId="447DC2AD" w:rsidR="00630AE1" w:rsidRDefault="003139A6" w:rsidP="00630AE1">
      <w:pPr>
        <w:spacing w:before="240" w:line="276" w:lineRule="auto"/>
        <w:ind w:firstLine="709"/>
        <w:jc w:val="both"/>
      </w:pPr>
      <w:r w:rsidRPr="00801FD1">
        <w:rPr>
          <w:bCs/>
        </w:rPr>
        <w:t xml:space="preserve">Прогнозируемый дефицит </w:t>
      </w:r>
      <w:r w:rsidR="00163462" w:rsidRPr="00801FD1">
        <w:rPr>
          <w:bCs/>
        </w:rPr>
        <w:t xml:space="preserve">районного </w:t>
      </w:r>
      <w:r w:rsidRPr="00801FD1">
        <w:rPr>
          <w:bCs/>
        </w:rPr>
        <w:t xml:space="preserve">бюджета составит </w:t>
      </w:r>
      <w:r w:rsidR="00075CFE">
        <w:rPr>
          <w:bCs/>
        </w:rPr>
        <w:t>104034,4</w:t>
      </w:r>
      <w:r w:rsidRPr="00801FD1">
        <w:rPr>
          <w:bCs/>
        </w:rPr>
        <w:t xml:space="preserve"> тыс. рублей или </w:t>
      </w:r>
      <w:r w:rsidR="005D08AD">
        <w:rPr>
          <w:bCs/>
        </w:rPr>
        <w:t>34,8</w:t>
      </w:r>
      <w:r w:rsidRPr="00801FD1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</w:t>
      </w:r>
      <w:r w:rsidR="001828C2" w:rsidRPr="00801FD1">
        <w:rPr>
          <w:bCs/>
        </w:rPr>
        <w:t>что является допустимым в соответствии с п. 3 ст. 92.1 БК РФ</w:t>
      </w:r>
      <w:r w:rsidR="00F6403B" w:rsidRPr="00801FD1">
        <w:rPr>
          <w:bCs/>
        </w:rPr>
        <w:t xml:space="preserve"> </w:t>
      </w:r>
      <w:r w:rsidR="001828C2" w:rsidRPr="00801FD1">
        <w:rPr>
          <w:bCs/>
        </w:rPr>
        <w:t>(10%)</w:t>
      </w:r>
      <w:r w:rsidR="00630AE1">
        <w:rPr>
          <w:bCs/>
        </w:rPr>
        <w:t xml:space="preserve">, </w:t>
      </w:r>
      <w:r w:rsidR="00630AE1" w:rsidRPr="008C44AA">
        <w:rPr>
          <w:color w:val="000000"/>
        </w:rPr>
        <w:t xml:space="preserve">так как превышение ограничений </w:t>
      </w:r>
      <w:r w:rsidR="00630AE1">
        <w:rPr>
          <w:bCs/>
        </w:rPr>
        <w:t>произведено с учетом остатков средств на счете бюджета (остаток средств на 01.01.202</w:t>
      </w:r>
      <w:r w:rsidR="00B0789B">
        <w:rPr>
          <w:bCs/>
        </w:rPr>
        <w:t>4</w:t>
      </w:r>
      <w:r w:rsidR="00630AE1">
        <w:rPr>
          <w:bCs/>
        </w:rPr>
        <w:t xml:space="preserve">г. – </w:t>
      </w:r>
      <w:r w:rsidR="00B0789B">
        <w:rPr>
          <w:bCs/>
        </w:rPr>
        <w:t>107778,4</w:t>
      </w:r>
      <w:r w:rsidR="00630AE1">
        <w:rPr>
          <w:bCs/>
        </w:rPr>
        <w:t xml:space="preserve"> рублей)</w:t>
      </w:r>
      <w:r w:rsidR="00630AE1">
        <w:t>.</w:t>
      </w:r>
    </w:p>
    <w:p w14:paraId="1E7C235C" w14:textId="7E6207C3" w:rsidR="000C1217" w:rsidRDefault="003C7903" w:rsidP="00163462">
      <w:pPr>
        <w:spacing w:line="276" w:lineRule="auto"/>
        <w:ind w:firstLine="709"/>
        <w:jc w:val="both"/>
        <w:rPr>
          <w:sz w:val="20"/>
          <w:szCs w:val="20"/>
        </w:rPr>
      </w:pPr>
      <w:r>
        <w:t>Информация по источникам финансирования дефицита районного бюджета представлена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</w:t>
      </w:r>
    </w:p>
    <w:p w14:paraId="15BB4243" w14:textId="24BE04FC" w:rsidR="000C1217" w:rsidRDefault="004572FC" w:rsidP="004572FC">
      <w:pPr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126"/>
      </w:tblGrid>
      <w:tr w:rsidR="00F85431" w:rsidRPr="003729EC" w14:paraId="2AA6BDD1" w14:textId="77777777" w:rsidTr="00BF7E5E">
        <w:trPr>
          <w:trHeight w:val="11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2A458C" w14:textId="290CCE87" w:rsidR="00F85431" w:rsidRPr="000C1217" w:rsidRDefault="000C1217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0C1217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4BAF523" w14:textId="59B46AEE" w:rsidR="00F85431" w:rsidRPr="009618F6" w:rsidRDefault="009618F6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F6">
              <w:rPr>
                <w:b/>
                <w:bCs/>
                <w:sz w:val="24"/>
                <w:szCs w:val="24"/>
              </w:rPr>
              <w:t>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9618F6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B0789B">
              <w:rPr>
                <w:b/>
                <w:bCs/>
                <w:sz w:val="24"/>
                <w:szCs w:val="24"/>
              </w:rPr>
              <w:t>265</w:t>
            </w:r>
            <w:r w:rsidRPr="009618F6">
              <w:rPr>
                <w:b/>
                <w:bCs/>
                <w:sz w:val="24"/>
                <w:szCs w:val="24"/>
              </w:rPr>
              <w:t>-рс</w:t>
            </w:r>
            <w:r w:rsidR="00E35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35AFB22" w14:textId="24D9F9FA" w:rsidR="00F85431" w:rsidRPr="00F85431" w:rsidRDefault="00F85431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F85431">
              <w:rPr>
                <w:b/>
                <w:bCs/>
                <w:sz w:val="24"/>
                <w:szCs w:val="24"/>
              </w:rPr>
              <w:t xml:space="preserve">редусмотрено проектом </w:t>
            </w:r>
            <w:r w:rsidR="00630AE1">
              <w:rPr>
                <w:b/>
                <w:bCs/>
                <w:sz w:val="24"/>
                <w:szCs w:val="24"/>
              </w:rPr>
              <w:t>бюджета</w:t>
            </w:r>
          </w:p>
        </w:tc>
      </w:tr>
      <w:tr w:rsidR="00FB1C4B" w:rsidRPr="000C1217" w14:paraId="41545C3E" w14:textId="77777777" w:rsidTr="00F85431">
        <w:tc>
          <w:tcPr>
            <w:tcW w:w="4815" w:type="dxa"/>
          </w:tcPr>
          <w:p w14:paraId="2690E187" w14:textId="5A63CC80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1F28B4AA" w14:textId="50C580DB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  <w:tc>
          <w:tcPr>
            <w:tcW w:w="2126" w:type="dxa"/>
          </w:tcPr>
          <w:p w14:paraId="77A78F35" w14:textId="31D85614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</w:tr>
      <w:tr w:rsidR="00FB1C4B" w:rsidRPr="000C1217" w14:paraId="5FE1BFBE" w14:textId="77777777" w:rsidTr="00F85431">
        <w:tc>
          <w:tcPr>
            <w:tcW w:w="4815" w:type="dxa"/>
          </w:tcPr>
          <w:p w14:paraId="73B7252B" w14:textId="23918ED7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 xml:space="preserve">Возврат бюджетных кредитов, предоставленных другим бюджетам </w:t>
            </w:r>
            <w:r w:rsidRPr="00C17693">
              <w:rPr>
                <w:bCs/>
                <w:sz w:val="24"/>
                <w:szCs w:val="24"/>
              </w:rPr>
              <w:lastRenderedPageBreak/>
              <w:t>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5419DA81" w14:textId="7E72A508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2126" w:type="dxa"/>
          </w:tcPr>
          <w:p w14:paraId="7EE078AD" w14:textId="72D1D2B5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</w:tr>
      <w:tr w:rsidR="005D08AD" w:rsidRPr="000C1217" w14:paraId="06CBB203" w14:textId="77777777" w:rsidTr="00F85431">
        <w:tc>
          <w:tcPr>
            <w:tcW w:w="4815" w:type="dxa"/>
          </w:tcPr>
          <w:p w14:paraId="0EDDEE1D" w14:textId="090B46C1" w:rsidR="005D08AD" w:rsidRPr="00C17693" w:rsidRDefault="005D08AD" w:rsidP="005D08AD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730499FC" w14:textId="12D537BC" w:rsidR="005D08AD" w:rsidRPr="000C1217" w:rsidRDefault="005D08AD" w:rsidP="005D08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99071,3</w:t>
            </w:r>
          </w:p>
        </w:tc>
        <w:tc>
          <w:tcPr>
            <w:tcW w:w="2126" w:type="dxa"/>
          </w:tcPr>
          <w:p w14:paraId="12945561" w14:textId="36A62E48" w:rsidR="005D08AD" w:rsidRPr="000C1217" w:rsidRDefault="005D08AD" w:rsidP="005D08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104034,4</w:t>
            </w:r>
          </w:p>
        </w:tc>
      </w:tr>
      <w:tr w:rsidR="005D08AD" w:rsidRPr="008337D5" w14:paraId="2B67E143" w14:textId="77777777" w:rsidTr="00EC0ACF">
        <w:trPr>
          <w:trHeight w:val="339"/>
        </w:trPr>
        <w:tc>
          <w:tcPr>
            <w:tcW w:w="4815" w:type="dxa"/>
            <w:shd w:val="clear" w:color="auto" w:fill="D9E2F3" w:themeFill="accent1" w:themeFillTint="33"/>
          </w:tcPr>
          <w:p w14:paraId="28807DAE" w14:textId="5BF28480" w:rsidR="005D08AD" w:rsidRPr="00C17693" w:rsidRDefault="005D08AD" w:rsidP="005D08AD">
            <w:pPr>
              <w:rPr>
                <w:b/>
                <w:bCs/>
                <w:sz w:val="24"/>
                <w:szCs w:val="24"/>
              </w:rPr>
            </w:pPr>
            <w:r w:rsidRPr="00C17693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4623AA0" w14:textId="44ED1D70" w:rsidR="005D08AD" w:rsidRPr="008337D5" w:rsidRDefault="005D08AD" w:rsidP="005D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99071,3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76FF1BB" w14:textId="1DF64F47" w:rsidR="005D08AD" w:rsidRPr="008337D5" w:rsidRDefault="005D08AD" w:rsidP="005D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104034,4</w:t>
            </w:r>
          </w:p>
        </w:tc>
      </w:tr>
    </w:tbl>
    <w:p w14:paraId="364406F1" w14:textId="77777777" w:rsidR="00B0789B" w:rsidRDefault="00B0789B" w:rsidP="00B0789B">
      <w:pPr>
        <w:pStyle w:val="a4"/>
        <w:spacing w:before="240" w:after="240" w:line="276" w:lineRule="auto"/>
        <w:rPr>
          <w:b/>
          <w:sz w:val="32"/>
          <w:szCs w:val="32"/>
        </w:rPr>
      </w:pPr>
    </w:p>
    <w:p w14:paraId="7A98D4D2" w14:textId="1434523F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Вывод</w:t>
      </w:r>
      <w:r w:rsidR="00C17693" w:rsidRPr="008D7797">
        <w:rPr>
          <w:b/>
          <w:sz w:val="32"/>
          <w:szCs w:val="32"/>
        </w:rPr>
        <w:t>ы и предложения.</w:t>
      </w:r>
    </w:p>
    <w:p w14:paraId="7AC12F6D" w14:textId="3E60CCD7" w:rsidR="00C17693" w:rsidRDefault="00C17693" w:rsidP="008B3DF7">
      <w:pPr>
        <w:spacing w:line="276" w:lineRule="auto"/>
        <w:ind w:firstLine="709"/>
        <w:jc w:val="both"/>
      </w:pPr>
      <w:r>
        <w:t xml:space="preserve">Проектом </w:t>
      </w:r>
      <w:r w:rsidR="00EB2CCA">
        <w:t xml:space="preserve">бюджета </w:t>
      </w:r>
      <w:r>
        <w:t xml:space="preserve">предусмотрено </w:t>
      </w:r>
      <w:r w:rsidR="00171778">
        <w:t>у</w:t>
      </w:r>
      <w:r w:rsidR="00EB0382">
        <w:t>велич</w:t>
      </w:r>
      <w:r w:rsidR="009204A4">
        <w:t>ен</w:t>
      </w:r>
      <w:r w:rsidR="00171778">
        <w:t>ие</w:t>
      </w:r>
      <w:r>
        <w:t xml:space="preserve"> </w:t>
      </w:r>
      <w:r w:rsidR="008C2D34">
        <w:t xml:space="preserve">доходной </w:t>
      </w:r>
      <w:r w:rsidR="009204A4">
        <w:t>и</w:t>
      </w:r>
      <w:r w:rsidR="00595433">
        <w:t xml:space="preserve"> </w:t>
      </w:r>
      <w:r w:rsidR="00801EB9">
        <w:t>расходной</w:t>
      </w:r>
      <w:r w:rsidR="00B87C01">
        <w:t xml:space="preserve"> </w:t>
      </w:r>
      <w:r>
        <w:t>част</w:t>
      </w:r>
      <w:r w:rsidR="00EB0382">
        <w:t>ей</w:t>
      </w:r>
      <w:r>
        <w:t xml:space="preserve"> районного бюджета на 202</w:t>
      </w:r>
      <w:r w:rsidR="00EB0382">
        <w:t>4</w:t>
      </w:r>
      <w:r>
        <w:t xml:space="preserve"> год и </w:t>
      </w:r>
      <w:r w:rsidR="00D45BF1">
        <w:t>увеличение</w:t>
      </w:r>
      <w:r w:rsidR="00694AFF">
        <w:t xml:space="preserve"> </w:t>
      </w:r>
      <w:r w:rsidR="00171778">
        <w:t>дефицита бюджета</w:t>
      </w:r>
      <w:r>
        <w:t>.</w:t>
      </w:r>
    </w:p>
    <w:p w14:paraId="7F066896" w14:textId="0A799E39" w:rsidR="00D40F4E" w:rsidRDefault="00D40F4E" w:rsidP="00D40F4E">
      <w:pPr>
        <w:spacing w:line="276" w:lineRule="auto"/>
        <w:ind w:firstLine="709"/>
        <w:jc w:val="both"/>
      </w:pPr>
      <w:r>
        <w:t>Проектом бюджета предусматривается у</w:t>
      </w:r>
      <w:r w:rsidR="00EB0382">
        <w:t>велич</w:t>
      </w:r>
      <w:r>
        <w:t>ение доходной части бюджета на 202</w:t>
      </w:r>
      <w:r w:rsidR="00EB0382">
        <w:t>4</w:t>
      </w:r>
      <w:r>
        <w:t xml:space="preserve"> год на сумму </w:t>
      </w:r>
      <w:r w:rsidR="005D08AD">
        <w:t>97622,0</w:t>
      </w:r>
      <w:r>
        <w:t xml:space="preserve"> тыс. рублей</w:t>
      </w:r>
      <w:r w:rsidR="00EC0ACF">
        <w:t xml:space="preserve"> или на </w:t>
      </w:r>
      <w:r w:rsidR="005D08AD">
        <w:t>7,3</w:t>
      </w:r>
      <w:r w:rsidR="00EC0ACF">
        <w:t>%</w:t>
      </w:r>
      <w:r>
        <w:t xml:space="preserve">. Доходы утверждаются в сумме </w:t>
      </w:r>
      <w:r w:rsidR="005D08AD">
        <w:t>1436607,8</w:t>
      </w:r>
      <w:r>
        <w:t xml:space="preserve"> тыс. рублей, в том числе собственные доходы – </w:t>
      </w:r>
      <w:r w:rsidR="005D08AD">
        <w:t>517527,4</w:t>
      </w:r>
      <w:r>
        <w:t xml:space="preserve"> тыс. рублей, безвозмездные поступления – </w:t>
      </w:r>
      <w:r w:rsidR="005D08AD">
        <w:t>919080,4</w:t>
      </w:r>
      <w:r w:rsidR="008C2D34">
        <w:t xml:space="preserve"> </w:t>
      </w:r>
      <w:r>
        <w:t xml:space="preserve">тыс. рублей. </w:t>
      </w:r>
    </w:p>
    <w:p w14:paraId="00276F83" w14:textId="1DBC39F7" w:rsidR="00EA7D4D" w:rsidRDefault="00EA7D4D" w:rsidP="008B3DF7">
      <w:pPr>
        <w:spacing w:line="276" w:lineRule="auto"/>
        <w:ind w:firstLine="709"/>
        <w:jc w:val="both"/>
      </w:pPr>
      <w:r>
        <w:t xml:space="preserve">Проектом предусматривается </w:t>
      </w:r>
      <w:r w:rsidR="000B47EF">
        <w:t>у</w:t>
      </w:r>
      <w:r w:rsidR="00887918">
        <w:t>велич</w:t>
      </w:r>
      <w:r w:rsidR="000B47EF">
        <w:t>ение</w:t>
      </w:r>
      <w:r>
        <w:t xml:space="preserve"> расходов районного бюджета на 202</w:t>
      </w:r>
      <w:r w:rsidR="00EB0382">
        <w:t>4</w:t>
      </w:r>
      <w:r>
        <w:t xml:space="preserve"> год на сумму </w:t>
      </w:r>
      <w:r w:rsidR="005D08AD">
        <w:t>102585,1</w:t>
      </w:r>
      <w:r>
        <w:t xml:space="preserve"> тыс. рублей </w:t>
      </w:r>
      <w:r w:rsidR="0002302D">
        <w:t xml:space="preserve">или на </w:t>
      </w:r>
      <w:r w:rsidR="00EC0ACF">
        <w:t>7,1</w:t>
      </w:r>
      <w:r>
        <w:t>%</w:t>
      </w:r>
      <w:r w:rsidR="00EB2CCA">
        <w:t xml:space="preserve"> </w:t>
      </w:r>
      <w:r>
        <w:t xml:space="preserve">и </w:t>
      </w:r>
      <w:r w:rsidR="00EB2CCA">
        <w:t xml:space="preserve">утверждаются в </w:t>
      </w:r>
      <w:r>
        <w:t>сумм</w:t>
      </w:r>
      <w:r w:rsidR="00EB2CCA">
        <w:t>е</w:t>
      </w:r>
      <w:r>
        <w:t xml:space="preserve"> </w:t>
      </w:r>
      <w:r w:rsidR="005D08AD">
        <w:t>1540642,2</w:t>
      </w:r>
      <w:r>
        <w:t xml:space="preserve"> тыс. рублей.</w:t>
      </w:r>
    </w:p>
    <w:p w14:paraId="2986688A" w14:textId="7B732539" w:rsidR="005A495E" w:rsidRDefault="00EA7D4D" w:rsidP="008B3DF7">
      <w:pPr>
        <w:spacing w:line="276" w:lineRule="auto"/>
        <w:ind w:firstLine="709"/>
        <w:jc w:val="both"/>
      </w:pPr>
      <w:r w:rsidRPr="00AE21D3">
        <w:t xml:space="preserve">Бюджетные ассигнования районного бюджета на финансовое обеспечение муниципальных программ Добринского муниципального района предусмотрены в сумме </w:t>
      </w:r>
      <w:r w:rsidR="005D08AD">
        <w:t>1509834,1</w:t>
      </w:r>
      <w:r w:rsidRPr="00AE21D3">
        <w:t xml:space="preserve"> тыс. рублей и непрограммных направлений деятельности в сумме </w:t>
      </w:r>
      <w:r w:rsidR="005D08AD">
        <w:t>30808,1</w:t>
      </w:r>
      <w:r w:rsidR="006A60D2">
        <w:t xml:space="preserve"> </w:t>
      </w:r>
      <w:r w:rsidRPr="00AE21D3">
        <w:t xml:space="preserve">тыс. рублей. </w:t>
      </w:r>
    </w:p>
    <w:p w14:paraId="38D3D9BB" w14:textId="11FD4738" w:rsidR="00EA7D4D" w:rsidRDefault="00622661" w:rsidP="008B3DF7">
      <w:pPr>
        <w:spacing w:line="276" w:lineRule="auto"/>
        <w:ind w:firstLine="709"/>
        <w:jc w:val="both"/>
      </w:pPr>
      <w:r w:rsidRPr="00AE21D3">
        <w:t>П</w:t>
      </w:r>
      <w:r w:rsidR="00EA7D4D" w:rsidRPr="00AE21D3">
        <w:t xml:space="preserve">роектом предусматривается </w:t>
      </w:r>
      <w:r w:rsidR="00887918">
        <w:t>увелич</w:t>
      </w:r>
      <w:r w:rsidR="00AE21D3">
        <w:t>ение</w:t>
      </w:r>
      <w:r w:rsidR="00EA7D4D" w:rsidRPr="00AE21D3">
        <w:t xml:space="preserve"> бюджетных </w:t>
      </w:r>
      <w:r w:rsidR="00EA7D4D">
        <w:t xml:space="preserve">ассигнований на реализацию муниципальных программ </w:t>
      </w:r>
      <w:r w:rsidR="002F41A1">
        <w:t>на</w:t>
      </w:r>
      <w:r w:rsidR="00EA7D4D">
        <w:t xml:space="preserve"> сумм</w:t>
      </w:r>
      <w:r w:rsidR="002F41A1">
        <w:t>у</w:t>
      </w:r>
      <w:r w:rsidR="00EA7D4D">
        <w:t xml:space="preserve"> </w:t>
      </w:r>
      <w:r w:rsidR="005D08AD">
        <w:t>92360,8</w:t>
      </w:r>
      <w:r w:rsidR="00EA7D4D">
        <w:t xml:space="preserve"> тыс. рублей</w:t>
      </w:r>
      <w:r w:rsidR="00D45BF1">
        <w:t xml:space="preserve"> или на </w:t>
      </w:r>
      <w:r w:rsidR="005D08AD">
        <w:t>6,5</w:t>
      </w:r>
      <w:r w:rsidR="00D45BF1">
        <w:t>%</w:t>
      </w:r>
      <w:r w:rsidR="004B7789">
        <w:t>.</w:t>
      </w:r>
      <w:r>
        <w:t xml:space="preserve"> </w:t>
      </w:r>
    </w:p>
    <w:p w14:paraId="5A5A5492" w14:textId="2853D1CD" w:rsidR="00622661" w:rsidRDefault="003904A2" w:rsidP="008B3DF7">
      <w:pPr>
        <w:spacing w:line="276" w:lineRule="auto"/>
        <w:ind w:firstLine="709"/>
        <w:jc w:val="both"/>
      </w:pPr>
      <w:r>
        <w:t>Измене</w:t>
      </w:r>
      <w:r w:rsidR="00622661">
        <w:t xml:space="preserve">ние программных расходов предусмотрено по </w:t>
      </w:r>
      <w:r w:rsidR="005D08AD">
        <w:t>5</w:t>
      </w:r>
      <w:r w:rsidR="00622661">
        <w:t xml:space="preserve"> из </w:t>
      </w:r>
      <w:r w:rsidR="00C51BBF">
        <w:t>8</w:t>
      </w:r>
      <w:r w:rsidR="00622661">
        <w:t xml:space="preserve"> действующих муниципальных программ.</w:t>
      </w:r>
    </w:p>
    <w:p w14:paraId="3A08A4E4" w14:textId="2FAFF805" w:rsidR="00D40F4E" w:rsidRDefault="00D40F4E" w:rsidP="00D40F4E">
      <w:pPr>
        <w:spacing w:line="276" w:lineRule="auto"/>
        <w:ind w:firstLine="709"/>
        <w:jc w:val="both"/>
      </w:pPr>
      <w:r>
        <w:lastRenderedPageBreak/>
        <w:t xml:space="preserve">Резервный фонд сформирован в </w:t>
      </w:r>
      <w:r w:rsidR="0041096A">
        <w:t>соответствии со</w:t>
      </w:r>
      <w:r>
        <w:t xml:space="preserve"> статьей 81 Бюджетного кодекса Российской Федерации, и составил на 202</w:t>
      </w:r>
      <w:r w:rsidR="00EB0382">
        <w:t>4</w:t>
      </w:r>
      <w:r>
        <w:t xml:space="preserve"> год – </w:t>
      </w:r>
      <w:r w:rsidR="005D08AD">
        <w:t>14</w:t>
      </w:r>
      <w:r w:rsidR="00EB0382">
        <w:t>400</w:t>
      </w:r>
      <w:r>
        <w:t xml:space="preserve">,0 тыс. рублей или </w:t>
      </w:r>
      <w:r w:rsidR="005D08AD">
        <w:t>0,9</w:t>
      </w:r>
      <w:r>
        <w:t>% от общего объема расходов районного бюджета.</w:t>
      </w:r>
    </w:p>
    <w:p w14:paraId="4F405952" w14:textId="75E6BFC5" w:rsidR="005A495E" w:rsidRDefault="00622661" w:rsidP="008B3DF7">
      <w:pPr>
        <w:spacing w:line="276" w:lineRule="auto"/>
        <w:ind w:firstLine="709"/>
        <w:jc w:val="both"/>
        <w:rPr>
          <w:bCs/>
        </w:rPr>
      </w:pPr>
      <w:r>
        <w:t>В 202</w:t>
      </w:r>
      <w:r w:rsidR="00EB0382">
        <w:t>4</w:t>
      </w:r>
      <w:r>
        <w:t xml:space="preserve"> году дефицит районного бюджета составит </w:t>
      </w:r>
      <w:r w:rsidR="005D08AD">
        <w:t>104034,4</w:t>
      </w:r>
      <w:r w:rsidR="00FC46E4">
        <w:t xml:space="preserve"> </w:t>
      </w:r>
      <w:r>
        <w:t xml:space="preserve">тыс. рублей или </w:t>
      </w:r>
      <w:r w:rsidR="005D08AD">
        <w:rPr>
          <w:bCs/>
        </w:rPr>
        <w:t>34,8</w:t>
      </w:r>
      <w:r w:rsidRPr="00237DBC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что </w:t>
      </w:r>
      <w:r>
        <w:rPr>
          <w:bCs/>
        </w:rPr>
        <w:t>не превышает ограничения, установленн</w:t>
      </w:r>
      <w:r w:rsidR="00A47BA2">
        <w:rPr>
          <w:bCs/>
        </w:rPr>
        <w:t>ые</w:t>
      </w:r>
      <w:r w:rsidRPr="00237DBC">
        <w:rPr>
          <w:bCs/>
        </w:rPr>
        <w:t xml:space="preserve"> п. 3 ст. 92.1 БК РФ</w:t>
      </w:r>
      <w:r w:rsidR="000B47EF">
        <w:rPr>
          <w:bCs/>
        </w:rPr>
        <w:t xml:space="preserve"> с учетом остатка средств на счете бюджета на начало года</w:t>
      </w:r>
      <w:r>
        <w:rPr>
          <w:bCs/>
        </w:rPr>
        <w:t xml:space="preserve">. </w:t>
      </w:r>
    </w:p>
    <w:p w14:paraId="56FDE9B3" w14:textId="0C22DEB3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Проектом бюджета вносятся изменения в основные характеристики районного бюджета на плановый период 2025 год</w:t>
      </w:r>
      <w:r w:rsidR="005D08AD">
        <w:rPr>
          <w:bCs/>
        </w:rPr>
        <w:t xml:space="preserve"> (плановый 2026 год остается без изменений)</w:t>
      </w:r>
      <w:r>
        <w:rPr>
          <w:bCs/>
        </w:rPr>
        <w:t>, а именно:</w:t>
      </w:r>
    </w:p>
    <w:p w14:paraId="65FB5B4E" w14:textId="6BAE2881" w:rsidR="00D20441" w:rsidRPr="00BC7E26" w:rsidRDefault="00D20441" w:rsidP="00D20441">
      <w:pPr>
        <w:pStyle w:val="a4"/>
        <w:numPr>
          <w:ilvl w:val="0"/>
          <w:numId w:val="36"/>
        </w:numPr>
        <w:spacing w:before="240" w:line="276" w:lineRule="auto"/>
        <w:jc w:val="both"/>
        <w:rPr>
          <w:bCs/>
        </w:rPr>
      </w:pPr>
      <w:r w:rsidRPr="00BC7E26">
        <w:rPr>
          <w:bCs/>
        </w:rPr>
        <w:t xml:space="preserve">доходная часть бюджета увеличивается за счет увеличения </w:t>
      </w:r>
      <w:r>
        <w:rPr>
          <w:bCs/>
        </w:rPr>
        <w:t>субвенций</w:t>
      </w:r>
      <w:r w:rsidRPr="00BC7E26">
        <w:rPr>
          <w:bCs/>
        </w:rPr>
        <w:t xml:space="preserve"> из областного бюджета, а именно: </w:t>
      </w:r>
    </w:p>
    <w:p w14:paraId="76EAB306" w14:textId="27564A87" w:rsidR="00D20441" w:rsidRPr="00BC7E26" w:rsidRDefault="00D20441" w:rsidP="00D20441">
      <w:pPr>
        <w:pStyle w:val="a4"/>
        <w:numPr>
          <w:ilvl w:val="0"/>
          <w:numId w:val="30"/>
        </w:numPr>
        <w:spacing w:line="276" w:lineRule="auto"/>
        <w:jc w:val="both"/>
        <w:rPr>
          <w:bCs/>
        </w:rPr>
      </w:pPr>
      <w:r w:rsidRPr="00BC7E26">
        <w:rPr>
          <w:bCs/>
        </w:rPr>
        <w:t>на 202</w:t>
      </w:r>
      <w:r>
        <w:rPr>
          <w:bCs/>
        </w:rPr>
        <w:t>5</w:t>
      </w:r>
      <w:r w:rsidRPr="00BC7E26">
        <w:rPr>
          <w:bCs/>
        </w:rPr>
        <w:t xml:space="preserve"> год </w:t>
      </w:r>
      <w:r>
        <w:rPr>
          <w:bCs/>
        </w:rPr>
        <w:t xml:space="preserve">увеличивается на </w:t>
      </w:r>
      <w:r w:rsidR="005D08AD">
        <w:rPr>
          <w:bCs/>
        </w:rPr>
        <w:t>35714,7</w:t>
      </w:r>
      <w:r w:rsidRPr="00BC7E26">
        <w:rPr>
          <w:bCs/>
        </w:rPr>
        <w:t xml:space="preserve"> тыс. рублей</w:t>
      </w:r>
      <w:r>
        <w:rPr>
          <w:bCs/>
        </w:rPr>
        <w:t xml:space="preserve"> и утверждается в сумме </w:t>
      </w:r>
      <w:r w:rsidR="005D08AD">
        <w:rPr>
          <w:bCs/>
        </w:rPr>
        <w:t>1148685,4</w:t>
      </w:r>
      <w:r>
        <w:rPr>
          <w:bCs/>
        </w:rPr>
        <w:t xml:space="preserve"> тыс. рублей,</w:t>
      </w:r>
      <w:r w:rsidRPr="00BC7E26">
        <w:rPr>
          <w:bCs/>
        </w:rPr>
        <w:t xml:space="preserve"> </w:t>
      </w:r>
    </w:p>
    <w:p w14:paraId="2D94BE90" w14:textId="67C76C8A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 xml:space="preserve">2) расходная часть бюджета в 2025 году увеличивается на сумму </w:t>
      </w:r>
      <w:r w:rsidR="005D08AD">
        <w:rPr>
          <w:bCs/>
        </w:rPr>
        <w:t>35714,7</w:t>
      </w:r>
      <w:r>
        <w:rPr>
          <w:bCs/>
        </w:rPr>
        <w:t xml:space="preserve"> тыс. рублей и утверждается:</w:t>
      </w:r>
    </w:p>
    <w:p w14:paraId="3E5F574E" w14:textId="0B87E85B" w:rsidR="00D20441" w:rsidRDefault="00D20441" w:rsidP="00D20441">
      <w:pPr>
        <w:pStyle w:val="a4"/>
        <w:numPr>
          <w:ilvl w:val="0"/>
          <w:numId w:val="31"/>
        </w:numPr>
        <w:spacing w:line="276" w:lineRule="auto"/>
        <w:jc w:val="both"/>
        <w:rPr>
          <w:bCs/>
        </w:rPr>
      </w:pPr>
      <w:r w:rsidRPr="00FA7EC6">
        <w:rPr>
          <w:bCs/>
        </w:rPr>
        <w:t>на 202</w:t>
      </w:r>
      <w:r>
        <w:rPr>
          <w:bCs/>
        </w:rPr>
        <w:t>5</w:t>
      </w:r>
      <w:r w:rsidRPr="00FA7EC6">
        <w:rPr>
          <w:bCs/>
        </w:rPr>
        <w:t xml:space="preserve"> год в сумме </w:t>
      </w:r>
      <w:r w:rsidR="005D08AD">
        <w:rPr>
          <w:bCs/>
        </w:rPr>
        <w:t>1148685,4</w:t>
      </w:r>
      <w:r w:rsidRPr="00FA7EC6">
        <w:rPr>
          <w:bCs/>
        </w:rPr>
        <w:t xml:space="preserve"> тыс. рублей, </w:t>
      </w:r>
    </w:p>
    <w:p w14:paraId="5BBB4A97" w14:textId="77777777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3) районный бюджет на плановый период планируется сбалансированным, бездефицитным.</w:t>
      </w:r>
    </w:p>
    <w:p w14:paraId="3B295A4C" w14:textId="77777777" w:rsidR="00D20441" w:rsidRPr="008A4DA8" w:rsidRDefault="00D20441" w:rsidP="00D20441">
      <w:pPr>
        <w:spacing w:before="240" w:line="276" w:lineRule="auto"/>
        <w:ind w:firstLine="709"/>
        <w:jc w:val="both"/>
      </w:pPr>
      <w:r>
        <w:t>Контрольно-счетная комиссия Добринского муниципального района Липецкой области отмечает, что проект решения «О внесении изменений в районный бюджет на 2024 год и на плановый период 2025 и 2026 годов» в целом соответствует требованиям бюджетного законодательства и, может быть, принят в представленной редакции.</w:t>
      </w:r>
    </w:p>
    <w:p w14:paraId="31B96453" w14:textId="68226C0C" w:rsidR="00BA26DB" w:rsidRDefault="00BA26DB" w:rsidP="00C21069">
      <w:pPr>
        <w:ind w:firstLine="709"/>
        <w:jc w:val="both"/>
      </w:pPr>
    </w:p>
    <w:p w14:paraId="1E81753B" w14:textId="77777777" w:rsidR="00073981" w:rsidRDefault="00073981" w:rsidP="00C21069">
      <w:pPr>
        <w:ind w:firstLine="709"/>
        <w:jc w:val="both"/>
      </w:pPr>
    </w:p>
    <w:p w14:paraId="78C68152" w14:textId="77777777" w:rsidR="00073981" w:rsidRDefault="00073981" w:rsidP="00C21069">
      <w:pPr>
        <w:ind w:firstLine="709"/>
        <w:jc w:val="both"/>
      </w:pPr>
    </w:p>
    <w:p w14:paraId="0B852CDF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Председатель К</w:t>
      </w:r>
      <w:r w:rsidR="008B3DF7">
        <w:rPr>
          <w:b/>
        </w:rPr>
        <w:t>СК</w:t>
      </w:r>
    </w:p>
    <w:p w14:paraId="0F171193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Добринского муниципального</w:t>
      </w:r>
    </w:p>
    <w:p w14:paraId="0309EE7A" w14:textId="77777777" w:rsidR="004B6944" w:rsidRDefault="00E3366E" w:rsidP="00F438CD">
      <w:pPr>
        <w:jc w:val="both"/>
        <w:rPr>
          <w:b/>
        </w:rPr>
      </w:pPr>
      <w:r w:rsidRPr="00F438CD">
        <w:rPr>
          <w:b/>
        </w:rPr>
        <w:t>р</w:t>
      </w:r>
      <w:r w:rsidR="004B6944" w:rsidRPr="00F438CD">
        <w:rPr>
          <w:b/>
        </w:rPr>
        <w:t>айона                                                                                               Н.В.Гаршина</w:t>
      </w:r>
    </w:p>
    <w:p w14:paraId="2F0E6908" w14:textId="5E9E78F3" w:rsidR="007F7154" w:rsidRPr="008B3DF7" w:rsidRDefault="005D08AD" w:rsidP="00F438CD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F7154" w:rsidRPr="008B3DF7">
        <w:rPr>
          <w:sz w:val="24"/>
          <w:szCs w:val="24"/>
        </w:rPr>
        <w:t>.</w:t>
      </w:r>
      <w:r w:rsidR="00BC7E26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7F7154" w:rsidRPr="008B3DF7">
        <w:rPr>
          <w:sz w:val="24"/>
          <w:szCs w:val="24"/>
        </w:rPr>
        <w:t>.20</w:t>
      </w:r>
      <w:r w:rsidR="00622661">
        <w:rPr>
          <w:sz w:val="24"/>
          <w:szCs w:val="24"/>
        </w:rPr>
        <w:t>2</w:t>
      </w:r>
      <w:r w:rsidR="00BC7E26">
        <w:rPr>
          <w:sz w:val="24"/>
          <w:szCs w:val="24"/>
        </w:rPr>
        <w:t>4</w:t>
      </w:r>
      <w:r w:rsidR="007F7154" w:rsidRPr="008B3DF7">
        <w:rPr>
          <w:sz w:val="24"/>
          <w:szCs w:val="24"/>
        </w:rPr>
        <w:t>г.</w:t>
      </w:r>
    </w:p>
    <w:sectPr w:rsidR="007F7154" w:rsidRPr="008B3DF7" w:rsidSect="00144052">
      <w:footerReference w:type="default" r:id="rId13"/>
      <w:pgSz w:w="11906" w:h="16838"/>
      <w:pgMar w:top="1276" w:right="850" w:bottom="568" w:left="1701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CEF2" w14:textId="77777777" w:rsidR="00202E13" w:rsidRDefault="00202E13" w:rsidP="001C235D">
      <w:r>
        <w:separator/>
      </w:r>
    </w:p>
  </w:endnote>
  <w:endnote w:type="continuationSeparator" w:id="0">
    <w:p w14:paraId="7ABE1141" w14:textId="77777777" w:rsidR="00202E13" w:rsidRDefault="00202E13" w:rsidP="001C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1270976613"/>
      <w:docPartObj>
        <w:docPartGallery w:val="Page Numbers (Bottom of Page)"/>
        <w:docPartUnique/>
      </w:docPartObj>
    </w:sdtPr>
    <w:sdtEndPr/>
    <w:sdtContent>
      <w:p w14:paraId="785CF797" w14:textId="6029279A" w:rsidR="009B3D1D" w:rsidRPr="009B3D1D" w:rsidRDefault="009B3D1D">
        <w:pPr>
          <w:pStyle w:val="aa"/>
          <w:jc w:val="center"/>
          <w:rPr>
            <w:rFonts w:eastAsiaTheme="majorEastAsia"/>
          </w:rPr>
        </w:pPr>
        <w:r w:rsidRPr="009B3D1D">
          <w:rPr>
            <w:rFonts w:eastAsiaTheme="majorEastAsia"/>
          </w:rPr>
          <w:t xml:space="preserve">~ </w:t>
        </w:r>
        <w:r w:rsidRPr="009B3D1D">
          <w:rPr>
            <w:rFonts w:eastAsiaTheme="minorEastAsia"/>
            <w:sz w:val="22"/>
            <w:szCs w:val="22"/>
          </w:rPr>
          <w:fldChar w:fldCharType="begin"/>
        </w:r>
        <w:r w:rsidRPr="009B3D1D">
          <w:instrText>PAGE    \* MERGEFORMAT</w:instrText>
        </w:r>
        <w:r w:rsidRPr="009B3D1D">
          <w:rPr>
            <w:rFonts w:eastAsiaTheme="minorEastAsia"/>
            <w:sz w:val="22"/>
            <w:szCs w:val="22"/>
          </w:rPr>
          <w:fldChar w:fldCharType="separate"/>
        </w:r>
        <w:r w:rsidR="002D2335" w:rsidRPr="002D2335">
          <w:rPr>
            <w:rFonts w:eastAsiaTheme="majorEastAsia"/>
            <w:noProof/>
          </w:rPr>
          <w:t>4</w:t>
        </w:r>
        <w:r w:rsidRPr="009B3D1D">
          <w:rPr>
            <w:rFonts w:eastAsiaTheme="majorEastAsia"/>
          </w:rPr>
          <w:fldChar w:fldCharType="end"/>
        </w:r>
        <w:r w:rsidRPr="009B3D1D">
          <w:rPr>
            <w:rFonts w:eastAsiaTheme="majorEastAsia"/>
          </w:rPr>
          <w:t xml:space="preserve"> ~</w:t>
        </w:r>
      </w:p>
    </w:sdtContent>
  </w:sdt>
  <w:p w14:paraId="48ED5A35" w14:textId="77777777" w:rsidR="00486C95" w:rsidRPr="009B3D1D" w:rsidRDefault="00486C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76C88" w14:textId="77777777" w:rsidR="00202E13" w:rsidRDefault="00202E13" w:rsidP="001C235D">
      <w:r>
        <w:separator/>
      </w:r>
    </w:p>
  </w:footnote>
  <w:footnote w:type="continuationSeparator" w:id="0">
    <w:p w14:paraId="7171F8E6" w14:textId="77777777" w:rsidR="00202E13" w:rsidRDefault="00202E13" w:rsidP="001C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838"/>
    <w:multiLevelType w:val="hybridMultilevel"/>
    <w:tmpl w:val="C01A58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575F8"/>
    <w:multiLevelType w:val="hybridMultilevel"/>
    <w:tmpl w:val="58E6E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E6DFB"/>
    <w:multiLevelType w:val="hybridMultilevel"/>
    <w:tmpl w:val="EAB0273E"/>
    <w:lvl w:ilvl="0" w:tplc="5CA6A7F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ACF"/>
    <w:multiLevelType w:val="hybridMultilevel"/>
    <w:tmpl w:val="0186B736"/>
    <w:lvl w:ilvl="0" w:tplc="7B8E99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477"/>
    <w:multiLevelType w:val="hybridMultilevel"/>
    <w:tmpl w:val="0D249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3F1387"/>
    <w:multiLevelType w:val="hybridMultilevel"/>
    <w:tmpl w:val="AF12CE4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21555C6"/>
    <w:multiLevelType w:val="hybridMultilevel"/>
    <w:tmpl w:val="CB9A7E28"/>
    <w:lvl w:ilvl="0" w:tplc="50E835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10F74"/>
    <w:multiLevelType w:val="hybridMultilevel"/>
    <w:tmpl w:val="1F789D7C"/>
    <w:lvl w:ilvl="0" w:tplc="A602355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FDA"/>
    <w:multiLevelType w:val="hybridMultilevel"/>
    <w:tmpl w:val="CD4EDE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B3E1F"/>
    <w:multiLevelType w:val="hybridMultilevel"/>
    <w:tmpl w:val="F4DE7F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824E93"/>
    <w:multiLevelType w:val="hybridMultilevel"/>
    <w:tmpl w:val="3252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71D38"/>
    <w:multiLevelType w:val="hybridMultilevel"/>
    <w:tmpl w:val="0528301A"/>
    <w:lvl w:ilvl="0" w:tplc="659C7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9E46E2"/>
    <w:multiLevelType w:val="hybridMultilevel"/>
    <w:tmpl w:val="BBFA0D68"/>
    <w:lvl w:ilvl="0" w:tplc="DF12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57A5C"/>
    <w:multiLevelType w:val="hybridMultilevel"/>
    <w:tmpl w:val="BF00D3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0317DDB"/>
    <w:multiLevelType w:val="hybridMultilevel"/>
    <w:tmpl w:val="81E831AA"/>
    <w:lvl w:ilvl="0" w:tplc="46FA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2714F"/>
    <w:multiLevelType w:val="hybridMultilevel"/>
    <w:tmpl w:val="7B2470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56D2"/>
    <w:multiLevelType w:val="hybridMultilevel"/>
    <w:tmpl w:val="B920962C"/>
    <w:lvl w:ilvl="0" w:tplc="4B124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65BC5"/>
    <w:multiLevelType w:val="hybridMultilevel"/>
    <w:tmpl w:val="73B68886"/>
    <w:lvl w:ilvl="0" w:tplc="A6605C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077AB5"/>
    <w:multiLevelType w:val="hybridMultilevel"/>
    <w:tmpl w:val="93E8CD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9" w15:restartNumberingAfterBreak="0">
    <w:nsid w:val="3D552CAF"/>
    <w:multiLevelType w:val="hybridMultilevel"/>
    <w:tmpl w:val="C694AB8E"/>
    <w:lvl w:ilvl="0" w:tplc="711A90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9A11A7"/>
    <w:multiLevelType w:val="hybridMultilevel"/>
    <w:tmpl w:val="484859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1943"/>
    <w:multiLevelType w:val="hybridMultilevel"/>
    <w:tmpl w:val="88FE1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A4148"/>
    <w:multiLevelType w:val="hybridMultilevel"/>
    <w:tmpl w:val="80EA046E"/>
    <w:lvl w:ilvl="0" w:tplc="7B8E99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142EBD"/>
    <w:multiLevelType w:val="hybridMultilevel"/>
    <w:tmpl w:val="93DE4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AD290B"/>
    <w:multiLevelType w:val="hybridMultilevel"/>
    <w:tmpl w:val="8692F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47D54"/>
    <w:multiLevelType w:val="hybridMultilevel"/>
    <w:tmpl w:val="A8F440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C822D1C"/>
    <w:multiLevelType w:val="hybridMultilevel"/>
    <w:tmpl w:val="A93AAFB2"/>
    <w:lvl w:ilvl="0" w:tplc="C2F6E2DC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4F56E6"/>
    <w:multiLevelType w:val="hybridMultilevel"/>
    <w:tmpl w:val="E20C7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F8E0349"/>
    <w:multiLevelType w:val="hybridMultilevel"/>
    <w:tmpl w:val="D4020E6C"/>
    <w:lvl w:ilvl="0" w:tplc="6D62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64A16"/>
    <w:multiLevelType w:val="hybridMultilevel"/>
    <w:tmpl w:val="C02A86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6B44724"/>
    <w:multiLevelType w:val="hybridMultilevel"/>
    <w:tmpl w:val="E08CDB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A935E7"/>
    <w:multiLevelType w:val="hybridMultilevel"/>
    <w:tmpl w:val="4B3CC292"/>
    <w:lvl w:ilvl="0" w:tplc="C0A8A5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B417B2F"/>
    <w:multiLevelType w:val="hybridMultilevel"/>
    <w:tmpl w:val="3B1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050A"/>
    <w:multiLevelType w:val="hybridMultilevel"/>
    <w:tmpl w:val="1554AE0A"/>
    <w:lvl w:ilvl="0" w:tplc="3BCE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4F7900"/>
    <w:multiLevelType w:val="hybridMultilevel"/>
    <w:tmpl w:val="B1A466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85B9F"/>
    <w:multiLevelType w:val="hybridMultilevel"/>
    <w:tmpl w:val="3A4AA0CC"/>
    <w:lvl w:ilvl="0" w:tplc="6264E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14"/>
  </w:num>
  <w:num w:numId="6">
    <w:abstractNumId w:val="33"/>
  </w:num>
  <w:num w:numId="7">
    <w:abstractNumId w:val="3"/>
  </w:num>
  <w:num w:numId="8">
    <w:abstractNumId w:val="19"/>
  </w:num>
  <w:num w:numId="9">
    <w:abstractNumId w:val="7"/>
  </w:num>
  <w:num w:numId="10">
    <w:abstractNumId w:val="22"/>
  </w:num>
  <w:num w:numId="11">
    <w:abstractNumId w:val="0"/>
  </w:num>
  <w:num w:numId="12">
    <w:abstractNumId w:val="2"/>
  </w:num>
  <w:num w:numId="13">
    <w:abstractNumId w:val="24"/>
  </w:num>
  <w:num w:numId="14">
    <w:abstractNumId w:val="35"/>
  </w:num>
  <w:num w:numId="15">
    <w:abstractNumId w:val="32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  <w:num w:numId="20">
    <w:abstractNumId w:val="6"/>
  </w:num>
  <w:num w:numId="21">
    <w:abstractNumId w:val="28"/>
  </w:num>
  <w:num w:numId="22">
    <w:abstractNumId w:val="18"/>
  </w:num>
  <w:num w:numId="23">
    <w:abstractNumId w:val="1"/>
  </w:num>
  <w:num w:numId="24">
    <w:abstractNumId w:val="21"/>
  </w:num>
  <w:num w:numId="25">
    <w:abstractNumId w:val="4"/>
  </w:num>
  <w:num w:numId="26">
    <w:abstractNumId w:val="12"/>
  </w:num>
  <w:num w:numId="27">
    <w:abstractNumId w:val="30"/>
  </w:num>
  <w:num w:numId="28">
    <w:abstractNumId w:val="10"/>
  </w:num>
  <w:num w:numId="29">
    <w:abstractNumId w:val="25"/>
  </w:num>
  <w:num w:numId="30">
    <w:abstractNumId w:val="29"/>
  </w:num>
  <w:num w:numId="31">
    <w:abstractNumId w:val="13"/>
  </w:num>
  <w:num w:numId="32">
    <w:abstractNumId w:val="23"/>
  </w:num>
  <w:num w:numId="33">
    <w:abstractNumId w:val="27"/>
  </w:num>
  <w:num w:numId="34">
    <w:abstractNumId w:val="34"/>
  </w:num>
  <w:num w:numId="35">
    <w:abstractNumId w:val="9"/>
  </w:num>
  <w:num w:numId="36">
    <w:abstractNumId w:val="26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69"/>
    <w:rsid w:val="00002161"/>
    <w:rsid w:val="00003E1E"/>
    <w:rsid w:val="000048BD"/>
    <w:rsid w:val="00006D5A"/>
    <w:rsid w:val="0001237B"/>
    <w:rsid w:val="000129B4"/>
    <w:rsid w:val="000157F4"/>
    <w:rsid w:val="00020F68"/>
    <w:rsid w:val="0002302D"/>
    <w:rsid w:val="00024016"/>
    <w:rsid w:val="000247E7"/>
    <w:rsid w:val="00030AAA"/>
    <w:rsid w:val="000316D0"/>
    <w:rsid w:val="00033666"/>
    <w:rsid w:val="00033E12"/>
    <w:rsid w:val="000352FF"/>
    <w:rsid w:val="00036EA7"/>
    <w:rsid w:val="00044D8F"/>
    <w:rsid w:val="00045776"/>
    <w:rsid w:val="00045922"/>
    <w:rsid w:val="00050D39"/>
    <w:rsid w:val="000510D6"/>
    <w:rsid w:val="0005260B"/>
    <w:rsid w:val="0005298E"/>
    <w:rsid w:val="000542A9"/>
    <w:rsid w:val="0006425A"/>
    <w:rsid w:val="000648B6"/>
    <w:rsid w:val="00064E68"/>
    <w:rsid w:val="00065A88"/>
    <w:rsid w:val="00065E78"/>
    <w:rsid w:val="00073981"/>
    <w:rsid w:val="000757CB"/>
    <w:rsid w:val="00075CFE"/>
    <w:rsid w:val="00084440"/>
    <w:rsid w:val="00084ACB"/>
    <w:rsid w:val="0008655C"/>
    <w:rsid w:val="00096E3C"/>
    <w:rsid w:val="00097A1C"/>
    <w:rsid w:val="000A13C8"/>
    <w:rsid w:val="000A381F"/>
    <w:rsid w:val="000A3DB7"/>
    <w:rsid w:val="000A4BBC"/>
    <w:rsid w:val="000A5C61"/>
    <w:rsid w:val="000A5D5C"/>
    <w:rsid w:val="000B3083"/>
    <w:rsid w:val="000B31D3"/>
    <w:rsid w:val="000B47EF"/>
    <w:rsid w:val="000B4B51"/>
    <w:rsid w:val="000B4C75"/>
    <w:rsid w:val="000B63E3"/>
    <w:rsid w:val="000C1217"/>
    <w:rsid w:val="000C4257"/>
    <w:rsid w:val="000C47C2"/>
    <w:rsid w:val="000C4C77"/>
    <w:rsid w:val="000D2020"/>
    <w:rsid w:val="000D229C"/>
    <w:rsid w:val="000D5796"/>
    <w:rsid w:val="000D59A6"/>
    <w:rsid w:val="000D6DC1"/>
    <w:rsid w:val="000D7E25"/>
    <w:rsid w:val="000E11DB"/>
    <w:rsid w:val="000E15A2"/>
    <w:rsid w:val="000E258C"/>
    <w:rsid w:val="000E6C1B"/>
    <w:rsid w:val="000E7763"/>
    <w:rsid w:val="000F098C"/>
    <w:rsid w:val="000F1778"/>
    <w:rsid w:val="000F1BA6"/>
    <w:rsid w:val="000F5708"/>
    <w:rsid w:val="00110093"/>
    <w:rsid w:val="00110E77"/>
    <w:rsid w:val="001121B0"/>
    <w:rsid w:val="00113AB8"/>
    <w:rsid w:val="00116876"/>
    <w:rsid w:val="00117380"/>
    <w:rsid w:val="0011771B"/>
    <w:rsid w:val="00117B30"/>
    <w:rsid w:val="001202CB"/>
    <w:rsid w:val="001202E6"/>
    <w:rsid w:val="00126A50"/>
    <w:rsid w:val="00130076"/>
    <w:rsid w:val="001306F1"/>
    <w:rsid w:val="0013202B"/>
    <w:rsid w:val="001337D3"/>
    <w:rsid w:val="00134451"/>
    <w:rsid w:val="00134589"/>
    <w:rsid w:val="001353A0"/>
    <w:rsid w:val="0013610B"/>
    <w:rsid w:val="0014088B"/>
    <w:rsid w:val="001420AA"/>
    <w:rsid w:val="00144052"/>
    <w:rsid w:val="00145A8D"/>
    <w:rsid w:val="00147D23"/>
    <w:rsid w:val="0015197F"/>
    <w:rsid w:val="00157D37"/>
    <w:rsid w:val="00160A44"/>
    <w:rsid w:val="00163462"/>
    <w:rsid w:val="001654EB"/>
    <w:rsid w:val="0016616B"/>
    <w:rsid w:val="00171778"/>
    <w:rsid w:val="001762F1"/>
    <w:rsid w:val="00177759"/>
    <w:rsid w:val="00181647"/>
    <w:rsid w:val="00181FF8"/>
    <w:rsid w:val="001828C2"/>
    <w:rsid w:val="00185136"/>
    <w:rsid w:val="00185CE2"/>
    <w:rsid w:val="00187456"/>
    <w:rsid w:val="00187EF3"/>
    <w:rsid w:val="001932BB"/>
    <w:rsid w:val="00193628"/>
    <w:rsid w:val="00194C53"/>
    <w:rsid w:val="0019738E"/>
    <w:rsid w:val="00197C1D"/>
    <w:rsid w:val="001A0E54"/>
    <w:rsid w:val="001A0FED"/>
    <w:rsid w:val="001A3546"/>
    <w:rsid w:val="001A69B2"/>
    <w:rsid w:val="001B1B3A"/>
    <w:rsid w:val="001B6682"/>
    <w:rsid w:val="001B7FAD"/>
    <w:rsid w:val="001C09BE"/>
    <w:rsid w:val="001C14F6"/>
    <w:rsid w:val="001C235D"/>
    <w:rsid w:val="001C2783"/>
    <w:rsid w:val="001C3BA7"/>
    <w:rsid w:val="001C4B71"/>
    <w:rsid w:val="001C6BFC"/>
    <w:rsid w:val="001D4BE5"/>
    <w:rsid w:val="001D52AB"/>
    <w:rsid w:val="001E3785"/>
    <w:rsid w:val="001F0278"/>
    <w:rsid w:val="001F3EE5"/>
    <w:rsid w:val="001F410F"/>
    <w:rsid w:val="001F52A6"/>
    <w:rsid w:val="001F74BB"/>
    <w:rsid w:val="001F78FA"/>
    <w:rsid w:val="002001F7"/>
    <w:rsid w:val="00201D84"/>
    <w:rsid w:val="00202E13"/>
    <w:rsid w:val="002040D2"/>
    <w:rsid w:val="00205081"/>
    <w:rsid w:val="00206E97"/>
    <w:rsid w:val="0021104B"/>
    <w:rsid w:val="00213DC6"/>
    <w:rsid w:val="0021547B"/>
    <w:rsid w:val="002178B7"/>
    <w:rsid w:val="002217EA"/>
    <w:rsid w:val="00223660"/>
    <w:rsid w:val="00226431"/>
    <w:rsid w:val="002264D4"/>
    <w:rsid w:val="002306D7"/>
    <w:rsid w:val="002313B3"/>
    <w:rsid w:val="00242EDC"/>
    <w:rsid w:val="00245B94"/>
    <w:rsid w:val="00245F7A"/>
    <w:rsid w:val="00246AA9"/>
    <w:rsid w:val="00250598"/>
    <w:rsid w:val="002508CB"/>
    <w:rsid w:val="002533CC"/>
    <w:rsid w:val="00253C16"/>
    <w:rsid w:val="00257A6A"/>
    <w:rsid w:val="00263423"/>
    <w:rsid w:val="00263776"/>
    <w:rsid w:val="00263BAD"/>
    <w:rsid w:val="00264A15"/>
    <w:rsid w:val="00265662"/>
    <w:rsid w:val="0026656E"/>
    <w:rsid w:val="002704E0"/>
    <w:rsid w:val="00271E3B"/>
    <w:rsid w:val="00272CDE"/>
    <w:rsid w:val="00275B4F"/>
    <w:rsid w:val="002760CC"/>
    <w:rsid w:val="0027633E"/>
    <w:rsid w:val="00276A26"/>
    <w:rsid w:val="0028400F"/>
    <w:rsid w:val="00286FF3"/>
    <w:rsid w:val="002925F7"/>
    <w:rsid w:val="0029646B"/>
    <w:rsid w:val="00297B3F"/>
    <w:rsid w:val="002A0877"/>
    <w:rsid w:val="002A2E31"/>
    <w:rsid w:val="002A4C4A"/>
    <w:rsid w:val="002A6C32"/>
    <w:rsid w:val="002A73C4"/>
    <w:rsid w:val="002B0A43"/>
    <w:rsid w:val="002B1F37"/>
    <w:rsid w:val="002B26F1"/>
    <w:rsid w:val="002B338C"/>
    <w:rsid w:val="002B3626"/>
    <w:rsid w:val="002B54A9"/>
    <w:rsid w:val="002B6B04"/>
    <w:rsid w:val="002B6F0A"/>
    <w:rsid w:val="002B704D"/>
    <w:rsid w:val="002C0D75"/>
    <w:rsid w:val="002C182C"/>
    <w:rsid w:val="002C20A1"/>
    <w:rsid w:val="002C239A"/>
    <w:rsid w:val="002C56E2"/>
    <w:rsid w:val="002C78B2"/>
    <w:rsid w:val="002D02A7"/>
    <w:rsid w:val="002D1E93"/>
    <w:rsid w:val="002D2100"/>
    <w:rsid w:val="002D2335"/>
    <w:rsid w:val="002D41BC"/>
    <w:rsid w:val="002D689C"/>
    <w:rsid w:val="002D6D72"/>
    <w:rsid w:val="002E2E82"/>
    <w:rsid w:val="002E4937"/>
    <w:rsid w:val="002F08DC"/>
    <w:rsid w:val="002F41A1"/>
    <w:rsid w:val="002F4254"/>
    <w:rsid w:val="002F52B6"/>
    <w:rsid w:val="002F5D40"/>
    <w:rsid w:val="003040D2"/>
    <w:rsid w:val="00306100"/>
    <w:rsid w:val="00306E64"/>
    <w:rsid w:val="0031232D"/>
    <w:rsid w:val="00312CBC"/>
    <w:rsid w:val="003139A6"/>
    <w:rsid w:val="00314461"/>
    <w:rsid w:val="003210C1"/>
    <w:rsid w:val="003213BA"/>
    <w:rsid w:val="00322350"/>
    <w:rsid w:val="00323584"/>
    <w:rsid w:val="00324B3B"/>
    <w:rsid w:val="00324F36"/>
    <w:rsid w:val="00325B0F"/>
    <w:rsid w:val="00327119"/>
    <w:rsid w:val="00332A08"/>
    <w:rsid w:val="0033438C"/>
    <w:rsid w:val="00336BDF"/>
    <w:rsid w:val="0033756E"/>
    <w:rsid w:val="00341C7C"/>
    <w:rsid w:val="00342B6F"/>
    <w:rsid w:val="00343E68"/>
    <w:rsid w:val="00345B53"/>
    <w:rsid w:val="003462FD"/>
    <w:rsid w:val="0034646A"/>
    <w:rsid w:val="00347D20"/>
    <w:rsid w:val="00351321"/>
    <w:rsid w:val="003529DF"/>
    <w:rsid w:val="003556A8"/>
    <w:rsid w:val="00355AEA"/>
    <w:rsid w:val="00357516"/>
    <w:rsid w:val="00361635"/>
    <w:rsid w:val="00361F38"/>
    <w:rsid w:val="00363CB6"/>
    <w:rsid w:val="0036635B"/>
    <w:rsid w:val="00367D83"/>
    <w:rsid w:val="00370D6E"/>
    <w:rsid w:val="0037124D"/>
    <w:rsid w:val="003729EC"/>
    <w:rsid w:val="00375BF2"/>
    <w:rsid w:val="00376543"/>
    <w:rsid w:val="00376E55"/>
    <w:rsid w:val="00380A29"/>
    <w:rsid w:val="003815F9"/>
    <w:rsid w:val="00381F90"/>
    <w:rsid w:val="00382492"/>
    <w:rsid w:val="003829AC"/>
    <w:rsid w:val="00383DD4"/>
    <w:rsid w:val="0038696A"/>
    <w:rsid w:val="003875AC"/>
    <w:rsid w:val="003904A2"/>
    <w:rsid w:val="003905C2"/>
    <w:rsid w:val="00390BF2"/>
    <w:rsid w:val="003919DB"/>
    <w:rsid w:val="00392261"/>
    <w:rsid w:val="003933D9"/>
    <w:rsid w:val="003935E3"/>
    <w:rsid w:val="003A423C"/>
    <w:rsid w:val="003A50BF"/>
    <w:rsid w:val="003A6441"/>
    <w:rsid w:val="003B1559"/>
    <w:rsid w:val="003B1F83"/>
    <w:rsid w:val="003B2E20"/>
    <w:rsid w:val="003B33FD"/>
    <w:rsid w:val="003B61EB"/>
    <w:rsid w:val="003C126A"/>
    <w:rsid w:val="003C3165"/>
    <w:rsid w:val="003C3AEE"/>
    <w:rsid w:val="003C5197"/>
    <w:rsid w:val="003C5B7E"/>
    <w:rsid w:val="003C7903"/>
    <w:rsid w:val="003D47F4"/>
    <w:rsid w:val="003D6BEB"/>
    <w:rsid w:val="003E5ED3"/>
    <w:rsid w:val="003F0D5B"/>
    <w:rsid w:val="003F0E80"/>
    <w:rsid w:val="003F3EAD"/>
    <w:rsid w:val="003F4B7B"/>
    <w:rsid w:val="003F7DF1"/>
    <w:rsid w:val="004029BB"/>
    <w:rsid w:val="004031CE"/>
    <w:rsid w:val="00403A0C"/>
    <w:rsid w:val="00404613"/>
    <w:rsid w:val="0040619F"/>
    <w:rsid w:val="004064FD"/>
    <w:rsid w:val="0041096A"/>
    <w:rsid w:val="00415E11"/>
    <w:rsid w:val="00420A28"/>
    <w:rsid w:val="00422753"/>
    <w:rsid w:val="00432509"/>
    <w:rsid w:val="00432702"/>
    <w:rsid w:val="00432883"/>
    <w:rsid w:val="00432C1F"/>
    <w:rsid w:val="004342BA"/>
    <w:rsid w:val="00441046"/>
    <w:rsid w:val="00441630"/>
    <w:rsid w:val="00442181"/>
    <w:rsid w:val="004432CA"/>
    <w:rsid w:val="00447347"/>
    <w:rsid w:val="00450DD8"/>
    <w:rsid w:val="00454A5F"/>
    <w:rsid w:val="004572FC"/>
    <w:rsid w:val="004577F9"/>
    <w:rsid w:val="00463EDF"/>
    <w:rsid w:val="0047187A"/>
    <w:rsid w:val="00474732"/>
    <w:rsid w:val="0047660C"/>
    <w:rsid w:val="00483626"/>
    <w:rsid w:val="00486BB8"/>
    <w:rsid w:val="00486C95"/>
    <w:rsid w:val="00487046"/>
    <w:rsid w:val="0048724D"/>
    <w:rsid w:val="00492EA8"/>
    <w:rsid w:val="00494C70"/>
    <w:rsid w:val="004A1285"/>
    <w:rsid w:val="004A3619"/>
    <w:rsid w:val="004A6BCF"/>
    <w:rsid w:val="004B0772"/>
    <w:rsid w:val="004B4405"/>
    <w:rsid w:val="004B4876"/>
    <w:rsid w:val="004B4ECA"/>
    <w:rsid w:val="004B640D"/>
    <w:rsid w:val="004B6944"/>
    <w:rsid w:val="004B7216"/>
    <w:rsid w:val="004B7789"/>
    <w:rsid w:val="004C1F32"/>
    <w:rsid w:val="004C257E"/>
    <w:rsid w:val="004C3002"/>
    <w:rsid w:val="004C442D"/>
    <w:rsid w:val="004C6FC6"/>
    <w:rsid w:val="004C72E2"/>
    <w:rsid w:val="004D2BCD"/>
    <w:rsid w:val="004D455B"/>
    <w:rsid w:val="004D6C12"/>
    <w:rsid w:val="004D6E9F"/>
    <w:rsid w:val="004E2135"/>
    <w:rsid w:val="004E3387"/>
    <w:rsid w:val="004E54DB"/>
    <w:rsid w:val="004E5645"/>
    <w:rsid w:val="004E70FB"/>
    <w:rsid w:val="004E75C4"/>
    <w:rsid w:val="004E7CF8"/>
    <w:rsid w:val="004E7F4C"/>
    <w:rsid w:val="004F61C1"/>
    <w:rsid w:val="004F68FA"/>
    <w:rsid w:val="004F7FCE"/>
    <w:rsid w:val="00502538"/>
    <w:rsid w:val="0050258D"/>
    <w:rsid w:val="00515854"/>
    <w:rsid w:val="0051601D"/>
    <w:rsid w:val="00521F52"/>
    <w:rsid w:val="005275C8"/>
    <w:rsid w:val="0053005D"/>
    <w:rsid w:val="005354BB"/>
    <w:rsid w:val="0053632C"/>
    <w:rsid w:val="005404D6"/>
    <w:rsid w:val="005405A0"/>
    <w:rsid w:val="00540757"/>
    <w:rsid w:val="0054113C"/>
    <w:rsid w:val="00543690"/>
    <w:rsid w:val="005547C5"/>
    <w:rsid w:val="00554A76"/>
    <w:rsid w:val="00556D74"/>
    <w:rsid w:val="00557E62"/>
    <w:rsid w:val="00562AE0"/>
    <w:rsid w:val="005630DB"/>
    <w:rsid w:val="00567799"/>
    <w:rsid w:val="005726CE"/>
    <w:rsid w:val="0058164E"/>
    <w:rsid w:val="00585197"/>
    <w:rsid w:val="00587333"/>
    <w:rsid w:val="00587D1E"/>
    <w:rsid w:val="00594A2A"/>
    <w:rsid w:val="00595433"/>
    <w:rsid w:val="005A28A6"/>
    <w:rsid w:val="005A4592"/>
    <w:rsid w:val="005A4895"/>
    <w:rsid w:val="005A495E"/>
    <w:rsid w:val="005A796B"/>
    <w:rsid w:val="005B1AE7"/>
    <w:rsid w:val="005B39F4"/>
    <w:rsid w:val="005B6C31"/>
    <w:rsid w:val="005C04CC"/>
    <w:rsid w:val="005C0A58"/>
    <w:rsid w:val="005C0B61"/>
    <w:rsid w:val="005C0C1F"/>
    <w:rsid w:val="005C1A9F"/>
    <w:rsid w:val="005C31F1"/>
    <w:rsid w:val="005C32BF"/>
    <w:rsid w:val="005C3549"/>
    <w:rsid w:val="005C3B91"/>
    <w:rsid w:val="005C5AC1"/>
    <w:rsid w:val="005D08AD"/>
    <w:rsid w:val="005D0F61"/>
    <w:rsid w:val="005D2B73"/>
    <w:rsid w:val="005D3665"/>
    <w:rsid w:val="005D7EAF"/>
    <w:rsid w:val="005E0637"/>
    <w:rsid w:val="005E5BEC"/>
    <w:rsid w:val="005F04AE"/>
    <w:rsid w:val="005F06BC"/>
    <w:rsid w:val="005F0CB4"/>
    <w:rsid w:val="005F27A8"/>
    <w:rsid w:val="005F3C4F"/>
    <w:rsid w:val="005F6CFE"/>
    <w:rsid w:val="005F78A0"/>
    <w:rsid w:val="00602802"/>
    <w:rsid w:val="00603797"/>
    <w:rsid w:val="00604DD5"/>
    <w:rsid w:val="006060E9"/>
    <w:rsid w:val="0061100E"/>
    <w:rsid w:val="00615710"/>
    <w:rsid w:val="006170A3"/>
    <w:rsid w:val="00622661"/>
    <w:rsid w:val="00625012"/>
    <w:rsid w:val="006257A2"/>
    <w:rsid w:val="00627984"/>
    <w:rsid w:val="00630AE1"/>
    <w:rsid w:val="00631521"/>
    <w:rsid w:val="006367DA"/>
    <w:rsid w:val="00637B0E"/>
    <w:rsid w:val="00640FB8"/>
    <w:rsid w:val="00646174"/>
    <w:rsid w:val="00647B62"/>
    <w:rsid w:val="006545BF"/>
    <w:rsid w:val="00655A79"/>
    <w:rsid w:val="00660A3C"/>
    <w:rsid w:val="00660C75"/>
    <w:rsid w:val="00663280"/>
    <w:rsid w:val="0066362B"/>
    <w:rsid w:val="0066623C"/>
    <w:rsid w:val="006757A8"/>
    <w:rsid w:val="006763ED"/>
    <w:rsid w:val="00676750"/>
    <w:rsid w:val="00683EF2"/>
    <w:rsid w:val="00684A95"/>
    <w:rsid w:val="0068521A"/>
    <w:rsid w:val="006858B0"/>
    <w:rsid w:val="006865EB"/>
    <w:rsid w:val="006873BA"/>
    <w:rsid w:val="00694AFF"/>
    <w:rsid w:val="00696C6F"/>
    <w:rsid w:val="006A2BCF"/>
    <w:rsid w:val="006A2CCB"/>
    <w:rsid w:val="006A31DA"/>
    <w:rsid w:val="006A4180"/>
    <w:rsid w:val="006A4483"/>
    <w:rsid w:val="006A60D2"/>
    <w:rsid w:val="006A620C"/>
    <w:rsid w:val="006A6BA8"/>
    <w:rsid w:val="006A7386"/>
    <w:rsid w:val="006A73A0"/>
    <w:rsid w:val="006B0944"/>
    <w:rsid w:val="006B318C"/>
    <w:rsid w:val="006B3E2D"/>
    <w:rsid w:val="006B4973"/>
    <w:rsid w:val="006B5214"/>
    <w:rsid w:val="006B7BBF"/>
    <w:rsid w:val="006C5419"/>
    <w:rsid w:val="006C715D"/>
    <w:rsid w:val="006D1679"/>
    <w:rsid w:val="006D2D92"/>
    <w:rsid w:val="006D4219"/>
    <w:rsid w:val="006D6919"/>
    <w:rsid w:val="006D6F29"/>
    <w:rsid w:val="006D75B1"/>
    <w:rsid w:val="006E0F0E"/>
    <w:rsid w:val="006E0FCB"/>
    <w:rsid w:val="006E6B07"/>
    <w:rsid w:val="006E6FA0"/>
    <w:rsid w:val="006E7280"/>
    <w:rsid w:val="006E7A22"/>
    <w:rsid w:val="006F194D"/>
    <w:rsid w:val="006F1DCE"/>
    <w:rsid w:val="007027C1"/>
    <w:rsid w:val="007033A5"/>
    <w:rsid w:val="007041BD"/>
    <w:rsid w:val="00707650"/>
    <w:rsid w:val="00716B69"/>
    <w:rsid w:val="0071792C"/>
    <w:rsid w:val="00722744"/>
    <w:rsid w:val="00723478"/>
    <w:rsid w:val="0072498D"/>
    <w:rsid w:val="00727054"/>
    <w:rsid w:val="0073209A"/>
    <w:rsid w:val="007331C5"/>
    <w:rsid w:val="00734B05"/>
    <w:rsid w:val="00736A80"/>
    <w:rsid w:val="00736AD0"/>
    <w:rsid w:val="0074043E"/>
    <w:rsid w:val="007417E0"/>
    <w:rsid w:val="00742A05"/>
    <w:rsid w:val="00743D8A"/>
    <w:rsid w:val="007466F4"/>
    <w:rsid w:val="00747032"/>
    <w:rsid w:val="00747F15"/>
    <w:rsid w:val="007542D1"/>
    <w:rsid w:val="007565D4"/>
    <w:rsid w:val="00762820"/>
    <w:rsid w:val="00762D3E"/>
    <w:rsid w:val="00763245"/>
    <w:rsid w:val="00763D2D"/>
    <w:rsid w:val="00763E38"/>
    <w:rsid w:val="00764D8A"/>
    <w:rsid w:val="00766343"/>
    <w:rsid w:val="00766DED"/>
    <w:rsid w:val="007674DC"/>
    <w:rsid w:val="00770099"/>
    <w:rsid w:val="0077258F"/>
    <w:rsid w:val="007726E1"/>
    <w:rsid w:val="00775521"/>
    <w:rsid w:val="00790CEC"/>
    <w:rsid w:val="0079276A"/>
    <w:rsid w:val="00796910"/>
    <w:rsid w:val="007A1EFB"/>
    <w:rsid w:val="007A2D94"/>
    <w:rsid w:val="007A391F"/>
    <w:rsid w:val="007A613E"/>
    <w:rsid w:val="007A63B9"/>
    <w:rsid w:val="007A6559"/>
    <w:rsid w:val="007B1BB1"/>
    <w:rsid w:val="007B2E7C"/>
    <w:rsid w:val="007B3B48"/>
    <w:rsid w:val="007B5E86"/>
    <w:rsid w:val="007C20C1"/>
    <w:rsid w:val="007C74C3"/>
    <w:rsid w:val="007D1012"/>
    <w:rsid w:val="007D1DDE"/>
    <w:rsid w:val="007D38C3"/>
    <w:rsid w:val="007D4E76"/>
    <w:rsid w:val="007D4E84"/>
    <w:rsid w:val="007D7531"/>
    <w:rsid w:val="007E0ECE"/>
    <w:rsid w:val="007E1ECB"/>
    <w:rsid w:val="007E4927"/>
    <w:rsid w:val="007E6ECF"/>
    <w:rsid w:val="007F07C2"/>
    <w:rsid w:val="007F7154"/>
    <w:rsid w:val="00801C7E"/>
    <w:rsid w:val="00801EB9"/>
    <w:rsid w:val="00801FD1"/>
    <w:rsid w:val="008037A3"/>
    <w:rsid w:val="008052ED"/>
    <w:rsid w:val="008057FC"/>
    <w:rsid w:val="008078B8"/>
    <w:rsid w:val="00807EC3"/>
    <w:rsid w:val="00810A3E"/>
    <w:rsid w:val="0081167D"/>
    <w:rsid w:val="0081783E"/>
    <w:rsid w:val="00820C7A"/>
    <w:rsid w:val="00821289"/>
    <w:rsid w:val="00821343"/>
    <w:rsid w:val="008265A0"/>
    <w:rsid w:val="00826CE8"/>
    <w:rsid w:val="00826DDE"/>
    <w:rsid w:val="00827303"/>
    <w:rsid w:val="00831CA1"/>
    <w:rsid w:val="0083364E"/>
    <w:rsid w:val="008337D5"/>
    <w:rsid w:val="0083388C"/>
    <w:rsid w:val="00834202"/>
    <w:rsid w:val="008345E9"/>
    <w:rsid w:val="0083741D"/>
    <w:rsid w:val="008403BB"/>
    <w:rsid w:val="00841521"/>
    <w:rsid w:val="00845C78"/>
    <w:rsid w:val="008548F4"/>
    <w:rsid w:val="008558AA"/>
    <w:rsid w:val="00857C07"/>
    <w:rsid w:val="00860B43"/>
    <w:rsid w:val="00862215"/>
    <w:rsid w:val="008675F9"/>
    <w:rsid w:val="00867D8D"/>
    <w:rsid w:val="0087024C"/>
    <w:rsid w:val="00870511"/>
    <w:rsid w:val="008732EC"/>
    <w:rsid w:val="008736B7"/>
    <w:rsid w:val="00874CAE"/>
    <w:rsid w:val="00875CF5"/>
    <w:rsid w:val="00880843"/>
    <w:rsid w:val="00882CB6"/>
    <w:rsid w:val="008838AE"/>
    <w:rsid w:val="00883D22"/>
    <w:rsid w:val="00885D0A"/>
    <w:rsid w:val="0088735F"/>
    <w:rsid w:val="00887918"/>
    <w:rsid w:val="00892B59"/>
    <w:rsid w:val="008949DA"/>
    <w:rsid w:val="00894A3E"/>
    <w:rsid w:val="008964E0"/>
    <w:rsid w:val="00897D89"/>
    <w:rsid w:val="008A362E"/>
    <w:rsid w:val="008A4447"/>
    <w:rsid w:val="008A516C"/>
    <w:rsid w:val="008A56FC"/>
    <w:rsid w:val="008B2A1A"/>
    <w:rsid w:val="008B317F"/>
    <w:rsid w:val="008B3399"/>
    <w:rsid w:val="008B3DF7"/>
    <w:rsid w:val="008B4897"/>
    <w:rsid w:val="008B516B"/>
    <w:rsid w:val="008B6160"/>
    <w:rsid w:val="008B7D8D"/>
    <w:rsid w:val="008C1E33"/>
    <w:rsid w:val="008C2D34"/>
    <w:rsid w:val="008C2DCB"/>
    <w:rsid w:val="008D0838"/>
    <w:rsid w:val="008D0D7B"/>
    <w:rsid w:val="008D21C2"/>
    <w:rsid w:val="008D4A7A"/>
    <w:rsid w:val="008D508F"/>
    <w:rsid w:val="008D6577"/>
    <w:rsid w:val="008D7797"/>
    <w:rsid w:val="008D7C57"/>
    <w:rsid w:val="008E02E7"/>
    <w:rsid w:val="008E217A"/>
    <w:rsid w:val="008E2C72"/>
    <w:rsid w:val="008E5EAA"/>
    <w:rsid w:val="008F0C08"/>
    <w:rsid w:val="008F21F9"/>
    <w:rsid w:val="008F3B85"/>
    <w:rsid w:val="008F5297"/>
    <w:rsid w:val="008F5390"/>
    <w:rsid w:val="008F69C1"/>
    <w:rsid w:val="009005DE"/>
    <w:rsid w:val="00900EA5"/>
    <w:rsid w:val="00902B0F"/>
    <w:rsid w:val="0090586B"/>
    <w:rsid w:val="009067BD"/>
    <w:rsid w:val="00906807"/>
    <w:rsid w:val="00911EB6"/>
    <w:rsid w:val="00913CCA"/>
    <w:rsid w:val="0091553D"/>
    <w:rsid w:val="00917061"/>
    <w:rsid w:val="009204A4"/>
    <w:rsid w:val="00922853"/>
    <w:rsid w:val="00924485"/>
    <w:rsid w:val="009307A1"/>
    <w:rsid w:val="009324D0"/>
    <w:rsid w:val="0093336A"/>
    <w:rsid w:val="00934C33"/>
    <w:rsid w:val="00935DEB"/>
    <w:rsid w:val="00940E9F"/>
    <w:rsid w:val="00940F7E"/>
    <w:rsid w:val="00946285"/>
    <w:rsid w:val="009518AB"/>
    <w:rsid w:val="009547E6"/>
    <w:rsid w:val="0095583B"/>
    <w:rsid w:val="00961627"/>
    <w:rsid w:val="009618F6"/>
    <w:rsid w:val="00961F20"/>
    <w:rsid w:val="00962CF2"/>
    <w:rsid w:val="009647CB"/>
    <w:rsid w:val="009650F2"/>
    <w:rsid w:val="00965536"/>
    <w:rsid w:val="00972AB0"/>
    <w:rsid w:val="009746D0"/>
    <w:rsid w:val="00982818"/>
    <w:rsid w:val="00983735"/>
    <w:rsid w:val="0098419C"/>
    <w:rsid w:val="00984F5C"/>
    <w:rsid w:val="00987266"/>
    <w:rsid w:val="00990DC7"/>
    <w:rsid w:val="00991D39"/>
    <w:rsid w:val="00992119"/>
    <w:rsid w:val="0099444B"/>
    <w:rsid w:val="0099446E"/>
    <w:rsid w:val="009952A4"/>
    <w:rsid w:val="009A2E78"/>
    <w:rsid w:val="009A41C8"/>
    <w:rsid w:val="009A4896"/>
    <w:rsid w:val="009A53B8"/>
    <w:rsid w:val="009A5979"/>
    <w:rsid w:val="009A7263"/>
    <w:rsid w:val="009B1817"/>
    <w:rsid w:val="009B3D1D"/>
    <w:rsid w:val="009B55F9"/>
    <w:rsid w:val="009B624A"/>
    <w:rsid w:val="009B68CB"/>
    <w:rsid w:val="009B72BC"/>
    <w:rsid w:val="009C1A3C"/>
    <w:rsid w:val="009C2455"/>
    <w:rsid w:val="009C33F2"/>
    <w:rsid w:val="009C3AF7"/>
    <w:rsid w:val="009C4987"/>
    <w:rsid w:val="009C526E"/>
    <w:rsid w:val="009C5CAB"/>
    <w:rsid w:val="009C7576"/>
    <w:rsid w:val="009C7EB3"/>
    <w:rsid w:val="009D0DD3"/>
    <w:rsid w:val="009D38A5"/>
    <w:rsid w:val="009D6591"/>
    <w:rsid w:val="009D66EB"/>
    <w:rsid w:val="009D6729"/>
    <w:rsid w:val="009E0BE4"/>
    <w:rsid w:val="009E45ED"/>
    <w:rsid w:val="009E49E9"/>
    <w:rsid w:val="009E586A"/>
    <w:rsid w:val="009F3654"/>
    <w:rsid w:val="009F4097"/>
    <w:rsid w:val="009F49CD"/>
    <w:rsid w:val="009F613B"/>
    <w:rsid w:val="00A012FA"/>
    <w:rsid w:val="00A01BD2"/>
    <w:rsid w:val="00A01EB4"/>
    <w:rsid w:val="00A06710"/>
    <w:rsid w:val="00A06A2E"/>
    <w:rsid w:val="00A104D6"/>
    <w:rsid w:val="00A15A7D"/>
    <w:rsid w:val="00A2183E"/>
    <w:rsid w:val="00A234EC"/>
    <w:rsid w:val="00A23C4B"/>
    <w:rsid w:val="00A23EB4"/>
    <w:rsid w:val="00A3182C"/>
    <w:rsid w:val="00A32612"/>
    <w:rsid w:val="00A32841"/>
    <w:rsid w:val="00A354A7"/>
    <w:rsid w:val="00A37FAE"/>
    <w:rsid w:val="00A43160"/>
    <w:rsid w:val="00A44555"/>
    <w:rsid w:val="00A46284"/>
    <w:rsid w:val="00A46722"/>
    <w:rsid w:val="00A47BA2"/>
    <w:rsid w:val="00A50C22"/>
    <w:rsid w:val="00A5290B"/>
    <w:rsid w:val="00A53088"/>
    <w:rsid w:val="00A5397A"/>
    <w:rsid w:val="00A547C2"/>
    <w:rsid w:val="00A57CBE"/>
    <w:rsid w:val="00A60B0E"/>
    <w:rsid w:val="00A61B77"/>
    <w:rsid w:val="00A61CF0"/>
    <w:rsid w:val="00A64FE1"/>
    <w:rsid w:val="00A65750"/>
    <w:rsid w:val="00A657F4"/>
    <w:rsid w:val="00A65CAE"/>
    <w:rsid w:val="00A67C86"/>
    <w:rsid w:val="00A70E54"/>
    <w:rsid w:val="00A73B07"/>
    <w:rsid w:val="00A75C19"/>
    <w:rsid w:val="00A76604"/>
    <w:rsid w:val="00A774EA"/>
    <w:rsid w:val="00A81209"/>
    <w:rsid w:val="00A8343A"/>
    <w:rsid w:val="00A86256"/>
    <w:rsid w:val="00A90C1F"/>
    <w:rsid w:val="00A92360"/>
    <w:rsid w:val="00A935B4"/>
    <w:rsid w:val="00A94781"/>
    <w:rsid w:val="00A94A36"/>
    <w:rsid w:val="00A956AD"/>
    <w:rsid w:val="00AA22DB"/>
    <w:rsid w:val="00AA4F60"/>
    <w:rsid w:val="00AA614A"/>
    <w:rsid w:val="00AB1045"/>
    <w:rsid w:val="00AB5B03"/>
    <w:rsid w:val="00AB720E"/>
    <w:rsid w:val="00AC0F67"/>
    <w:rsid w:val="00AC18D9"/>
    <w:rsid w:val="00AC2440"/>
    <w:rsid w:val="00AC25D3"/>
    <w:rsid w:val="00AC264A"/>
    <w:rsid w:val="00AC6F07"/>
    <w:rsid w:val="00AC6FEF"/>
    <w:rsid w:val="00AC72A1"/>
    <w:rsid w:val="00AD5D01"/>
    <w:rsid w:val="00AD5F9D"/>
    <w:rsid w:val="00AE09E5"/>
    <w:rsid w:val="00AE21D3"/>
    <w:rsid w:val="00AE2295"/>
    <w:rsid w:val="00AE22AB"/>
    <w:rsid w:val="00AE2FBC"/>
    <w:rsid w:val="00AE44D5"/>
    <w:rsid w:val="00AE54A2"/>
    <w:rsid w:val="00AE653C"/>
    <w:rsid w:val="00AE699A"/>
    <w:rsid w:val="00AE6C70"/>
    <w:rsid w:val="00AF0D51"/>
    <w:rsid w:val="00AF14B7"/>
    <w:rsid w:val="00AF14ED"/>
    <w:rsid w:val="00AF2340"/>
    <w:rsid w:val="00AF2D73"/>
    <w:rsid w:val="00AF50A6"/>
    <w:rsid w:val="00B00CC1"/>
    <w:rsid w:val="00B012B0"/>
    <w:rsid w:val="00B04458"/>
    <w:rsid w:val="00B069D9"/>
    <w:rsid w:val="00B06F78"/>
    <w:rsid w:val="00B07891"/>
    <w:rsid w:val="00B0789B"/>
    <w:rsid w:val="00B12259"/>
    <w:rsid w:val="00B12960"/>
    <w:rsid w:val="00B16305"/>
    <w:rsid w:val="00B209CC"/>
    <w:rsid w:val="00B21945"/>
    <w:rsid w:val="00B22BB0"/>
    <w:rsid w:val="00B24785"/>
    <w:rsid w:val="00B30C90"/>
    <w:rsid w:val="00B33E3C"/>
    <w:rsid w:val="00B357E4"/>
    <w:rsid w:val="00B447B8"/>
    <w:rsid w:val="00B447FD"/>
    <w:rsid w:val="00B44E70"/>
    <w:rsid w:val="00B474A8"/>
    <w:rsid w:val="00B47E90"/>
    <w:rsid w:val="00B52140"/>
    <w:rsid w:val="00B52CC1"/>
    <w:rsid w:val="00B52FCD"/>
    <w:rsid w:val="00B54387"/>
    <w:rsid w:val="00B5481D"/>
    <w:rsid w:val="00B54DE6"/>
    <w:rsid w:val="00B54F08"/>
    <w:rsid w:val="00B56748"/>
    <w:rsid w:val="00B637C7"/>
    <w:rsid w:val="00B648A5"/>
    <w:rsid w:val="00B64F6D"/>
    <w:rsid w:val="00B67F76"/>
    <w:rsid w:val="00B67FF1"/>
    <w:rsid w:val="00B70000"/>
    <w:rsid w:val="00B70CD3"/>
    <w:rsid w:val="00B70DC6"/>
    <w:rsid w:val="00B70E19"/>
    <w:rsid w:val="00B72811"/>
    <w:rsid w:val="00B74D2C"/>
    <w:rsid w:val="00B752A9"/>
    <w:rsid w:val="00B7662F"/>
    <w:rsid w:val="00B77190"/>
    <w:rsid w:val="00B77A27"/>
    <w:rsid w:val="00B80558"/>
    <w:rsid w:val="00B84E0F"/>
    <w:rsid w:val="00B85E4D"/>
    <w:rsid w:val="00B87C01"/>
    <w:rsid w:val="00B87D81"/>
    <w:rsid w:val="00B90BB0"/>
    <w:rsid w:val="00B91015"/>
    <w:rsid w:val="00B91DEB"/>
    <w:rsid w:val="00B95915"/>
    <w:rsid w:val="00B9628A"/>
    <w:rsid w:val="00B974A1"/>
    <w:rsid w:val="00BA0B56"/>
    <w:rsid w:val="00BA26DB"/>
    <w:rsid w:val="00BA283A"/>
    <w:rsid w:val="00BA34B6"/>
    <w:rsid w:val="00BA7A44"/>
    <w:rsid w:val="00BB1088"/>
    <w:rsid w:val="00BB364E"/>
    <w:rsid w:val="00BB3DDD"/>
    <w:rsid w:val="00BB4696"/>
    <w:rsid w:val="00BC0A41"/>
    <w:rsid w:val="00BC0A45"/>
    <w:rsid w:val="00BC45FD"/>
    <w:rsid w:val="00BC5A29"/>
    <w:rsid w:val="00BC6D5A"/>
    <w:rsid w:val="00BC7E26"/>
    <w:rsid w:val="00BD1033"/>
    <w:rsid w:val="00BD1181"/>
    <w:rsid w:val="00BD37EA"/>
    <w:rsid w:val="00BD3B33"/>
    <w:rsid w:val="00BD4704"/>
    <w:rsid w:val="00BD56AB"/>
    <w:rsid w:val="00BE41B3"/>
    <w:rsid w:val="00BE5086"/>
    <w:rsid w:val="00BE7707"/>
    <w:rsid w:val="00BE7D17"/>
    <w:rsid w:val="00BF3CD4"/>
    <w:rsid w:val="00BF3DC3"/>
    <w:rsid w:val="00BF5E76"/>
    <w:rsid w:val="00BF65A2"/>
    <w:rsid w:val="00BF7DC6"/>
    <w:rsid w:val="00BF7E5E"/>
    <w:rsid w:val="00C01625"/>
    <w:rsid w:val="00C01B17"/>
    <w:rsid w:val="00C02A36"/>
    <w:rsid w:val="00C052F4"/>
    <w:rsid w:val="00C05315"/>
    <w:rsid w:val="00C07321"/>
    <w:rsid w:val="00C111B3"/>
    <w:rsid w:val="00C11E25"/>
    <w:rsid w:val="00C1398D"/>
    <w:rsid w:val="00C163D2"/>
    <w:rsid w:val="00C17693"/>
    <w:rsid w:val="00C20770"/>
    <w:rsid w:val="00C21069"/>
    <w:rsid w:val="00C21F9C"/>
    <w:rsid w:val="00C24A88"/>
    <w:rsid w:val="00C31F07"/>
    <w:rsid w:val="00C3200A"/>
    <w:rsid w:val="00C33F32"/>
    <w:rsid w:val="00C35A4A"/>
    <w:rsid w:val="00C4027C"/>
    <w:rsid w:val="00C422B2"/>
    <w:rsid w:val="00C45955"/>
    <w:rsid w:val="00C51BBF"/>
    <w:rsid w:val="00C52A0B"/>
    <w:rsid w:val="00C52AAA"/>
    <w:rsid w:val="00C5301E"/>
    <w:rsid w:val="00C53B16"/>
    <w:rsid w:val="00C620AE"/>
    <w:rsid w:val="00C62D38"/>
    <w:rsid w:val="00C65824"/>
    <w:rsid w:val="00C73C18"/>
    <w:rsid w:val="00C748DA"/>
    <w:rsid w:val="00C7562B"/>
    <w:rsid w:val="00C75DBF"/>
    <w:rsid w:val="00C76018"/>
    <w:rsid w:val="00C77CBA"/>
    <w:rsid w:val="00C817CC"/>
    <w:rsid w:val="00C81D00"/>
    <w:rsid w:val="00C823B9"/>
    <w:rsid w:val="00C852A0"/>
    <w:rsid w:val="00C90C67"/>
    <w:rsid w:val="00C94308"/>
    <w:rsid w:val="00C94A89"/>
    <w:rsid w:val="00C97646"/>
    <w:rsid w:val="00CA0CCB"/>
    <w:rsid w:val="00CA1DAC"/>
    <w:rsid w:val="00CA2A82"/>
    <w:rsid w:val="00CA2BA2"/>
    <w:rsid w:val="00CA6CAE"/>
    <w:rsid w:val="00CA7266"/>
    <w:rsid w:val="00CA7777"/>
    <w:rsid w:val="00CB2646"/>
    <w:rsid w:val="00CB51B3"/>
    <w:rsid w:val="00CB5982"/>
    <w:rsid w:val="00CB5EF6"/>
    <w:rsid w:val="00CB623F"/>
    <w:rsid w:val="00CC0AD4"/>
    <w:rsid w:val="00CC1E77"/>
    <w:rsid w:val="00CC2954"/>
    <w:rsid w:val="00CC6460"/>
    <w:rsid w:val="00CD4B9D"/>
    <w:rsid w:val="00CE4A57"/>
    <w:rsid w:val="00CE5F2C"/>
    <w:rsid w:val="00CE67EF"/>
    <w:rsid w:val="00CE6DED"/>
    <w:rsid w:val="00CF2AC0"/>
    <w:rsid w:val="00CF3963"/>
    <w:rsid w:val="00CF60E5"/>
    <w:rsid w:val="00CF6C72"/>
    <w:rsid w:val="00CF6E24"/>
    <w:rsid w:val="00D00C0D"/>
    <w:rsid w:val="00D01AE7"/>
    <w:rsid w:val="00D036F5"/>
    <w:rsid w:val="00D03748"/>
    <w:rsid w:val="00D03E2F"/>
    <w:rsid w:val="00D052D3"/>
    <w:rsid w:val="00D053EE"/>
    <w:rsid w:val="00D06117"/>
    <w:rsid w:val="00D07C77"/>
    <w:rsid w:val="00D119C0"/>
    <w:rsid w:val="00D12EE3"/>
    <w:rsid w:val="00D149F5"/>
    <w:rsid w:val="00D14C78"/>
    <w:rsid w:val="00D15168"/>
    <w:rsid w:val="00D16369"/>
    <w:rsid w:val="00D20300"/>
    <w:rsid w:val="00D20441"/>
    <w:rsid w:val="00D20B0F"/>
    <w:rsid w:val="00D21001"/>
    <w:rsid w:val="00D233B9"/>
    <w:rsid w:val="00D3043D"/>
    <w:rsid w:val="00D31702"/>
    <w:rsid w:val="00D3219D"/>
    <w:rsid w:val="00D32672"/>
    <w:rsid w:val="00D32BFD"/>
    <w:rsid w:val="00D32F49"/>
    <w:rsid w:val="00D33AE2"/>
    <w:rsid w:val="00D34F90"/>
    <w:rsid w:val="00D36EE0"/>
    <w:rsid w:val="00D40F4E"/>
    <w:rsid w:val="00D42515"/>
    <w:rsid w:val="00D43E3C"/>
    <w:rsid w:val="00D45BF1"/>
    <w:rsid w:val="00D45BF4"/>
    <w:rsid w:val="00D47120"/>
    <w:rsid w:val="00D5453F"/>
    <w:rsid w:val="00D54D20"/>
    <w:rsid w:val="00D56B12"/>
    <w:rsid w:val="00D632DF"/>
    <w:rsid w:val="00D6611C"/>
    <w:rsid w:val="00D664B2"/>
    <w:rsid w:val="00D700E3"/>
    <w:rsid w:val="00D70370"/>
    <w:rsid w:val="00D706DB"/>
    <w:rsid w:val="00D72296"/>
    <w:rsid w:val="00D731EB"/>
    <w:rsid w:val="00D75893"/>
    <w:rsid w:val="00D75E79"/>
    <w:rsid w:val="00D80250"/>
    <w:rsid w:val="00D808BD"/>
    <w:rsid w:val="00D80A9C"/>
    <w:rsid w:val="00D857A0"/>
    <w:rsid w:val="00D872DC"/>
    <w:rsid w:val="00D87F93"/>
    <w:rsid w:val="00D904D4"/>
    <w:rsid w:val="00D90BB1"/>
    <w:rsid w:val="00D92B10"/>
    <w:rsid w:val="00D93A62"/>
    <w:rsid w:val="00D94F33"/>
    <w:rsid w:val="00D95215"/>
    <w:rsid w:val="00D9636F"/>
    <w:rsid w:val="00D96CB7"/>
    <w:rsid w:val="00DA0E65"/>
    <w:rsid w:val="00DA20A0"/>
    <w:rsid w:val="00DA25EE"/>
    <w:rsid w:val="00DA2F37"/>
    <w:rsid w:val="00DB112D"/>
    <w:rsid w:val="00DB5851"/>
    <w:rsid w:val="00DB6B68"/>
    <w:rsid w:val="00DC091A"/>
    <w:rsid w:val="00DC4307"/>
    <w:rsid w:val="00DC45C3"/>
    <w:rsid w:val="00DC469A"/>
    <w:rsid w:val="00DD079E"/>
    <w:rsid w:val="00DD2908"/>
    <w:rsid w:val="00DD3F10"/>
    <w:rsid w:val="00DD4667"/>
    <w:rsid w:val="00DD4EF6"/>
    <w:rsid w:val="00DD54BD"/>
    <w:rsid w:val="00DD67A4"/>
    <w:rsid w:val="00DE0084"/>
    <w:rsid w:val="00DF1666"/>
    <w:rsid w:val="00DF1E4B"/>
    <w:rsid w:val="00DF7518"/>
    <w:rsid w:val="00DF7A84"/>
    <w:rsid w:val="00E01CB1"/>
    <w:rsid w:val="00E0324B"/>
    <w:rsid w:val="00E04A04"/>
    <w:rsid w:val="00E0540D"/>
    <w:rsid w:val="00E070C6"/>
    <w:rsid w:val="00E1091B"/>
    <w:rsid w:val="00E12066"/>
    <w:rsid w:val="00E12FFB"/>
    <w:rsid w:val="00E15107"/>
    <w:rsid w:val="00E1687E"/>
    <w:rsid w:val="00E176EB"/>
    <w:rsid w:val="00E24DD6"/>
    <w:rsid w:val="00E25B2F"/>
    <w:rsid w:val="00E265E8"/>
    <w:rsid w:val="00E26DD8"/>
    <w:rsid w:val="00E27523"/>
    <w:rsid w:val="00E335B4"/>
    <w:rsid w:val="00E3366E"/>
    <w:rsid w:val="00E35AFE"/>
    <w:rsid w:val="00E35FDF"/>
    <w:rsid w:val="00E403DC"/>
    <w:rsid w:val="00E4451C"/>
    <w:rsid w:val="00E45E86"/>
    <w:rsid w:val="00E463D3"/>
    <w:rsid w:val="00E51215"/>
    <w:rsid w:val="00E51F34"/>
    <w:rsid w:val="00E537E6"/>
    <w:rsid w:val="00E53865"/>
    <w:rsid w:val="00E677C5"/>
    <w:rsid w:val="00E710A3"/>
    <w:rsid w:val="00E74B27"/>
    <w:rsid w:val="00E75255"/>
    <w:rsid w:val="00E80128"/>
    <w:rsid w:val="00E80715"/>
    <w:rsid w:val="00E82FDD"/>
    <w:rsid w:val="00E854CF"/>
    <w:rsid w:val="00E86B5B"/>
    <w:rsid w:val="00E86F30"/>
    <w:rsid w:val="00E8781D"/>
    <w:rsid w:val="00E90AC4"/>
    <w:rsid w:val="00E917E8"/>
    <w:rsid w:val="00E940B2"/>
    <w:rsid w:val="00E95283"/>
    <w:rsid w:val="00E9685F"/>
    <w:rsid w:val="00E975D5"/>
    <w:rsid w:val="00EA0F56"/>
    <w:rsid w:val="00EA1D2E"/>
    <w:rsid w:val="00EA43F4"/>
    <w:rsid w:val="00EA4A32"/>
    <w:rsid w:val="00EA571A"/>
    <w:rsid w:val="00EA7D4D"/>
    <w:rsid w:val="00EB0382"/>
    <w:rsid w:val="00EB12D8"/>
    <w:rsid w:val="00EB2CCA"/>
    <w:rsid w:val="00EB3277"/>
    <w:rsid w:val="00EB3E68"/>
    <w:rsid w:val="00EB41B0"/>
    <w:rsid w:val="00EB6774"/>
    <w:rsid w:val="00EC0ACF"/>
    <w:rsid w:val="00EC1892"/>
    <w:rsid w:val="00EC1E58"/>
    <w:rsid w:val="00EC3B2B"/>
    <w:rsid w:val="00EC6445"/>
    <w:rsid w:val="00EC7120"/>
    <w:rsid w:val="00ED142C"/>
    <w:rsid w:val="00ED3039"/>
    <w:rsid w:val="00ED4825"/>
    <w:rsid w:val="00EE2295"/>
    <w:rsid w:val="00EE3DE8"/>
    <w:rsid w:val="00EF16DD"/>
    <w:rsid w:val="00EF365E"/>
    <w:rsid w:val="00EF4568"/>
    <w:rsid w:val="00EF58EC"/>
    <w:rsid w:val="00F004F5"/>
    <w:rsid w:val="00F00BA9"/>
    <w:rsid w:val="00F01584"/>
    <w:rsid w:val="00F04431"/>
    <w:rsid w:val="00F07A28"/>
    <w:rsid w:val="00F111B5"/>
    <w:rsid w:val="00F11620"/>
    <w:rsid w:val="00F12D77"/>
    <w:rsid w:val="00F12E2B"/>
    <w:rsid w:val="00F236BA"/>
    <w:rsid w:val="00F24461"/>
    <w:rsid w:val="00F30BFF"/>
    <w:rsid w:val="00F37C42"/>
    <w:rsid w:val="00F427AC"/>
    <w:rsid w:val="00F42D47"/>
    <w:rsid w:val="00F438CD"/>
    <w:rsid w:val="00F43A50"/>
    <w:rsid w:val="00F43FE2"/>
    <w:rsid w:val="00F4739A"/>
    <w:rsid w:val="00F50A35"/>
    <w:rsid w:val="00F5480E"/>
    <w:rsid w:val="00F55870"/>
    <w:rsid w:val="00F574F4"/>
    <w:rsid w:val="00F6403B"/>
    <w:rsid w:val="00F646B9"/>
    <w:rsid w:val="00F721B6"/>
    <w:rsid w:val="00F728A4"/>
    <w:rsid w:val="00F7489D"/>
    <w:rsid w:val="00F74B4C"/>
    <w:rsid w:val="00F760B3"/>
    <w:rsid w:val="00F77A1E"/>
    <w:rsid w:val="00F77B4B"/>
    <w:rsid w:val="00F77FDD"/>
    <w:rsid w:val="00F81EA4"/>
    <w:rsid w:val="00F82338"/>
    <w:rsid w:val="00F828B9"/>
    <w:rsid w:val="00F85290"/>
    <w:rsid w:val="00F85431"/>
    <w:rsid w:val="00F862A0"/>
    <w:rsid w:val="00F86F5D"/>
    <w:rsid w:val="00F87904"/>
    <w:rsid w:val="00F91D9A"/>
    <w:rsid w:val="00F96602"/>
    <w:rsid w:val="00F96C2B"/>
    <w:rsid w:val="00F97436"/>
    <w:rsid w:val="00F97505"/>
    <w:rsid w:val="00FA1F15"/>
    <w:rsid w:val="00FA2F66"/>
    <w:rsid w:val="00FA4C70"/>
    <w:rsid w:val="00FA7EC6"/>
    <w:rsid w:val="00FB1B05"/>
    <w:rsid w:val="00FB1C4B"/>
    <w:rsid w:val="00FC2F9D"/>
    <w:rsid w:val="00FC3650"/>
    <w:rsid w:val="00FC46E4"/>
    <w:rsid w:val="00FD10D5"/>
    <w:rsid w:val="00FD10E2"/>
    <w:rsid w:val="00FD16D0"/>
    <w:rsid w:val="00FD3160"/>
    <w:rsid w:val="00FD6D0C"/>
    <w:rsid w:val="00FE25F8"/>
    <w:rsid w:val="00FE344A"/>
    <w:rsid w:val="00FE3478"/>
    <w:rsid w:val="00FE5418"/>
    <w:rsid w:val="00FF065E"/>
    <w:rsid w:val="00FF161D"/>
    <w:rsid w:val="00FF1E46"/>
    <w:rsid w:val="00FF226F"/>
    <w:rsid w:val="00FF2D5E"/>
    <w:rsid w:val="00FF406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C278CE"/>
  <w15:chartTrackingRefBased/>
  <w15:docId w15:val="{889A7DCD-8523-4AA3-A5FB-6BCCFC5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C33"/>
    <w:rPr>
      <w:b/>
      <w:bCs/>
    </w:rPr>
  </w:style>
  <w:style w:type="paragraph" w:styleId="a4">
    <w:name w:val="List Paragraph"/>
    <w:basedOn w:val="a"/>
    <w:uiPriority w:val="34"/>
    <w:qFormat/>
    <w:rsid w:val="000B4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5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D2B73"/>
    <w:pPr>
      <w:spacing w:after="200"/>
    </w:pPr>
    <w:rPr>
      <w:i/>
      <w:iCs/>
      <w:color w:val="44546A" w:themeColor="text2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1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867303192307033E-2"/>
          <c:y val="0.11153863542176845"/>
          <c:w val="0.87710232804413546"/>
          <c:h val="0.8076121764683720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6941431670282039E-2"/>
                  <c:y val="9.9292398995663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06-42A8-A9D9-7D3E4E9E679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291666666666664E-2"/>
                  <c:y val="0.116378890138732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96-495D-A3D6-18E277D055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6941431670282074E-2"/>
                  <c:y val="0.126805778491171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A5A-4D44-8208-9610C64F49D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09544468546637E-2"/>
                  <c:y val="0.146067415730337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A5A-4D44-8208-9610C64F49D0}"/>
                </c:ext>
                <c:ext xmlns:c15="http://schemas.microsoft.com/office/drawing/2012/chart" uri="{CE6537A1-D6FC-4f65-9D91-7224C49458BB}">
                  <c15:layout>
                    <c:manualLayout>
                      <c:w val="0.13123644251626898"/>
                      <c:h val="0.1059390048154093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6.1137547611320821E-2"/>
                  <c:y val="0.140801001251564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D7-4609-A1E0-F616EC14AD8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011614600235709E-2"/>
                  <c:y val="8.4572490706319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8AC-4D46-B21D-152AEBB5645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  <c:pt idx="5">
                  <c:v>август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1157988.3999999999</c:v>
                </c:pt>
                <c:pt idx="1">
                  <c:v>1172040.1000000001</c:v>
                </c:pt>
                <c:pt idx="2">
                  <c:v>1249003.1000000001</c:v>
                </c:pt>
                <c:pt idx="3">
                  <c:v>1279447.3999999999</c:v>
                </c:pt>
                <c:pt idx="4">
                  <c:v>1338985.8</c:v>
                </c:pt>
                <c:pt idx="5">
                  <c:v>1436607.8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96-495D-A3D6-18E277D055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  <c:pt idx="5">
                  <c:v>август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1157988.3999999999</c:v>
                </c:pt>
                <c:pt idx="1">
                  <c:v>1209380</c:v>
                </c:pt>
                <c:pt idx="2">
                  <c:v>1304570.5</c:v>
                </c:pt>
                <c:pt idx="3">
                  <c:v>1342402.7</c:v>
                </c:pt>
                <c:pt idx="4">
                  <c:v>1438057.1</c:v>
                </c:pt>
                <c:pt idx="5">
                  <c:v>1540642.2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496-495D-A3D6-18E277D0556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5940464"/>
        <c:axId val="85938288"/>
      </c:lineChart>
      <c:catAx>
        <c:axId val="85940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938288"/>
        <c:crosses val="autoZero"/>
        <c:auto val="1"/>
        <c:lblAlgn val="ctr"/>
        <c:lblOffset val="100"/>
        <c:noMultiLvlLbl val="0"/>
      </c:catAx>
      <c:valAx>
        <c:axId val="85938288"/>
        <c:scaling>
          <c:orientation val="minMax"/>
          <c:min val="900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940464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04864070113214"/>
          <c:y val="0.10651756765698406"/>
          <c:w val="0.42306662296448183"/>
          <c:h val="0.7869648646860318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A-4CC9-A521-B30244DB49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A-4CC9-A521-B30244DB49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A98-43A6-A232-77CB80FE03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49-4B89-B08F-28D28E5966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49-4B89-B08F-28D28E5966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A51-42BF-9A9C-F6DD34B14517}"/>
              </c:ext>
            </c:extLst>
          </c:dPt>
          <c:dLbls>
            <c:dLbl>
              <c:idx val="0"/>
              <c:layout>
                <c:manualLayout>
                  <c:x val="0.13552758954501451"/>
                  <c:y val="-8.243500317057705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BA-4CC9-A521-B30244DB495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0351726363342932E-2"/>
                  <c:y val="0.15326410036848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BA-4CC9-A521-B30244DB495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527374421856513"/>
                  <c:y val="-0.17009039836407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A98-43A6-A232-77CB80FE03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0234484242228672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E49-4B89-B08F-28D28E5966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1629557921910291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E49-4B89-B08F-28D28E5966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Администрация района</c:v>
                </c:pt>
                <c:pt idx="1">
                  <c:v>Отдел образования </c:v>
                </c:pt>
                <c:pt idx="2">
                  <c:v>Отдел культуры</c:v>
                </c:pt>
                <c:pt idx="3">
                  <c:v>КСК</c:v>
                </c:pt>
                <c:pt idx="4">
                  <c:v>Управление финансов</c:v>
                </c:pt>
                <c:pt idx="5">
                  <c:v>Совет депутатов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0.63200000000000001</c:v>
                </c:pt>
                <c:pt idx="1">
                  <c:v>0.25600000000000001</c:v>
                </c:pt>
                <c:pt idx="2">
                  <c:v>2.8000000000000001E-2</c:v>
                </c:pt>
                <c:pt idx="3">
                  <c:v>2E-3</c:v>
                </c:pt>
                <c:pt idx="4">
                  <c:v>8.1000000000000003E-2</c:v>
                </c:pt>
                <c:pt idx="5">
                  <c:v>1.1999999999999999E-3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1E-4AD8-9DE9-A4DBF10B9F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B29B-BBD6-41D1-86A0-861918F0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24398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Мягкова НН</cp:lastModifiedBy>
  <cp:revision>2</cp:revision>
  <cp:lastPrinted>2024-09-03T10:45:00Z</cp:lastPrinted>
  <dcterms:created xsi:type="dcterms:W3CDTF">2024-09-18T06:56:00Z</dcterms:created>
  <dcterms:modified xsi:type="dcterms:W3CDTF">2024-09-18T06:56:00Z</dcterms:modified>
</cp:coreProperties>
</file>