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DCE" w14:textId="141DA06D" w:rsidR="00C21069" w:rsidRDefault="00C21069" w:rsidP="00C21069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2F4B" w14:textId="77777777" w:rsidR="00390BF2" w:rsidRPr="002E5C29" w:rsidRDefault="00390BF2" w:rsidP="00C21069">
      <w:pPr>
        <w:spacing w:line="276" w:lineRule="auto"/>
        <w:jc w:val="center"/>
        <w:rPr>
          <w:sz w:val="20"/>
          <w:szCs w:val="20"/>
        </w:rPr>
      </w:pP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КОНТРОЛЬНО-СЧЁТНАЯ КОМИССИЯ</w:t>
      </w:r>
    </w:p>
    <w:p w14:paraId="20829271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ДОБРИНСКОГО МУНИЦИПАЛЬНОГО РАЙОНА</w:t>
      </w:r>
    </w:p>
    <w:p w14:paraId="4C38CADF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ЛИПЕЦКОЙ ОБЛАСТИ РОССИЙСКОЙ ФЕДЕРАЦИИ</w:t>
      </w:r>
    </w:p>
    <w:p w14:paraId="39CBB457" w14:textId="77777777" w:rsidR="00C21069" w:rsidRDefault="00000000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2110AB19" w14:textId="06A49F0D" w:rsidR="00C21069" w:rsidRDefault="00C21069" w:rsidP="00C21069">
      <w:pPr>
        <w:spacing w:line="276" w:lineRule="auto"/>
        <w:jc w:val="right"/>
      </w:pPr>
    </w:p>
    <w:p w14:paraId="74766B25" w14:textId="77777777" w:rsidR="00E537E6" w:rsidRDefault="00E537E6" w:rsidP="00C21069">
      <w:pPr>
        <w:spacing w:line="276" w:lineRule="auto"/>
        <w:jc w:val="right"/>
      </w:pPr>
    </w:p>
    <w:p w14:paraId="3A208F56" w14:textId="5E305677" w:rsidR="00C21069" w:rsidRPr="009B3D1D" w:rsidRDefault="00403A0C" w:rsidP="00C21069">
      <w:pPr>
        <w:spacing w:line="276" w:lineRule="auto"/>
        <w:jc w:val="center"/>
        <w:rPr>
          <w:rFonts w:ascii="Book Antiqua" w:hAnsi="Book Antiqua"/>
          <w:b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>ЗАКЛЮЧЕНИЕ</w:t>
      </w:r>
    </w:p>
    <w:p w14:paraId="461C9825" w14:textId="77777777" w:rsidR="009B3D1D" w:rsidRPr="009B3D1D" w:rsidRDefault="00C21069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 xml:space="preserve">на проект </w:t>
      </w:r>
      <w:r w:rsidR="00E940B2"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 xml:space="preserve">решения </w:t>
      </w:r>
      <w:r w:rsidR="00E940B2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Совета депутатов Добринского муниципального района </w:t>
      </w:r>
    </w:p>
    <w:p w14:paraId="389E90D7" w14:textId="3A8CBA8E" w:rsidR="00E537E6" w:rsidRPr="009B3D1D" w:rsidRDefault="00E940B2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«О внесении изменений в районный бюджет на 202</w:t>
      </w:r>
      <w:r w:rsidR="009B3D1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3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год и на плановый период </w:t>
      </w:r>
    </w:p>
    <w:p w14:paraId="610A02B1" w14:textId="17E38862" w:rsidR="00C21069" w:rsidRPr="009B3D1D" w:rsidRDefault="00E940B2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202</w:t>
      </w:r>
      <w:r w:rsidR="009B3D1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4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и 202</w:t>
      </w:r>
      <w:r w:rsidR="009B3D1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5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годов»</w:t>
      </w:r>
      <w:r w:rsidR="00CE6DE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.</w:t>
      </w:r>
    </w:p>
    <w:p w14:paraId="3D244B9A" w14:textId="0504A586" w:rsidR="00E940B2" w:rsidRDefault="00E940B2" w:rsidP="006C5419">
      <w:pPr>
        <w:spacing w:line="276" w:lineRule="auto"/>
        <w:ind w:firstLine="709"/>
        <w:jc w:val="both"/>
      </w:pPr>
    </w:p>
    <w:p w14:paraId="1E4EC419" w14:textId="4EC5B252" w:rsidR="009B3D1D" w:rsidRDefault="009B3D1D" w:rsidP="006C5419">
      <w:pPr>
        <w:spacing w:line="276" w:lineRule="auto"/>
        <w:ind w:firstLine="709"/>
        <w:jc w:val="both"/>
      </w:pPr>
    </w:p>
    <w:p w14:paraId="1156D952" w14:textId="4BDBD6FC" w:rsidR="009B3D1D" w:rsidRDefault="009B3D1D" w:rsidP="006C5419">
      <w:pPr>
        <w:spacing w:line="276" w:lineRule="auto"/>
        <w:ind w:firstLine="709"/>
        <w:jc w:val="both"/>
      </w:pPr>
    </w:p>
    <w:p w14:paraId="1DC85330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1A9DF880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12935325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6E36CBAF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4BD3643A" w14:textId="38E96E3C" w:rsidR="009B3D1D" w:rsidRPr="009B3D1D" w:rsidRDefault="009B3D1D" w:rsidP="008A362E">
      <w:pPr>
        <w:spacing w:line="276" w:lineRule="auto"/>
        <w:jc w:val="center"/>
        <w:rPr>
          <w:b/>
          <w:bCs/>
          <w:sz w:val="36"/>
          <w:szCs w:val="36"/>
        </w:rPr>
      </w:pPr>
      <w:r w:rsidRPr="009B3D1D">
        <w:rPr>
          <w:b/>
          <w:bCs/>
          <w:sz w:val="36"/>
          <w:szCs w:val="36"/>
        </w:rPr>
        <w:t>2023</w:t>
      </w:r>
    </w:p>
    <w:p w14:paraId="0DAB938D" w14:textId="37652B45" w:rsidR="00E940B2" w:rsidRPr="00045776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  <w:sz w:val="32"/>
          <w:szCs w:val="32"/>
        </w:rPr>
      </w:pPr>
      <w:r w:rsidRPr="00045776">
        <w:rPr>
          <w:b/>
          <w:bCs/>
          <w:sz w:val="32"/>
          <w:szCs w:val="32"/>
        </w:rPr>
        <w:lastRenderedPageBreak/>
        <w:t>Общие положения</w:t>
      </w:r>
      <w:r w:rsidR="00CE6DED" w:rsidRPr="00045776">
        <w:rPr>
          <w:b/>
          <w:bCs/>
          <w:sz w:val="32"/>
          <w:szCs w:val="32"/>
        </w:rPr>
        <w:t>.</w:t>
      </w:r>
    </w:p>
    <w:p w14:paraId="1BACCC82" w14:textId="0E69C6CD" w:rsidR="00E940B2" w:rsidRDefault="00E940B2" w:rsidP="00E537E6">
      <w:pPr>
        <w:spacing w:before="240"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районный бюджет на 202</w:t>
      </w:r>
      <w:r w:rsidR="009B3D1D">
        <w:t>3</w:t>
      </w:r>
      <w:r>
        <w:t xml:space="preserve"> год и на плановый период 202</w:t>
      </w:r>
      <w:r w:rsidR="009B3D1D">
        <w:t>4</w:t>
      </w:r>
      <w:r w:rsidR="00E917E8">
        <w:t xml:space="preserve"> </w:t>
      </w:r>
      <w:r w:rsidR="00C53B16">
        <w:t>и</w:t>
      </w:r>
      <w:r>
        <w:t xml:space="preserve"> 202</w:t>
      </w:r>
      <w:r w:rsidR="009B3D1D">
        <w:t>5</w:t>
      </w:r>
      <w:r>
        <w:t xml:space="preserve"> годов»</w:t>
      </w:r>
      <w:r w:rsidR="006367DA">
        <w:t xml:space="preserve"> (далее – </w:t>
      </w:r>
      <w:r w:rsidR="009B3D1D">
        <w:t>П</w:t>
      </w:r>
      <w:r w:rsidR="006367DA">
        <w:t xml:space="preserve">роект </w:t>
      </w:r>
      <w:r w:rsidR="000A5D5C">
        <w:t>бюджета</w:t>
      </w:r>
      <w:r w:rsidR="006367DA">
        <w:t>)</w:t>
      </w:r>
      <w:r w:rsidR="000E11DB">
        <w:t>, внесенный в районный Совет депутатов главой Добринского муниципального района.</w:t>
      </w:r>
    </w:p>
    <w:p w14:paraId="58163D5B" w14:textId="0D363AE9" w:rsidR="006C5419" w:rsidRDefault="000E11DB" w:rsidP="006C5419">
      <w:pPr>
        <w:spacing w:line="276" w:lineRule="auto"/>
        <w:ind w:firstLine="709"/>
        <w:jc w:val="both"/>
      </w:pPr>
      <w:r>
        <w:t xml:space="preserve">Экспертиза </w:t>
      </w:r>
      <w:r w:rsidR="009B3D1D">
        <w:t>П</w:t>
      </w:r>
      <w:r>
        <w:t xml:space="preserve">роекта </w:t>
      </w:r>
      <w:r w:rsidR="000A5D5C">
        <w:t xml:space="preserve">бюджета </w:t>
      </w:r>
      <w:r>
        <w:t xml:space="preserve">проведена </w:t>
      </w:r>
      <w:r w:rsidR="00A43160">
        <w:t>на основании ст.157, 265 Бюджетного кодекса РФ</w:t>
      </w:r>
      <w:r w:rsidR="00984F5C">
        <w:t xml:space="preserve">, </w:t>
      </w:r>
      <w:r w:rsidR="004432CA">
        <w:t>в соответствии с Р</w:t>
      </w:r>
      <w:r w:rsidR="004432CA" w:rsidRPr="00B10DAE">
        <w:t xml:space="preserve">ешением Совета депутатов Добринского муниципального района Липецкой области от </w:t>
      </w:r>
      <w:r w:rsidR="004432CA">
        <w:t>04</w:t>
      </w:r>
      <w:r w:rsidR="004432CA" w:rsidRPr="00B10DAE">
        <w:t>.0</w:t>
      </w:r>
      <w:r w:rsidR="004432CA">
        <w:t>3</w:t>
      </w:r>
      <w:r w:rsidR="004432CA" w:rsidRPr="00B10DAE">
        <w:t>.20</w:t>
      </w:r>
      <w:r w:rsidR="004432CA">
        <w:t>22</w:t>
      </w:r>
      <w:r w:rsidR="004432CA" w:rsidRPr="00B10DAE">
        <w:t>г. №</w:t>
      </w:r>
      <w:r w:rsidR="004432CA">
        <w:t>121</w:t>
      </w:r>
      <w:r w:rsidR="004432CA" w:rsidRPr="00B10DAE">
        <w:t xml:space="preserve">-рс </w:t>
      </w:r>
      <w:r w:rsidR="004432CA">
        <w:t xml:space="preserve">«О </w:t>
      </w:r>
      <w:r w:rsidR="004432CA" w:rsidRPr="00B10DAE">
        <w:t>Положени</w:t>
      </w:r>
      <w:r w:rsidR="004432CA">
        <w:t>и</w:t>
      </w:r>
      <w:r w:rsidR="004432CA" w:rsidRPr="00B10DAE">
        <w:t xml:space="preserve"> </w:t>
      </w:r>
      <w:r w:rsidR="004432CA">
        <w:t>о</w:t>
      </w:r>
      <w:r w:rsidR="004432CA" w:rsidRPr="00B10DAE">
        <w:t xml:space="preserve"> Контрольно-счетной комиссии Добринского муниципального района Липецкой области</w:t>
      </w:r>
      <w:r w:rsidR="004432CA">
        <w:t xml:space="preserve"> Российской Федерации</w:t>
      </w:r>
      <w:r w:rsidR="004432CA" w:rsidRPr="00B10DAE">
        <w:t>»</w:t>
      </w:r>
      <w:r w:rsidR="00DA2F37">
        <w:t xml:space="preserve">, </w:t>
      </w:r>
      <w:r w:rsidR="009A2E78">
        <w:t>а также</w:t>
      </w:r>
      <w:r w:rsidR="00DA2F37">
        <w:t xml:space="preserve"> требованиями статьи 64 решения Совета депутатов</w:t>
      </w:r>
      <w:r w:rsidR="00D052D3">
        <w:t xml:space="preserve"> Добринского муниципального района от 23.06.2020г. №342-рс «О бюджетном процессе в Добринском муниципальном районе»</w:t>
      </w:r>
      <w:r w:rsidR="006C5419">
        <w:t xml:space="preserve">. </w:t>
      </w:r>
    </w:p>
    <w:p w14:paraId="37D76471" w14:textId="5F0AA656" w:rsidR="00984F5C" w:rsidRDefault="00984F5C" w:rsidP="006C5419">
      <w:pPr>
        <w:spacing w:line="276" w:lineRule="auto"/>
        <w:ind w:firstLine="709"/>
        <w:jc w:val="both"/>
      </w:pPr>
      <w:r>
        <w:t>Изменения вносятся в действующее решение Совета депутатов Добринского муниципального района от 2</w:t>
      </w:r>
      <w:r w:rsidR="0054113C">
        <w:t>0</w:t>
      </w:r>
      <w:r>
        <w:t>.12.20</w:t>
      </w:r>
      <w:r w:rsidR="00C53B16">
        <w:t>2</w:t>
      </w:r>
      <w:r w:rsidR="0054113C">
        <w:t>2</w:t>
      </w:r>
      <w:r>
        <w:t>г. №</w:t>
      </w:r>
      <w:r w:rsidR="000A5D5C">
        <w:t>1</w:t>
      </w:r>
      <w:r w:rsidR="0054113C">
        <w:t>88</w:t>
      </w:r>
      <w:r>
        <w:t>-рс «О районном бюджете на 202</w:t>
      </w:r>
      <w:r w:rsidR="0054113C">
        <w:t>3</w:t>
      </w:r>
      <w:r>
        <w:t xml:space="preserve"> год и на плановый период 202</w:t>
      </w:r>
      <w:r w:rsidR="0054113C">
        <w:t>4</w:t>
      </w:r>
      <w:r>
        <w:t xml:space="preserve"> и 202</w:t>
      </w:r>
      <w:r w:rsidR="0054113C">
        <w:t>5</w:t>
      </w:r>
      <w:r>
        <w:t xml:space="preserve"> годов</w:t>
      </w:r>
      <w:r w:rsidR="002F08DC">
        <w:t>»</w:t>
      </w:r>
      <w:r w:rsidR="004064FD">
        <w:t>, с изменениями от 21.02.2023г. №200-рс</w:t>
      </w:r>
      <w:r w:rsidR="001F52A6">
        <w:t>, от 27.03.2023г. №212-рс</w:t>
      </w:r>
      <w:r w:rsidR="002D1E93">
        <w:t xml:space="preserve"> </w:t>
      </w:r>
      <w:r w:rsidR="008052ED">
        <w:t xml:space="preserve">(далее – </w:t>
      </w:r>
      <w:r w:rsidR="00C53B16">
        <w:t>Р</w:t>
      </w:r>
      <w:r w:rsidR="008052ED">
        <w:t>ешение Совета депутатов №</w:t>
      </w:r>
      <w:r w:rsidR="000A5D5C">
        <w:t>1</w:t>
      </w:r>
      <w:r w:rsidR="0054113C">
        <w:t>88</w:t>
      </w:r>
      <w:r w:rsidR="008052ED">
        <w:t>-рс)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34073032" w:rsidR="006C5419" w:rsidRDefault="006C5419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проект решения Совета депутатов «О внесении изменений в районный бюджет на 20</w:t>
      </w:r>
      <w:r w:rsidR="006367DA">
        <w:t>2</w:t>
      </w:r>
      <w:r w:rsidR="0054113C">
        <w:t>3</w:t>
      </w:r>
      <w:r>
        <w:t xml:space="preserve"> год и на плановый период 20</w:t>
      </w:r>
      <w:r w:rsidR="00E51215">
        <w:t>2</w:t>
      </w:r>
      <w:r w:rsidR="0054113C">
        <w:t>4</w:t>
      </w:r>
      <w:r>
        <w:t xml:space="preserve"> и 202</w:t>
      </w:r>
      <w:r w:rsidR="0054113C">
        <w:t>5</w:t>
      </w:r>
      <w:r>
        <w:t xml:space="preserve"> годов»</w:t>
      </w:r>
      <w:r w:rsidR="006367DA">
        <w:t>,</w:t>
      </w:r>
    </w:p>
    <w:p w14:paraId="54B87F02" w14:textId="228C990F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сведения об исполнении районного бюджета за истекший отчетный период текущего финансового года,</w:t>
      </w:r>
    </w:p>
    <w:p w14:paraId="06D8AAFF" w14:textId="7638DF17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оценка ожидаемого исполнения районного бюджета в текущем финансовом году,</w:t>
      </w:r>
    </w:p>
    <w:p w14:paraId="1CCF1D9B" w14:textId="49A3D163" w:rsidR="006C5419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пояснительная записка к проекту решения сессии Совета депутатов «О внесении изменений в районный бюджет на 20</w:t>
      </w:r>
      <w:r w:rsidR="006367DA">
        <w:t>2</w:t>
      </w:r>
      <w:r w:rsidR="0054113C">
        <w:t>3</w:t>
      </w:r>
      <w:r w:rsidR="006367DA">
        <w:t xml:space="preserve"> </w:t>
      </w:r>
      <w:r>
        <w:t>год и на плановый период 20</w:t>
      </w:r>
      <w:r w:rsidR="00E51215">
        <w:t>2</w:t>
      </w:r>
      <w:r w:rsidR="0054113C">
        <w:t>4</w:t>
      </w:r>
      <w:r>
        <w:t xml:space="preserve"> и 202</w:t>
      </w:r>
      <w:r w:rsidR="0054113C">
        <w:t>5</w:t>
      </w:r>
      <w:r>
        <w:t xml:space="preserve"> годов».</w:t>
      </w:r>
    </w:p>
    <w:p w14:paraId="078FF4F8" w14:textId="77777777" w:rsidR="00D052D3" w:rsidRDefault="00D052D3" w:rsidP="00D052D3">
      <w:pPr>
        <w:pStyle w:val="a4"/>
        <w:spacing w:after="240" w:line="276" w:lineRule="auto"/>
        <w:ind w:left="1429"/>
        <w:jc w:val="both"/>
      </w:pPr>
    </w:p>
    <w:p w14:paraId="79412E19" w14:textId="3EA24BDB" w:rsidR="006C5419" w:rsidRPr="00045776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основных характеристик районного бюджета</w:t>
      </w:r>
      <w:r w:rsidR="00CE6DED" w:rsidRPr="00045776">
        <w:rPr>
          <w:b/>
          <w:sz w:val="32"/>
          <w:szCs w:val="32"/>
        </w:rPr>
        <w:t>.</w:t>
      </w:r>
    </w:p>
    <w:p w14:paraId="73190E03" w14:textId="699550E6" w:rsidR="001F52A6" w:rsidRDefault="001F52A6" w:rsidP="001F52A6">
      <w:pPr>
        <w:spacing w:line="276" w:lineRule="auto"/>
        <w:ind w:firstLine="709"/>
        <w:jc w:val="both"/>
      </w:pPr>
      <w:r>
        <w:t>Проектом бюджета вносятся изменения в доходную и расходную части бюджета сельского поселения, а также в текстовые статьи Решения Совета депутатов №188-рс, а именно:</w:t>
      </w:r>
    </w:p>
    <w:p w14:paraId="37BEA103" w14:textId="4B7C4537" w:rsidR="001F52A6" w:rsidRPr="001F52A6" w:rsidRDefault="001F52A6" w:rsidP="001F52A6">
      <w:pPr>
        <w:spacing w:line="276" w:lineRule="auto"/>
        <w:ind w:firstLine="709"/>
        <w:jc w:val="both"/>
      </w:pPr>
      <w:r>
        <w:t xml:space="preserve">- </w:t>
      </w:r>
      <w:hyperlink r:id="rId9" w:history="1">
        <w:r w:rsidRPr="001F52A6">
          <w:t>абзац седьмой части 3 статьи 1</w:t>
        </w:r>
      </w:hyperlink>
      <w:r w:rsidRPr="001F52A6">
        <w:t>0 изложить в следующей редакции:</w:t>
      </w:r>
    </w:p>
    <w:p w14:paraId="2733CF7A" w14:textId="13CB1A8E" w:rsidR="001F52A6" w:rsidRPr="001F52A6" w:rsidRDefault="001F52A6" w:rsidP="001F52A6">
      <w:pPr>
        <w:spacing w:line="276" w:lineRule="auto"/>
        <w:ind w:firstLine="709"/>
        <w:jc w:val="both"/>
      </w:pPr>
      <w:r w:rsidRPr="001F52A6">
        <w:lastRenderedPageBreak/>
        <w:t>"участники отбора (в случае если субсидия предоставляется по результатам отбора), получатели субсидии, указанные в абзаце втором части 2 настоящей статьи,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обществ;"</w:t>
      </w:r>
      <w:r>
        <w:t>.</w:t>
      </w:r>
    </w:p>
    <w:p w14:paraId="6396CF66" w14:textId="753DE2AA" w:rsidR="006C5419" w:rsidRDefault="007D4E84" w:rsidP="007D4E84">
      <w:pPr>
        <w:spacing w:line="276" w:lineRule="auto"/>
        <w:ind w:firstLine="709"/>
        <w:jc w:val="both"/>
      </w:pPr>
      <w:r>
        <w:t>О</w:t>
      </w:r>
      <w:r w:rsidR="003729EC">
        <w:t>бщий анализ изменений основных характеристик районного бюджета приведен в таблице: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3729EC" w:rsidRPr="003729EC" w14:paraId="35D71DE1" w14:textId="77777777" w:rsidTr="009C7EB3">
        <w:tc>
          <w:tcPr>
            <w:tcW w:w="2263" w:type="dxa"/>
            <w:vMerge w:val="restart"/>
            <w:shd w:val="clear" w:color="auto" w:fill="D9E2F3" w:themeFill="accent1" w:themeFillTint="33"/>
          </w:tcPr>
          <w:p w14:paraId="5E2951AD" w14:textId="3038A4B2" w:rsidR="003729EC" w:rsidRPr="003729EC" w:rsidRDefault="003729EC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D9E2F3" w:themeFill="accent1" w:themeFillTint="33"/>
          </w:tcPr>
          <w:p w14:paraId="1A87F9F6" w14:textId="031FB3E6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районного бюджета на 202</w:t>
            </w:r>
            <w:r w:rsidR="0054113C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392" w:type="dxa"/>
            <w:gridSpan w:val="2"/>
            <w:shd w:val="clear" w:color="auto" w:fill="D9E2F3" w:themeFill="accent1" w:themeFillTint="33"/>
          </w:tcPr>
          <w:p w14:paraId="5933DDF6" w14:textId="3BC47D3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3729EC" w14:paraId="599F5ABC" w14:textId="77777777" w:rsidTr="009C7EB3">
        <w:tc>
          <w:tcPr>
            <w:tcW w:w="2263" w:type="dxa"/>
            <w:vMerge/>
            <w:shd w:val="clear" w:color="auto" w:fill="D9E2F3" w:themeFill="accent1" w:themeFillTint="33"/>
          </w:tcPr>
          <w:p w14:paraId="18A20FB7" w14:textId="77777777" w:rsidR="003729EC" w:rsidRPr="003729EC" w:rsidRDefault="003729EC" w:rsidP="00E53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E2F3" w:themeFill="accent1" w:themeFillTint="33"/>
          </w:tcPr>
          <w:p w14:paraId="1C41A431" w14:textId="7F92459B" w:rsidR="003729EC" w:rsidRPr="00392261" w:rsidRDefault="00177759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6B0944" w:rsidRPr="00392261">
              <w:rPr>
                <w:sz w:val="20"/>
                <w:szCs w:val="20"/>
              </w:rPr>
              <w:t>ешени</w:t>
            </w:r>
            <w:r w:rsidRPr="00392261">
              <w:rPr>
                <w:sz w:val="20"/>
                <w:szCs w:val="20"/>
              </w:rPr>
              <w:t>е</w:t>
            </w:r>
            <w:r w:rsidR="006B0944" w:rsidRPr="00392261">
              <w:rPr>
                <w:sz w:val="20"/>
                <w:szCs w:val="20"/>
              </w:rPr>
              <w:t xml:space="preserve"> </w:t>
            </w:r>
            <w:r w:rsidR="00FB1B05" w:rsidRPr="00392261">
              <w:rPr>
                <w:sz w:val="20"/>
                <w:szCs w:val="20"/>
              </w:rPr>
              <w:t>Совета депутатов</w:t>
            </w:r>
            <w:r w:rsidR="006B0944" w:rsidRPr="00392261">
              <w:rPr>
                <w:sz w:val="20"/>
                <w:szCs w:val="20"/>
              </w:rPr>
              <w:t xml:space="preserve"> №</w:t>
            </w:r>
            <w:r w:rsidR="000A5D5C">
              <w:rPr>
                <w:sz w:val="20"/>
                <w:szCs w:val="20"/>
              </w:rPr>
              <w:t>1</w:t>
            </w:r>
            <w:r w:rsidR="0054113C">
              <w:rPr>
                <w:sz w:val="20"/>
                <w:szCs w:val="20"/>
              </w:rPr>
              <w:t>88</w:t>
            </w:r>
            <w:r w:rsidR="006B0944" w:rsidRPr="00392261">
              <w:rPr>
                <w:sz w:val="20"/>
                <w:szCs w:val="20"/>
              </w:rPr>
              <w:t>-рс</w:t>
            </w:r>
            <w:r w:rsidR="00F12E2B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1D44B4EF" w14:textId="6304D56F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 w:rsidR="0054113C"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 w:rsidR="000A5D5C">
              <w:rPr>
                <w:sz w:val="20"/>
                <w:szCs w:val="20"/>
              </w:rPr>
              <w:t>бюджета</w:t>
            </w:r>
          </w:p>
        </w:tc>
        <w:tc>
          <w:tcPr>
            <w:tcW w:w="1618" w:type="dxa"/>
            <w:shd w:val="clear" w:color="auto" w:fill="D9E2F3" w:themeFill="accent1" w:themeFillTint="33"/>
          </w:tcPr>
          <w:p w14:paraId="6FDDF316" w14:textId="237D9CE3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D9E2F3" w:themeFill="accent1" w:themeFillTint="33"/>
          </w:tcPr>
          <w:p w14:paraId="30C39106" w14:textId="16379E80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Относительное (%)</w:t>
            </w:r>
          </w:p>
        </w:tc>
      </w:tr>
      <w:tr w:rsidR="001F52A6" w:rsidRPr="003729EC" w14:paraId="44CA980C" w14:textId="77777777" w:rsidTr="00325B0F">
        <w:tc>
          <w:tcPr>
            <w:tcW w:w="2263" w:type="dxa"/>
          </w:tcPr>
          <w:p w14:paraId="5168CA0B" w14:textId="72189CAF" w:rsidR="001F52A6" w:rsidRPr="003729EC" w:rsidRDefault="001F52A6" w:rsidP="001F52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5E1749F9" w:rsidR="001F52A6" w:rsidRPr="003729EC" w:rsidRDefault="001F52A6" w:rsidP="001F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1082158,6</w:t>
            </w:r>
          </w:p>
        </w:tc>
        <w:tc>
          <w:tcPr>
            <w:tcW w:w="1869" w:type="dxa"/>
          </w:tcPr>
          <w:p w14:paraId="15D8D33A" w14:textId="1CF87F91" w:rsidR="001F52A6" w:rsidRPr="003729EC" w:rsidRDefault="001F52A6" w:rsidP="001F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1076347,2</w:t>
            </w:r>
          </w:p>
        </w:tc>
        <w:tc>
          <w:tcPr>
            <w:tcW w:w="1618" w:type="dxa"/>
          </w:tcPr>
          <w:p w14:paraId="3A2C0CBF" w14:textId="0DE053EF" w:rsidR="001F52A6" w:rsidRPr="003729EC" w:rsidRDefault="001F52A6" w:rsidP="001F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-5811,4</w:t>
            </w:r>
          </w:p>
        </w:tc>
        <w:tc>
          <w:tcPr>
            <w:tcW w:w="1774" w:type="dxa"/>
          </w:tcPr>
          <w:p w14:paraId="46F1C976" w14:textId="0058A678" w:rsidR="001F52A6" w:rsidRPr="003729EC" w:rsidRDefault="001F52A6" w:rsidP="001F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1F52A6" w:rsidRPr="003729EC" w14:paraId="2AF9641C" w14:textId="77777777" w:rsidTr="00325B0F">
        <w:tc>
          <w:tcPr>
            <w:tcW w:w="2263" w:type="dxa"/>
          </w:tcPr>
          <w:p w14:paraId="2B37D895" w14:textId="1F1C3C97" w:rsidR="001F52A6" w:rsidRPr="003729EC" w:rsidRDefault="001F52A6" w:rsidP="001F52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7A0DA1FF" w:rsidR="001F52A6" w:rsidRPr="003729EC" w:rsidRDefault="001F52A6" w:rsidP="001F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1259037,9</w:t>
            </w:r>
          </w:p>
        </w:tc>
        <w:tc>
          <w:tcPr>
            <w:tcW w:w="1869" w:type="dxa"/>
          </w:tcPr>
          <w:p w14:paraId="7C29A41D" w14:textId="3293558D" w:rsidR="001F52A6" w:rsidRPr="003729EC" w:rsidRDefault="001F52A6" w:rsidP="001F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1287711,2</w:t>
            </w:r>
          </w:p>
        </w:tc>
        <w:tc>
          <w:tcPr>
            <w:tcW w:w="1618" w:type="dxa"/>
          </w:tcPr>
          <w:p w14:paraId="6489EB63" w14:textId="75955BDE" w:rsidR="001F52A6" w:rsidRPr="003729EC" w:rsidRDefault="001F52A6" w:rsidP="001F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28673,3</w:t>
            </w:r>
          </w:p>
        </w:tc>
        <w:tc>
          <w:tcPr>
            <w:tcW w:w="1774" w:type="dxa"/>
          </w:tcPr>
          <w:p w14:paraId="1A1822BD" w14:textId="1C3D8AB8" w:rsidR="001F52A6" w:rsidRPr="003729EC" w:rsidRDefault="001F52A6" w:rsidP="001F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1F52A6" w:rsidRPr="003729EC" w14:paraId="3C0B0DBE" w14:textId="77777777" w:rsidTr="00325B0F">
        <w:tc>
          <w:tcPr>
            <w:tcW w:w="2263" w:type="dxa"/>
          </w:tcPr>
          <w:p w14:paraId="3C824988" w14:textId="6E91A652" w:rsidR="001F52A6" w:rsidRPr="003729EC" w:rsidRDefault="001F52A6" w:rsidP="001F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</w:tcPr>
          <w:p w14:paraId="6D4BCB8F" w14:textId="1B75C42E" w:rsidR="001F52A6" w:rsidRPr="003729EC" w:rsidRDefault="001F52A6" w:rsidP="001F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-176879,3</w:t>
            </w:r>
          </w:p>
        </w:tc>
        <w:tc>
          <w:tcPr>
            <w:tcW w:w="1869" w:type="dxa"/>
          </w:tcPr>
          <w:p w14:paraId="0FCD0F09" w14:textId="3F43CF59" w:rsidR="001F52A6" w:rsidRPr="003729EC" w:rsidRDefault="001F52A6" w:rsidP="001F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-211364,0</w:t>
            </w:r>
          </w:p>
        </w:tc>
        <w:tc>
          <w:tcPr>
            <w:tcW w:w="1618" w:type="dxa"/>
          </w:tcPr>
          <w:p w14:paraId="48C676E7" w14:textId="2CAEB7B6" w:rsidR="001F52A6" w:rsidRPr="003729EC" w:rsidRDefault="001F52A6" w:rsidP="001F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-34484,7</w:t>
            </w:r>
          </w:p>
        </w:tc>
        <w:tc>
          <w:tcPr>
            <w:tcW w:w="1774" w:type="dxa"/>
          </w:tcPr>
          <w:p w14:paraId="00CC6353" w14:textId="4F5E0541" w:rsidR="001F52A6" w:rsidRPr="003729EC" w:rsidRDefault="001F52A6" w:rsidP="001F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</w:tbl>
    <w:p w14:paraId="39354D1F" w14:textId="74628647" w:rsidR="00A01BD2" w:rsidRDefault="00A01BD2" w:rsidP="008052ED">
      <w:pPr>
        <w:spacing w:before="240" w:line="276" w:lineRule="auto"/>
        <w:ind w:firstLine="709"/>
        <w:jc w:val="both"/>
      </w:pPr>
      <w:r>
        <w:t>Динамика изменений основных параметров районного бюджета за период январь-</w:t>
      </w:r>
      <w:r w:rsidR="001F52A6">
        <w:t>апрель</w:t>
      </w:r>
      <w:r>
        <w:t xml:space="preserve"> 202</w:t>
      </w:r>
      <w:r w:rsidR="00CB51B3">
        <w:t>3</w:t>
      </w:r>
      <w:r>
        <w:t xml:space="preserve"> года, тыс. рублей</w:t>
      </w:r>
    </w:p>
    <w:p w14:paraId="6AFA3FC4" w14:textId="77777777" w:rsidR="00820C7A" w:rsidRPr="00820C7A" w:rsidRDefault="007542D1" w:rsidP="00820C7A">
      <w:pPr>
        <w:spacing w:before="240" w:line="276" w:lineRule="auto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14C94579" wp14:editId="443B2862">
            <wp:extent cx="5854700" cy="2024185"/>
            <wp:effectExtent l="0" t="0" r="1270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E85A589" w14:textId="7ADFC07F" w:rsidR="003729EC" w:rsidRDefault="008052ED" w:rsidP="00820C7A">
      <w:pPr>
        <w:spacing w:before="240" w:line="276" w:lineRule="auto"/>
        <w:ind w:firstLine="709"/>
        <w:jc w:val="both"/>
      </w:pPr>
      <w:r>
        <w:lastRenderedPageBreak/>
        <w:t>По итогам внесения изменений общий объ</w:t>
      </w:r>
      <w:r w:rsidR="00DD3F10">
        <w:t>ё</w:t>
      </w:r>
      <w:r>
        <w:t xml:space="preserve">м </w:t>
      </w:r>
      <w:r w:rsidR="00030AAA">
        <w:t>доходов бюджета</w:t>
      </w:r>
      <w:r w:rsidR="00CB51B3">
        <w:t xml:space="preserve"> </w:t>
      </w:r>
      <w:r w:rsidR="004064FD">
        <w:t>у</w:t>
      </w:r>
      <w:r w:rsidR="00E82FDD">
        <w:t>меньш</w:t>
      </w:r>
      <w:r w:rsidR="004064FD">
        <w:t xml:space="preserve">ится на </w:t>
      </w:r>
      <w:r w:rsidR="00E82FDD">
        <w:t>5811,4</w:t>
      </w:r>
      <w:r w:rsidR="004064FD">
        <w:t xml:space="preserve"> тыс. рублей</w:t>
      </w:r>
      <w:r w:rsidR="00030AAA">
        <w:t xml:space="preserve"> </w:t>
      </w:r>
      <w:r w:rsidR="00CB51B3">
        <w:t xml:space="preserve">и </w:t>
      </w:r>
      <w:r w:rsidR="00030AAA">
        <w:t xml:space="preserve">составит </w:t>
      </w:r>
      <w:r w:rsidR="00E82FDD">
        <w:t>1076347,2</w:t>
      </w:r>
      <w:r w:rsidR="00030AAA">
        <w:t xml:space="preserve"> тыс. рублей, общий объем р</w:t>
      </w:r>
      <w:r w:rsidR="00DD3F10">
        <w:t>асходов</w:t>
      </w:r>
      <w:r w:rsidR="002C0D75">
        <w:t xml:space="preserve"> увеличится на </w:t>
      </w:r>
      <w:r w:rsidR="00E82FDD">
        <w:t>28673,3</w:t>
      </w:r>
      <w:r w:rsidR="002C0D75">
        <w:t xml:space="preserve"> тыс. рублей и</w:t>
      </w:r>
      <w:r w:rsidR="00AF2D73">
        <w:t xml:space="preserve"> с учетом изменений составит </w:t>
      </w:r>
      <w:r w:rsidR="00E82FDD">
        <w:t>1287711,2</w:t>
      </w:r>
      <w:r w:rsidR="00DD3F10">
        <w:t xml:space="preserve"> тыс. рублей.</w:t>
      </w:r>
    </w:p>
    <w:p w14:paraId="5F448508" w14:textId="2CD516B3" w:rsidR="00CB51B3" w:rsidRDefault="00CB51B3" w:rsidP="00CB51B3">
      <w:pPr>
        <w:spacing w:line="276" w:lineRule="auto"/>
        <w:ind w:firstLine="709"/>
        <w:jc w:val="both"/>
      </w:pPr>
      <w:r>
        <w:t xml:space="preserve">Контрольно-счетная комиссия обращает внимание, что рост расходов районного бюджета на </w:t>
      </w:r>
      <w:r w:rsidR="00E82FDD">
        <w:t>2,3</w:t>
      </w:r>
      <w:r>
        <w:t xml:space="preserve">%, </w:t>
      </w:r>
      <w:r w:rsidR="002C0D75">
        <w:t>при</w:t>
      </w:r>
      <w:r>
        <w:t xml:space="preserve"> у</w:t>
      </w:r>
      <w:r w:rsidR="00E82FDD">
        <w:t>меньш</w:t>
      </w:r>
      <w:r>
        <w:t>ени</w:t>
      </w:r>
      <w:r w:rsidR="002C0D75">
        <w:t>и</w:t>
      </w:r>
      <w:r>
        <w:t xml:space="preserve"> доходной части бюджета</w:t>
      </w:r>
      <w:r w:rsidR="002C0D75">
        <w:t xml:space="preserve"> на </w:t>
      </w:r>
      <w:r w:rsidR="00E82FDD">
        <w:t>0,5</w:t>
      </w:r>
      <w:r w:rsidR="002C0D75">
        <w:t>%</w:t>
      </w:r>
      <w:r>
        <w:t xml:space="preserve">, ведет к увеличению дефицита бюджета на </w:t>
      </w:r>
      <w:r w:rsidR="00E82FDD">
        <w:t>19,5</w:t>
      </w:r>
      <w:r>
        <w:t xml:space="preserve">%. </w:t>
      </w:r>
    </w:p>
    <w:p w14:paraId="066C1558" w14:textId="72348BD4" w:rsidR="00DD3F10" w:rsidRDefault="00DD3F10" w:rsidP="00DD3F10">
      <w:pPr>
        <w:spacing w:line="276" w:lineRule="auto"/>
        <w:ind w:firstLine="709"/>
        <w:jc w:val="both"/>
      </w:pPr>
      <w:r>
        <w:t>Дефицит районного бюджета на 202</w:t>
      </w:r>
      <w:r w:rsidR="00CB51B3">
        <w:t>3</w:t>
      </w:r>
      <w:r>
        <w:t xml:space="preserve"> год, с учетом внесенных изменений</w:t>
      </w:r>
      <w:r w:rsidR="00982818">
        <w:t>,</w:t>
      </w:r>
      <w:r w:rsidR="00EE2295">
        <w:t xml:space="preserve"> </w:t>
      </w:r>
      <w:r>
        <w:t xml:space="preserve">составит </w:t>
      </w:r>
      <w:r w:rsidR="00E82FDD">
        <w:t>211364,0</w:t>
      </w:r>
      <w:r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43E6EC13" w14:textId="2AFEAF09" w:rsidR="00EA1D2E" w:rsidRDefault="00EA1D2E" w:rsidP="00DD3F10">
      <w:pPr>
        <w:spacing w:line="276" w:lineRule="auto"/>
        <w:ind w:firstLine="709"/>
        <w:jc w:val="both"/>
      </w:pPr>
      <w:r>
        <w:t>Погашение дефицита бюджета в соответствии с проектом бюджета планируется за счет изменения остатков средств на счетах по учету средств бюджетов.</w:t>
      </w:r>
    </w:p>
    <w:p w14:paraId="79CA596B" w14:textId="007969D3" w:rsidR="00DB6B68" w:rsidRPr="00045776" w:rsidRDefault="00DB6B68" w:rsidP="009B1817">
      <w:pPr>
        <w:pStyle w:val="a4"/>
        <w:numPr>
          <w:ilvl w:val="0"/>
          <w:numId w:val="15"/>
        </w:numPr>
        <w:spacing w:before="240" w:after="240" w:line="276" w:lineRule="auto"/>
        <w:ind w:left="0" w:firstLine="0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доходов районного бюджета на 202</w:t>
      </w:r>
      <w:r w:rsidR="00CB51B3">
        <w:rPr>
          <w:b/>
          <w:sz w:val="32"/>
          <w:szCs w:val="32"/>
        </w:rPr>
        <w:t>3</w:t>
      </w:r>
      <w:r w:rsidRPr="00045776">
        <w:rPr>
          <w:b/>
          <w:sz w:val="32"/>
          <w:szCs w:val="32"/>
        </w:rPr>
        <w:t xml:space="preserve"> год.</w:t>
      </w:r>
    </w:p>
    <w:p w14:paraId="2E4E0241" w14:textId="79EF840E" w:rsidR="002C0D75" w:rsidRPr="002C0D75" w:rsidRDefault="002C0D75" w:rsidP="002C0D75">
      <w:pPr>
        <w:spacing w:before="240" w:line="276" w:lineRule="auto"/>
        <w:ind w:firstLine="709"/>
        <w:jc w:val="both"/>
      </w:pPr>
      <w:r w:rsidRPr="002C0D75">
        <w:t xml:space="preserve">Доходы районного бюджета </w:t>
      </w:r>
      <w:r w:rsidR="00E82FDD">
        <w:t>сокращены</w:t>
      </w:r>
      <w:r w:rsidRPr="002C0D75">
        <w:t xml:space="preserve"> на </w:t>
      </w:r>
      <w:r w:rsidR="00E82FDD">
        <w:t>5811,4</w:t>
      </w:r>
      <w:r w:rsidRPr="002C0D75">
        <w:t xml:space="preserve"> тыс. рублей или на </w:t>
      </w:r>
      <w:r w:rsidR="00E82FDD">
        <w:t>0,5</w:t>
      </w:r>
      <w:r w:rsidRPr="002C0D75">
        <w:t>% от утвержденных ранее. Общий анализ изменений доходов приведен в таблице:</w:t>
      </w:r>
    </w:p>
    <w:bookmarkStart w:id="0" w:name="_MON_1675315292"/>
    <w:bookmarkEnd w:id="0"/>
    <w:p w14:paraId="10E0DE6C" w14:textId="4013625B" w:rsidR="008B7D8D" w:rsidRDefault="00E82FDD" w:rsidP="008B7D8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773" w:dyaOrig="3436" w14:anchorId="0063E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85pt;height:163.1pt" o:ole="">
            <v:imagedata r:id="rId11" o:title=""/>
          </v:shape>
          <o:OLEObject Type="Embed" ProgID="Excel.Sheet.12" ShapeID="_x0000_i1026" DrawAspect="Content" ObjectID="_1743244567" r:id="rId12"/>
        </w:object>
      </w:r>
    </w:p>
    <w:p w14:paraId="4175ECFC" w14:textId="664B2D4A" w:rsidR="002C0D75" w:rsidRDefault="002C0D75" w:rsidP="002C0D75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Бюджетные назначения по группе «Безвозмездные поступления» </w:t>
      </w:r>
      <w:r w:rsidR="00E82FDD">
        <w:rPr>
          <w:bCs/>
        </w:rPr>
        <w:t xml:space="preserve">в целом </w:t>
      </w:r>
      <w:r>
        <w:rPr>
          <w:bCs/>
        </w:rPr>
        <w:t>у</w:t>
      </w:r>
      <w:r w:rsidR="00E82FDD">
        <w:rPr>
          <w:bCs/>
        </w:rPr>
        <w:t>меньш</w:t>
      </w:r>
      <w:r>
        <w:rPr>
          <w:bCs/>
        </w:rPr>
        <w:t xml:space="preserve">аются на </w:t>
      </w:r>
      <w:r w:rsidR="00E82FDD">
        <w:rPr>
          <w:bCs/>
        </w:rPr>
        <w:t>5811,4</w:t>
      </w:r>
      <w:r>
        <w:rPr>
          <w:bCs/>
        </w:rPr>
        <w:t xml:space="preserve"> тыс. рублей или на </w:t>
      </w:r>
      <w:r w:rsidR="00E82FDD">
        <w:rPr>
          <w:bCs/>
        </w:rPr>
        <w:t>0</w:t>
      </w:r>
      <w:r>
        <w:rPr>
          <w:bCs/>
        </w:rPr>
        <w:t xml:space="preserve">,9% и составят </w:t>
      </w:r>
      <w:r w:rsidR="00E82FDD">
        <w:rPr>
          <w:bCs/>
        </w:rPr>
        <w:t>648746,4</w:t>
      </w:r>
      <w:r>
        <w:rPr>
          <w:bCs/>
        </w:rPr>
        <w:t xml:space="preserve"> тыс. рублей.</w:t>
      </w:r>
    </w:p>
    <w:p w14:paraId="64114D52" w14:textId="77777777" w:rsidR="002C0D75" w:rsidRDefault="002C0D75" w:rsidP="002C0D75">
      <w:pPr>
        <w:spacing w:line="276" w:lineRule="auto"/>
        <w:ind w:firstLine="709"/>
        <w:jc w:val="both"/>
        <w:rPr>
          <w:bCs/>
        </w:rPr>
      </w:pPr>
      <w:r>
        <w:rPr>
          <w:bCs/>
        </w:rPr>
        <w:t>В составе группы «Безвозмездные поступления» предусматриваются следующие изменения:</w:t>
      </w:r>
    </w:p>
    <w:p w14:paraId="15F3E1E4" w14:textId="1503FD5A" w:rsidR="002C0D75" w:rsidRDefault="00E82FDD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  <w:rPr>
          <w:bCs/>
        </w:rPr>
      </w:pPr>
      <w:r>
        <w:rPr>
          <w:bCs/>
        </w:rPr>
        <w:t>дотации</w:t>
      </w:r>
      <w:r w:rsidR="002C0D75">
        <w:rPr>
          <w:bCs/>
        </w:rPr>
        <w:t xml:space="preserve"> </w:t>
      </w:r>
      <w:r>
        <w:rPr>
          <w:bCs/>
        </w:rPr>
        <w:t xml:space="preserve">(гранты) бюджетам муниципальных районов за достижение показателей деятельности органов местного самоуправления </w:t>
      </w:r>
      <w:r w:rsidR="002C0D75">
        <w:rPr>
          <w:bCs/>
        </w:rPr>
        <w:t xml:space="preserve">увеличиваются на сумму </w:t>
      </w:r>
      <w:r>
        <w:rPr>
          <w:bCs/>
        </w:rPr>
        <w:t>900,0</w:t>
      </w:r>
      <w:r w:rsidR="002C0D75">
        <w:rPr>
          <w:bCs/>
        </w:rPr>
        <w:t xml:space="preserve"> тыс. рублей (средства областного бюджета),</w:t>
      </w:r>
    </w:p>
    <w:p w14:paraId="482DAB30" w14:textId="173A7B3D" w:rsidR="002C0D75" w:rsidRDefault="002C0D75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  <w:rPr>
          <w:bCs/>
        </w:rPr>
      </w:pPr>
      <w:r>
        <w:rPr>
          <w:bCs/>
        </w:rPr>
        <w:t xml:space="preserve">субсидии на </w:t>
      </w:r>
      <w:r w:rsidR="00E82FDD">
        <w:rPr>
          <w:bCs/>
        </w:rPr>
        <w:t>реализацию</w:t>
      </w:r>
      <w:r>
        <w:rPr>
          <w:bCs/>
        </w:rPr>
        <w:t xml:space="preserve"> мероприятий</w:t>
      </w:r>
      <w:r w:rsidR="00E82FDD">
        <w:rPr>
          <w:bCs/>
        </w:rPr>
        <w:t>,</w:t>
      </w:r>
      <w:r>
        <w:rPr>
          <w:bCs/>
        </w:rPr>
        <w:t xml:space="preserve"> </w:t>
      </w:r>
      <w:r w:rsidR="00E82FDD">
        <w:rPr>
          <w:bCs/>
        </w:rPr>
        <w:t xml:space="preserve">направленных на создание условий для обеспечения услугами торговли и бытового обслуживания поселений, входящих в состав </w:t>
      </w:r>
      <w:r w:rsidR="009B1817">
        <w:rPr>
          <w:bCs/>
        </w:rPr>
        <w:t>муниципального района,</w:t>
      </w:r>
      <w:r>
        <w:rPr>
          <w:bCs/>
        </w:rPr>
        <w:t xml:space="preserve"> </w:t>
      </w:r>
      <w:r w:rsidR="00E82FDD">
        <w:rPr>
          <w:bCs/>
        </w:rPr>
        <w:t>сокращ</w:t>
      </w:r>
      <w:r>
        <w:rPr>
          <w:bCs/>
        </w:rPr>
        <w:t xml:space="preserve">аются на сумму </w:t>
      </w:r>
      <w:r w:rsidR="00E82FDD">
        <w:rPr>
          <w:bCs/>
        </w:rPr>
        <w:t>5463,3</w:t>
      </w:r>
      <w:r>
        <w:rPr>
          <w:bCs/>
        </w:rPr>
        <w:t xml:space="preserve"> тыс. рублей (средства областного бюджета),</w:t>
      </w:r>
    </w:p>
    <w:p w14:paraId="26963094" w14:textId="0D339088" w:rsidR="002C0D75" w:rsidRDefault="002C0D75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  <w:rPr>
          <w:bCs/>
        </w:rPr>
      </w:pPr>
      <w:r>
        <w:rPr>
          <w:bCs/>
        </w:rPr>
        <w:lastRenderedPageBreak/>
        <w:t>межбюджетные трансферты</w:t>
      </w:r>
      <w:r w:rsidR="009B1817">
        <w:rPr>
          <w:bCs/>
        </w:rPr>
        <w:t>, предусмотренных к получению из бюджетов сельских поселений</w:t>
      </w:r>
      <w:r>
        <w:rPr>
          <w:bCs/>
        </w:rPr>
        <w:t xml:space="preserve"> </w:t>
      </w:r>
      <w:r w:rsidR="0066362B">
        <w:rPr>
          <w:bCs/>
        </w:rPr>
        <w:t>у</w:t>
      </w:r>
      <w:r w:rsidR="009B1817">
        <w:rPr>
          <w:bCs/>
        </w:rPr>
        <w:t>меньш</w:t>
      </w:r>
      <w:r w:rsidR="0066362B">
        <w:rPr>
          <w:bCs/>
        </w:rPr>
        <w:t xml:space="preserve">аются на сумму </w:t>
      </w:r>
      <w:r w:rsidR="009B1817">
        <w:rPr>
          <w:bCs/>
        </w:rPr>
        <w:t>1248,1</w:t>
      </w:r>
      <w:r w:rsidR="0066362B">
        <w:rPr>
          <w:bCs/>
        </w:rPr>
        <w:t xml:space="preserve"> тыс. рублей</w:t>
      </w:r>
      <w:r w:rsidR="009B1817">
        <w:rPr>
          <w:bCs/>
        </w:rPr>
        <w:t>, в связи со сложившейся экономией по вакантным должностям работников культуры</w:t>
      </w:r>
      <w:r>
        <w:rPr>
          <w:bCs/>
        </w:rPr>
        <w:t>.</w:t>
      </w:r>
    </w:p>
    <w:p w14:paraId="6AD26D7D" w14:textId="0B71F91B" w:rsidR="002C0D75" w:rsidRDefault="002C0D75" w:rsidP="002C0D75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t>С учетом вносимых изменений доходы районного бюджета в 202</w:t>
      </w:r>
      <w:r w:rsidR="0066362B">
        <w:rPr>
          <w:bCs/>
        </w:rPr>
        <w:t>3</w:t>
      </w:r>
      <w:r>
        <w:rPr>
          <w:bCs/>
        </w:rPr>
        <w:t xml:space="preserve"> году составят </w:t>
      </w:r>
      <w:r w:rsidR="009B1817">
        <w:rPr>
          <w:bCs/>
        </w:rPr>
        <w:t>1076347,2</w:t>
      </w:r>
      <w:r>
        <w:rPr>
          <w:bCs/>
        </w:rPr>
        <w:t xml:space="preserve"> тыс. рублей.</w:t>
      </w:r>
    </w:p>
    <w:p w14:paraId="272B0C91" w14:textId="77777777" w:rsidR="009B1817" w:rsidRDefault="00CE6DED" w:rsidP="009B1817">
      <w:pPr>
        <w:pStyle w:val="a4"/>
        <w:numPr>
          <w:ilvl w:val="0"/>
          <w:numId w:val="15"/>
        </w:numPr>
        <w:spacing w:before="240" w:after="240" w:line="276" w:lineRule="auto"/>
        <w:ind w:left="0" w:firstLine="0"/>
        <w:jc w:val="center"/>
        <w:rPr>
          <w:b/>
          <w:sz w:val="32"/>
          <w:szCs w:val="32"/>
        </w:rPr>
      </w:pPr>
      <w:r w:rsidRPr="009B1817">
        <w:rPr>
          <w:b/>
          <w:sz w:val="32"/>
          <w:szCs w:val="32"/>
        </w:rPr>
        <w:t>Анализ изменений р</w:t>
      </w:r>
      <w:r w:rsidR="00381F90" w:rsidRPr="009B1817">
        <w:rPr>
          <w:b/>
          <w:sz w:val="32"/>
          <w:szCs w:val="32"/>
        </w:rPr>
        <w:t>асход</w:t>
      </w:r>
      <w:r w:rsidRPr="009B1817">
        <w:rPr>
          <w:b/>
          <w:sz w:val="32"/>
          <w:szCs w:val="32"/>
        </w:rPr>
        <w:t>ов</w:t>
      </w:r>
      <w:r w:rsidR="00381F90" w:rsidRPr="009B1817">
        <w:rPr>
          <w:b/>
          <w:sz w:val="32"/>
          <w:szCs w:val="32"/>
        </w:rPr>
        <w:t xml:space="preserve"> районного бюджета </w:t>
      </w:r>
    </w:p>
    <w:p w14:paraId="3192B793" w14:textId="654F1D7C" w:rsidR="00381F90" w:rsidRPr="009B1817" w:rsidRDefault="00CE6DED" w:rsidP="009B1817">
      <w:pPr>
        <w:pStyle w:val="a4"/>
        <w:spacing w:before="240" w:after="240" w:line="276" w:lineRule="auto"/>
        <w:ind w:left="0"/>
        <w:jc w:val="center"/>
        <w:rPr>
          <w:b/>
          <w:sz w:val="32"/>
          <w:szCs w:val="32"/>
        </w:rPr>
      </w:pPr>
      <w:r w:rsidRPr="009B1817">
        <w:rPr>
          <w:b/>
          <w:sz w:val="32"/>
          <w:szCs w:val="32"/>
        </w:rPr>
        <w:t>на 202</w:t>
      </w:r>
      <w:r w:rsidR="009B68CB" w:rsidRPr="009B1817">
        <w:rPr>
          <w:b/>
          <w:sz w:val="32"/>
          <w:szCs w:val="32"/>
        </w:rPr>
        <w:t>3</w:t>
      </w:r>
      <w:r w:rsidRPr="009B1817">
        <w:rPr>
          <w:b/>
          <w:sz w:val="32"/>
          <w:szCs w:val="32"/>
        </w:rPr>
        <w:t xml:space="preserve"> </w:t>
      </w:r>
      <w:r w:rsidR="009B1817">
        <w:rPr>
          <w:b/>
          <w:sz w:val="32"/>
          <w:szCs w:val="32"/>
        </w:rPr>
        <w:t>г</w:t>
      </w:r>
      <w:r w:rsidRPr="009B1817">
        <w:rPr>
          <w:b/>
          <w:sz w:val="32"/>
          <w:szCs w:val="32"/>
        </w:rPr>
        <w:t>од.</w:t>
      </w:r>
    </w:p>
    <w:p w14:paraId="64995E7D" w14:textId="62458429" w:rsidR="00381F90" w:rsidRDefault="001F0278" w:rsidP="00381F90">
      <w:pPr>
        <w:spacing w:line="276" w:lineRule="auto"/>
        <w:ind w:firstLine="709"/>
        <w:jc w:val="both"/>
      </w:pPr>
      <w:r>
        <w:t>Расходы районного бюджета в 202</w:t>
      </w:r>
      <w:r w:rsidR="009B68CB">
        <w:t>3</w:t>
      </w:r>
      <w:r>
        <w:t xml:space="preserve"> году</w:t>
      </w:r>
      <w:r w:rsidR="00C852A0">
        <w:t>,</w:t>
      </w:r>
      <w:r>
        <w:t xml:space="preserve"> с учетом вносимых изменений</w:t>
      </w:r>
      <w:r w:rsidR="00C852A0">
        <w:t>,</w:t>
      </w:r>
      <w:r>
        <w:t xml:space="preserve"> составят </w:t>
      </w:r>
      <w:r w:rsidR="009B1817">
        <w:t>1287711,2</w:t>
      </w:r>
      <w:r>
        <w:t xml:space="preserve"> тыс. рублей, по отношению к предыдущей редакции объем расходов </w:t>
      </w:r>
      <w:r w:rsidR="009B68CB">
        <w:t>увеличивается</w:t>
      </w:r>
      <w:r w:rsidR="00A3182C">
        <w:t xml:space="preserve"> на </w:t>
      </w:r>
      <w:r w:rsidR="009B1817">
        <w:t>2,3</w:t>
      </w:r>
      <w:r>
        <w:t>%.</w:t>
      </w:r>
    </w:p>
    <w:p w14:paraId="7B1A0CA3" w14:textId="35AFE845" w:rsidR="0051601D" w:rsidRDefault="0051601D" w:rsidP="004572FC">
      <w:pPr>
        <w:spacing w:after="240" w:line="276" w:lineRule="auto"/>
        <w:ind w:firstLine="709"/>
        <w:jc w:val="both"/>
      </w:pPr>
      <w:r>
        <w:t>Изменение бюджетных ассигнований районного бюджета на 202</w:t>
      </w:r>
      <w:r w:rsidR="009B68CB">
        <w:t>3</w:t>
      </w:r>
      <w:r>
        <w:t xml:space="preserve"> год в разрезе разделов классификации расходов бюджета приведены в таблице</w:t>
      </w:r>
      <w:r w:rsidR="004572FC">
        <w:t>:</w:t>
      </w:r>
    </w:p>
    <w:tbl>
      <w:tblPr>
        <w:tblStyle w:val="a7"/>
        <w:tblW w:w="9363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561"/>
        <w:gridCol w:w="1423"/>
        <w:gridCol w:w="1552"/>
        <w:gridCol w:w="1004"/>
      </w:tblGrid>
      <w:tr w:rsidR="009B68CB" w:rsidRPr="003729EC" w14:paraId="59506DF0" w14:textId="77777777" w:rsidTr="009C7EB3">
        <w:tc>
          <w:tcPr>
            <w:tcW w:w="704" w:type="dxa"/>
            <w:vMerge w:val="restart"/>
            <w:shd w:val="clear" w:color="auto" w:fill="D9E2F3" w:themeFill="accent1" w:themeFillTint="33"/>
          </w:tcPr>
          <w:p w14:paraId="280C0415" w14:textId="77777777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</w:t>
            </w:r>
          </w:p>
          <w:p w14:paraId="599B9A10" w14:textId="69EF9AA1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дел </w:t>
            </w:r>
          </w:p>
        </w:tc>
        <w:tc>
          <w:tcPr>
            <w:tcW w:w="3119" w:type="dxa"/>
            <w:vMerge w:val="restart"/>
            <w:shd w:val="clear" w:color="auto" w:fill="D9E2F3" w:themeFill="accent1" w:themeFillTint="33"/>
          </w:tcPr>
          <w:p w14:paraId="7B9133D4" w14:textId="6466DF91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4" w:type="dxa"/>
            <w:gridSpan w:val="2"/>
            <w:shd w:val="clear" w:color="auto" w:fill="D9E2F3" w:themeFill="accent1" w:themeFillTint="33"/>
          </w:tcPr>
          <w:p w14:paraId="0C7E506B" w14:textId="7D9C677C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64DFCAD9" w14:textId="013186BC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2023 год</w:t>
            </w:r>
          </w:p>
        </w:tc>
        <w:tc>
          <w:tcPr>
            <w:tcW w:w="1552" w:type="dxa"/>
            <w:vMerge w:val="restart"/>
            <w:shd w:val="clear" w:color="auto" w:fill="D9E2F3" w:themeFill="accent1" w:themeFillTint="33"/>
          </w:tcPr>
          <w:p w14:paraId="229E817C" w14:textId="5F6BEA83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Вносимые изменения, тыс. рублей</w:t>
            </w:r>
          </w:p>
        </w:tc>
        <w:tc>
          <w:tcPr>
            <w:tcW w:w="1004" w:type="dxa"/>
            <w:vMerge w:val="restart"/>
            <w:shd w:val="clear" w:color="auto" w:fill="D9E2F3" w:themeFill="accent1" w:themeFillTint="33"/>
          </w:tcPr>
          <w:p w14:paraId="7875C696" w14:textId="7AA9041B" w:rsidR="009B68CB" w:rsidRP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9B68CB">
              <w:rPr>
                <w:b/>
                <w:bCs/>
                <w:sz w:val="20"/>
                <w:szCs w:val="20"/>
              </w:rPr>
              <w:t>Динамика, %</w:t>
            </w:r>
          </w:p>
        </w:tc>
      </w:tr>
      <w:tr w:rsidR="009B68CB" w:rsidRPr="003729EC" w14:paraId="664AAF58" w14:textId="77777777" w:rsidTr="009C7EB3">
        <w:trPr>
          <w:trHeight w:val="971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54B107CC" w14:textId="77777777" w:rsidR="009B68CB" w:rsidRPr="003729EC" w:rsidRDefault="009B68CB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E2EFD9" w:themeFill="accent6" w:themeFillTint="33"/>
          </w:tcPr>
          <w:p w14:paraId="7D967D5B" w14:textId="4172303A" w:rsidR="009B68CB" w:rsidRPr="003729EC" w:rsidRDefault="009B68CB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E2F3" w:themeFill="accent1" w:themeFillTint="33"/>
          </w:tcPr>
          <w:p w14:paraId="1153FEDA" w14:textId="38FF4DAE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Решение Совета депутатов №</w:t>
            </w:r>
            <w:r>
              <w:rPr>
                <w:sz w:val="20"/>
                <w:szCs w:val="20"/>
              </w:rPr>
              <w:t>188</w:t>
            </w:r>
            <w:r w:rsidRPr="00392261">
              <w:rPr>
                <w:sz w:val="20"/>
                <w:szCs w:val="20"/>
              </w:rPr>
              <w:t>-рс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5E64AF29" w14:textId="6C51AD8D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552" w:type="dxa"/>
            <w:vMerge/>
            <w:shd w:val="clear" w:color="auto" w:fill="E2EFD9" w:themeFill="accent6" w:themeFillTint="33"/>
          </w:tcPr>
          <w:p w14:paraId="57A09A0D" w14:textId="4C659622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auto" w:fill="E2EFD9" w:themeFill="accent6" w:themeFillTint="33"/>
          </w:tcPr>
          <w:p w14:paraId="4742BC9D" w14:textId="277BCF68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</w:p>
        </w:tc>
      </w:tr>
      <w:tr w:rsidR="009B1817" w:rsidRPr="003729EC" w14:paraId="03A0AF39" w14:textId="77777777" w:rsidTr="009B68CB">
        <w:tc>
          <w:tcPr>
            <w:tcW w:w="704" w:type="dxa"/>
          </w:tcPr>
          <w:p w14:paraId="562DB802" w14:textId="6A24CD4C" w:rsidR="009B1817" w:rsidRDefault="009B1817" w:rsidP="009B1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19" w:type="dxa"/>
          </w:tcPr>
          <w:p w14:paraId="5A35BAC7" w14:textId="6A3D0BBB" w:rsidR="009B1817" w:rsidRPr="0051601D" w:rsidRDefault="009B1817" w:rsidP="009B1817">
            <w:pPr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</w:tcPr>
          <w:p w14:paraId="5A4B4F24" w14:textId="0726879F" w:rsidR="009B1817" w:rsidRPr="003729EC" w:rsidRDefault="009B1817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114840,2</w:t>
            </w:r>
          </w:p>
        </w:tc>
        <w:tc>
          <w:tcPr>
            <w:tcW w:w="1423" w:type="dxa"/>
          </w:tcPr>
          <w:p w14:paraId="1627F2AB" w14:textId="054D3362" w:rsidR="009B1817" w:rsidRPr="003729EC" w:rsidRDefault="009B1817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124852,</w:t>
            </w:r>
            <w:r w:rsidR="00B84E0F">
              <w:rPr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14:paraId="159554C1" w14:textId="7B22F1D4" w:rsidR="009B1817" w:rsidRPr="003729EC" w:rsidRDefault="00B84E0F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10012,1</w:t>
            </w:r>
          </w:p>
        </w:tc>
        <w:tc>
          <w:tcPr>
            <w:tcW w:w="1004" w:type="dxa"/>
          </w:tcPr>
          <w:p w14:paraId="1CE1204B" w14:textId="152AF61B" w:rsidR="009B1817" w:rsidRPr="003729EC" w:rsidRDefault="00E01CB1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</w:tr>
      <w:tr w:rsidR="009B1817" w:rsidRPr="003729EC" w14:paraId="4631F92D" w14:textId="77777777" w:rsidTr="009B68CB">
        <w:tc>
          <w:tcPr>
            <w:tcW w:w="704" w:type="dxa"/>
          </w:tcPr>
          <w:p w14:paraId="17759964" w14:textId="47B1E02B" w:rsidR="009B1817" w:rsidRDefault="009B1817" w:rsidP="009B1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19" w:type="dxa"/>
          </w:tcPr>
          <w:p w14:paraId="466EC63E" w14:textId="7FC908D1" w:rsidR="009B1817" w:rsidRPr="003729EC" w:rsidRDefault="009B1817" w:rsidP="009B1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</w:tcPr>
          <w:p w14:paraId="22B81CA1" w14:textId="2B613F0F" w:rsidR="009B1817" w:rsidRPr="003729EC" w:rsidRDefault="009B1817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12551,5</w:t>
            </w:r>
          </w:p>
        </w:tc>
        <w:tc>
          <w:tcPr>
            <w:tcW w:w="1423" w:type="dxa"/>
          </w:tcPr>
          <w:p w14:paraId="0C2F19BE" w14:textId="25E8CA60" w:rsidR="009B1817" w:rsidRPr="003729EC" w:rsidRDefault="009B1817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12646,6</w:t>
            </w:r>
          </w:p>
        </w:tc>
        <w:tc>
          <w:tcPr>
            <w:tcW w:w="1552" w:type="dxa"/>
          </w:tcPr>
          <w:p w14:paraId="05FB4BEB" w14:textId="5CC91A41" w:rsidR="009B1817" w:rsidRPr="003729EC" w:rsidRDefault="00B84E0F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  <w:tc>
          <w:tcPr>
            <w:tcW w:w="1004" w:type="dxa"/>
          </w:tcPr>
          <w:p w14:paraId="149C2B33" w14:textId="00929BD8" w:rsidR="009B1817" w:rsidRPr="003729EC" w:rsidRDefault="00E01CB1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</w:tr>
      <w:tr w:rsidR="009B1817" w:rsidRPr="003729EC" w14:paraId="4DC6A117" w14:textId="77777777" w:rsidTr="009B68CB">
        <w:tc>
          <w:tcPr>
            <w:tcW w:w="704" w:type="dxa"/>
          </w:tcPr>
          <w:p w14:paraId="178B4539" w14:textId="1BC4354D" w:rsidR="009B1817" w:rsidRDefault="009B1817" w:rsidP="009B1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19" w:type="dxa"/>
          </w:tcPr>
          <w:p w14:paraId="54EB6057" w14:textId="34371FB3" w:rsidR="009B1817" w:rsidRPr="00540757" w:rsidRDefault="009B1817" w:rsidP="009B1817">
            <w:pPr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</w:tcPr>
          <w:p w14:paraId="64DBD221" w14:textId="0561A003" w:rsidR="009B1817" w:rsidRDefault="009B1817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122817,9</w:t>
            </w:r>
          </w:p>
        </w:tc>
        <w:tc>
          <w:tcPr>
            <w:tcW w:w="1423" w:type="dxa"/>
          </w:tcPr>
          <w:p w14:paraId="601924BD" w14:textId="549E0C46" w:rsidR="009B1817" w:rsidRDefault="009B1817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118774,6</w:t>
            </w:r>
          </w:p>
        </w:tc>
        <w:tc>
          <w:tcPr>
            <w:tcW w:w="1552" w:type="dxa"/>
          </w:tcPr>
          <w:p w14:paraId="3FA33DF4" w14:textId="3FAA78F1" w:rsidR="009B1817" w:rsidRDefault="00B84E0F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-4043,3</w:t>
            </w:r>
          </w:p>
        </w:tc>
        <w:tc>
          <w:tcPr>
            <w:tcW w:w="1004" w:type="dxa"/>
          </w:tcPr>
          <w:p w14:paraId="748C8491" w14:textId="0C506C97" w:rsidR="009B1817" w:rsidRDefault="00E01CB1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9B1817" w:rsidRPr="003729EC" w14:paraId="54E2FFEB" w14:textId="77777777" w:rsidTr="009B68CB">
        <w:tc>
          <w:tcPr>
            <w:tcW w:w="704" w:type="dxa"/>
          </w:tcPr>
          <w:p w14:paraId="6BC328B0" w14:textId="1CE73DC6" w:rsidR="009B1817" w:rsidRDefault="009B1817" w:rsidP="009B1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19" w:type="dxa"/>
          </w:tcPr>
          <w:p w14:paraId="38FCE9DD" w14:textId="2C7A60F8" w:rsidR="009B1817" w:rsidRPr="00540757" w:rsidRDefault="009B1817" w:rsidP="009B1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</w:tcPr>
          <w:p w14:paraId="59A49BED" w14:textId="0FCCB4EB" w:rsidR="009B1817" w:rsidRDefault="009B1817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158897,3</w:t>
            </w:r>
          </w:p>
        </w:tc>
        <w:tc>
          <w:tcPr>
            <w:tcW w:w="1423" w:type="dxa"/>
          </w:tcPr>
          <w:p w14:paraId="1AFEA85E" w14:textId="3F2F0AC3" w:rsidR="009B1817" w:rsidRDefault="009B1817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162267,7</w:t>
            </w:r>
          </w:p>
        </w:tc>
        <w:tc>
          <w:tcPr>
            <w:tcW w:w="1552" w:type="dxa"/>
          </w:tcPr>
          <w:p w14:paraId="368DECC0" w14:textId="5B4E3623" w:rsidR="009B1817" w:rsidRDefault="00B84E0F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3370,4</w:t>
            </w:r>
          </w:p>
        </w:tc>
        <w:tc>
          <w:tcPr>
            <w:tcW w:w="1004" w:type="dxa"/>
          </w:tcPr>
          <w:p w14:paraId="7DC049FA" w14:textId="0DD188B1" w:rsidR="009B1817" w:rsidRDefault="00E01CB1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9B1817" w:rsidRPr="003729EC" w14:paraId="575C72BA" w14:textId="77777777" w:rsidTr="009B68CB">
        <w:tc>
          <w:tcPr>
            <w:tcW w:w="704" w:type="dxa"/>
          </w:tcPr>
          <w:p w14:paraId="45C02DF1" w14:textId="6D7B9E04" w:rsidR="009B1817" w:rsidRDefault="009B1817" w:rsidP="009B1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119" w:type="dxa"/>
          </w:tcPr>
          <w:p w14:paraId="78AF4F56" w14:textId="39CAC9EE" w:rsidR="009B1817" w:rsidRDefault="009B1817" w:rsidP="009B1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1" w:type="dxa"/>
          </w:tcPr>
          <w:p w14:paraId="78839FCF" w14:textId="6FAC0CF2" w:rsidR="009B1817" w:rsidRDefault="009B1817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1562,0</w:t>
            </w:r>
          </w:p>
        </w:tc>
        <w:tc>
          <w:tcPr>
            <w:tcW w:w="1423" w:type="dxa"/>
          </w:tcPr>
          <w:p w14:paraId="6C96B4EB" w14:textId="525C324C" w:rsidR="009B1817" w:rsidRDefault="009B1817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1562,0</w:t>
            </w:r>
          </w:p>
        </w:tc>
        <w:tc>
          <w:tcPr>
            <w:tcW w:w="1552" w:type="dxa"/>
          </w:tcPr>
          <w:p w14:paraId="6CA78AC9" w14:textId="645BEA80" w:rsidR="009B1817" w:rsidRDefault="00E01CB1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7284451E" w14:textId="0E396772" w:rsidR="009B1817" w:rsidRDefault="00E01CB1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B1817" w:rsidRPr="003729EC" w14:paraId="043D8DFA" w14:textId="77777777" w:rsidTr="009B68CB">
        <w:tc>
          <w:tcPr>
            <w:tcW w:w="704" w:type="dxa"/>
          </w:tcPr>
          <w:p w14:paraId="2C05C4C5" w14:textId="6792856D" w:rsidR="009B1817" w:rsidRDefault="009B1817" w:rsidP="009B1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119" w:type="dxa"/>
          </w:tcPr>
          <w:p w14:paraId="745A94AD" w14:textId="4BF8CB09" w:rsidR="009B1817" w:rsidRDefault="009B1817" w:rsidP="009B1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561" w:type="dxa"/>
          </w:tcPr>
          <w:p w14:paraId="5206AC41" w14:textId="71B8BF63" w:rsidR="009B1817" w:rsidRDefault="009B1817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663783,2</w:t>
            </w:r>
          </w:p>
        </w:tc>
        <w:tc>
          <w:tcPr>
            <w:tcW w:w="1423" w:type="dxa"/>
          </w:tcPr>
          <w:p w14:paraId="650B19BF" w14:textId="3CB63362" w:rsidR="009B1817" w:rsidRDefault="009B1817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675834,</w:t>
            </w:r>
            <w:r w:rsidR="00B84E0F">
              <w:rPr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14:paraId="75E78FF2" w14:textId="54035610" w:rsidR="009B1817" w:rsidRDefault="00B84E0F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12051,5</w:t>
            </w:r>
          </w:p>
        </w:tc>
        <w:tc>
          <w:tcPr>
            <w:tcW w:w="1004" w:type="dxa"/>
          </w:tcPr>
          <w:p w14:paraId="4F8A35C4" w14:textId="4535D6AD" w:rsidR="009B1817" w:rsidRDefault="00E01CB1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9B1817" w:rsidRPr="003729EC" w14:paraId="3969761C" w14:textId="77777777" w:rsidTr="009B68CB">
        <w:tc>
          <w:tcPr>
            <w:tcW w:w="704" w:type="dxa"/>
          </w:tcPr>
          <w:p w14:paraId="3AA10FD9" w14:textId="71207033" w:rsidR="009B1817" w:rsidRDefault="009B1817" w:rsidP="009B1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19" w:type="dxa"/>
          </w:tcPr>
          <w:p w14:paraId="4FE9C35C" w14:textId="3E6EE482" w:rsidR="009B1817" w:rsidRDefault="009B1817" w:rsidP="009B1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</w:tcPr>
          <w:p w14:paraId="55F87DDB" w14:textId="42A97EF6" w:rsidR="009B1817" w:rsidRDefault="009B1817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121794,4</w:t>
            </w:r>
          </w:p>
        </w:tc>
        <w:tc>
          <w:tcPr>
            <w:tcW w:w="1423" w:type="dxa"/>
          </w:tcPr>
          <w:p w14:paraId="390127CE" w14:textId="55EFF549" w:rsidR="009B1817" w:rsidRDefault="009B1817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128526,9</w:t>
            </w:r>
          </w:p>
        </w:tc>
        <w:tc>
          <w:tcPr>
            <w:tcW w:w="1552" w:type="dxa"/>
          </w:tcPr>
          <w:p w14:paraId="7C60DD3A" w14:textId="4FF771CB" w:rsidR="009B1817" w:rsidRDefault="00B84E0F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6732,5</w:t>
            </w:r>
          </w:p>
        </w:tc>
        <w:tc>
          <w:tcPr>
            <w:tcW w:w="1004" w:type="dxa"/>
          </w:tcPr>
          <w:p w14:paraId="2B1400A5" w14:textId="145B4164" w:rsidR="009B1817" w:rsidRDefault="00E01CB1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9B1817" w:rsidRPr="003729EC" w14:paraId="2C05A00A" w14:textId="77777777" w:rsidTr="009B68CB">
        <w:tc>
          <w:tcPr>
            <w:tcW w:w="704" w:type="dxa"/>
          </w:tcPr>
          <w:p w14:paraId="55B4B29F" w14:textId="254A3FD6" w:rsidR="009B1817" w:rsidRDefault="009B1817" w:rsidP="009B1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10356A69" w14:textId="3BD43A07" w:rsidR="009B1817" w:rsidRDefault="009B1817" w:rsidP="009B1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</w:tcPr>
          <w:p w14:paraId="6C400027" w14:textId="590644D0" w:rsidR="009B1817" w:rsidRDefault="009B1817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53052,6</w:t>
            </w:r>
          </w:p>
        </w:tc>
        <w:tc>
          <w:tcPr>
            <w:tcW w:w="1423" w:type="dxa"/>
          </w:tcPr>
          <w:p w14:paraId="6E52D958" w14:textId="45F88329" w:rsidR="009B1817" w:rsidRDefault="00B84E0F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53507,6</w:t>
            </w:r>
          </w:p>
        </w:tc>
        <w:tc>
          <w:tcPr>
            <w:tcW w:w="1552" w:type="dxa"/>
          </w:tcPr>
          <w:p w14:paraId="7B68E480" w14:textId="043F5EF1" w:rsidR="009B1817" w:rsidRDefault="00B84E0F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  <w:tc>
          <w:tcPr>
            <w:tcW w:w="1004" w:type="dxa"/>
          </w:tcPr>
          <w:p w14:paraId="0212F31F" w14:textId="5D30CDBE" w:rsidR="009B1817" w:rsidRDefault="00E01CB1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9B1817" w:rsidRPr="003729EC" w14:paraId="4B4180F5" w14:textId="77777777" w:rsidTr="009B68CB">
        <w:tc>
          <w:tcPr>
            <w:tcW w:w="704" w:type="dxa"/>
          </w:tcPr>
          <w:p w14:paraId="30D8F936" w14:textId="4C619EC6" w:rsidR="009B1817" w:rsidRDefault="009B1817" w:rsidP="009B1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0EDD6B8E" w14:textId="4369B84E" w:rsidR="009B1817" w:rsidRDefault="009B1817" w:rsidP="009B1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1" w:type="dxa"/>
          </w:tcPr>
          <w:p w14:paraId="5F73DF61" w14:textId="457030A8" w:rsidR="009B1817" w:rsidRDefault="009B1817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4832,9</w:t>
            </w:r>
          </w:p>
        </w:tc>
        <w:tc>
          <w:tcPr>
            <w:tcW w:w="1423" w:type="dxa"/>
          </w:tcPr>
          <w:p w14:paraId="7B4D804D" w14:textId="3F0E455C" w:rsidR="009B1817" w:rsidRDefault="009B1817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4832,9</w:t>
            </w:r>
          </w:p>
        </w:tc>
        <w:tc>
          <w:tcPr>
            <w:tcW w:w="1552" w:type="dxa"/>
          </w:tcPr>
          <w:p w14:paraId="673FF1AC" w14:textId="04D38ED9" w:rsidR="009B1817" w:rsidRDefault="00B84E0F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1B273C50" w14:textId="29FC7D00" w:rsidR="009B1817" w:rsidRDefault="00E01CB1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B1817" w:rsidRPr="003729EC" w14:paraId="4353C4C1" w14:textId="77777777" w:rsidTr="009B68CB">
        <w:tc>
          <w:tcPr>
            <w:tcW w:w="704" w:type="dxa"/>
          </w:tcPr>
          <w:p w14:paraId="015E4227" w14:textId="1D5F93F4" w:rsidR="009B1817" w:rsidRDefault="009B1817" w:rsidP="009B1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181C84E6" w14:textId="719B7299" w:rsidR="009B1817" w:rsidRDefault="009B1817" w:rsidP="009B1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1" w:type="dxa"/>
          </w:tcPr>
          <w:p w14:paraId="19231DE9" w14:textId="48257B21" w:rsidR="009B1817" w:rsidRDefault="009B1817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4905,9</w:t>
            </w:r>
          </w:p>
        </w:tc>
        <w:tc>
          <w:tcPr>
            <w:tcW w:w="1423" w:type="dxa"/>
          </w:tcPr>
          <w:p w14:paraId="733F3504" w14:textId="16FD259A" w:rsidR="009B1817" w:rsidRDefault="009B1817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4905,9</w:t>
            </w:r>
          </w:p>
        </w:tc>
        <w:tc>
          <w:tcPr>
            <w:tcW w:w="1552" w:type="dxa"/>
          </w:tcPr>
          <w:p w14:paraId="5AE1D9F1" w14:textId="1414E419" w:rsidR="009B1817" w:rsidRDefault="00B84E0F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2572E1F9" w14:textId="1BB974BD" w:rsidR="009B1817" w:rsidRDefault="00E01CB1" w:rsidP="009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B1817" w:rsidRPr="008337D5" w14:paraId="3043BBD3" w14:textId="77777777" w:rsidTr="00AE444E">
        <w:tc>
          <w:tcPr>
            <w:tcW w:w="3823" w:type="dxa"/>
            <w:gridSpan w:val="2"/>
            <w:shd w:val="clear" w:color="auto" w:fill="D9E2F3" w:themeFill="accent1" w:themeFillTint="33"/>
          </w:tcPr>
          <w:p w14:paraId="06310F4A" w14:textId="158A4E9F" w:rsidR="009B1817" w:rsidRPr="008337D5" w:rsidRDefault="009B1817" w:rsidP="009B1817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2324387E" w14:textId="353B4EEC" w:rsidR="009B1817" w:rsidRPr="008337D5" w:rsidRDefault="00B52140" w:rsidP="009B18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1259037,9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3F97EC80" w14:textId="31077405" w:rsidR="009B1817" w:rsidRPr="008337D5" w:rsidRDefault="009B1817" w:rsidP="009B18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1287711,2</w:t>
            </w:r>
          </w:p>
        </w:tc>
        <w:tc>
          <w:tcPr>
            <w:tcW w:w="1552" w:type="dxa"/>
            <w:shd w:val="clear" w:color="auto" w:fill="D9E2F3" w:themeFill="accent1" w:themeFillTint="33"/>
          </w:tcPr>
          <w:p w14:paraId="4258C337" w14:textId="33CE3F6F" w:rsidR="009B1817" w:rsidRPr="008337D5" w:rsidRDefault="00B84E0F" w:rsidP="009B18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28673,3</w:t>
            </w:r>
          </w:p>
        </w:tc>
        <w:tc>
          <w:tcPr>
            <w:tcW w:w="1004" w:type="dxa"/>
            <w:shd w:val="clear" w:color="auto" w:fill="D9E2F3" w:themeFill="accent1" w:themeFillTint="33"/>
          </w:tcPr>
          <w:p w14:paraId="6245F137" w14:textId="30EA6DBA" w:rsidR="009B1817" w:rsidRPr="008337D5" w:rsidRDefault="00E01CB1" w:rsidP="009B18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102,3</w:t>
            </w:r>
          </w:p>
        </w:tc>
      </w:tr>
      <w:tr w:rsidR="009B1817" w:rsidRPr="00033E12" w14:paraId="2DA7EA5C" w14:textId="77777777" w:rsidTr="00FD6B18">
        <w:tc>
          <w:tcPr>
            <w:tcW w:w="3823" w:type="dxa"/>
            <w:gridSpan w:val="2"/>
            <w:shd w:val="clear" w:color="auto" w:fill="auto"/>
          </w:tcPr>
          <w:p w14:paraId="1C4081E2" w14:textId="1F1FBAC0" w:rsidR="009B1817" w:rsidRPr="00033E12" w:rsidRDefault="009B1817" w:rsidP="009B1817">
            <w:pPr>
              <w:rPr>
                <w:i/>
                <w:iCs/>
                <w:sz w:val="24"/>
                <w:szCs w:val="24"/>
              </w:rPr>
            </w:pPr>
            <w:r w:rsidRPr="00033E12">
              <w:rPr>
                <w:i/>
                <w:iCs/>
                <w:sz w:val="24"/>
                <w:szCs w:val="24"/>
              </w:rPr>
              <w:t>В т.ч. на социально-культурную сферу</w:t>
            </w:r>
          </w:p>
        </w:tc>
        <w:tc>
          <w:tcPr>
            <w:tcW w:w="1561" w:type="dxa"/>
            <w:shd w:val="clear" w:color="auto" w:fill="auto"/>
          </w:tcPr>
          <w:p w14:paraId="71C37F0F" w14:textId="4936EA23" w:rsidR="009B1817" w:rsidRPr="00033E12" w:rsidRDefault="00B84E0F" w:rsidP="009B181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848369,0</w:t>
            </w:r>
          </w:p>
        </w:tc>
        <w:tc>
          <w:tcPr>
            <w:tcW w:w="1423" w:type="dxa"/>
            <w:shd w:val="clear" w:color="auto" w:fill="auto"/>
          </w:tcPr>
          <w:p w14:paraId="73EE58FC" w14:textId="518CB98F" w:rsidR="009B1817" w:rsidRPr="00033E12" w:rsidRDefault="00E01CB1" w:rsidP="009B181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867608,00</w:t>
            </w:r>
          </w:p>
        </w:tc>
        <w:tc>
          <w:tcPr>
            <w:tcW w:w="1552" w:type="dxa"/>
            <w:shd w:val="clear" w:color="auto" w:fill="auto"/>
          </w:tcPr>
          <w:p w14:paraId="19D8A32D" w14:textId="7F02C687" w:rsidR="009B1817" w:rsidRPr="00033E12" w:rsidRDefault="00E01CB1" w:rsidP="009B181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19239,0</w:t>
            </w:r>
          </w:p>
        </w:tc>
        <w:tc>
          <w:tcPr>
            <w:tcW w:w="1004" w:type="dxa"/>
            <w:shd w:val="clear" w:color="auto" w:fill="auto"/>
          </w:tcPr>
          <w:p w14:paraId="26F8B0EB" w14:textId="247EFA54" w:rsidR="009B1817" w:rsidRPr="00033E12" w:rsidRDefault="00E01CB1" w:rsidP="009B181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102,3</w:t>
            </w:r>
          </w:p>
        </w:tc>
      </w:tr>
    </w:tbl>
    <w:p w14:paraId="6FF8A79D" w14:textId="33A16993" w:rsidR="00E710A3" w:rsidRDefault="00E710A3" w:rsidP="009647CB">
      <w:pPr>
        <w:spacing w:before="240" w:line="276" w:lineRule="auto"/>
        <w:ind w:firstLine="709"/>
        <w:jc w:val="both"/>
      </w:pPr>
      <w:r w:rsidRPr="00C75DBF">
        <w:t xml:space="preserve">Проектом </w:t>
      </w:r>
      <w:r w:rsidR="00B52FCD" w:rsidRPr="00C75DBF">
        <w:t xml:space="preserve">бюджета </w:t>
      </w:r>
      <w:r w:rsidRPr="00C75DBF">
        <w:t xml:space="preserve">планируется </w:t>
      </w:r>
      <w:r w:rsidR="00E25B2F" w:rsidRPr="00C75DBF">
        <w:t>увеличение</w:t>
      </w:r>
      <w:r w:rsidRPr="00C75DBF">
        <w:t xml:space="preserve"> бюджетных ассигнований </w:t>
      </w:r>
      <w:r w:rsidR="00B52FCD" w:rsidRPr="00C75DBF">
        <w:t xml:space="preserve">по </w:t>
      </w:r>
      <w:r w:rsidR="00C75DBF" w:rsidRPr="00C75DBF">
        <w:t>6</w:t>
      </w:r>
      <w:r w:rsidR="00FE5418" w:rsidRPr="00C75DBF">
        <w:t>-</w:t>
      </w:r>
      <w:r w:rsidR="003C3165" w:rsidRPr="00C75DBF">
        <w:t>ти</w:t>
      </w:r>
      <w:r w:rsidRPr="00C75DBF">
        <w:t xml:space="preserve"> разделам бюджетной классификации расходов</w:t>
      </w:r>
      <w:r w:rsidR="00FE5418" w:rsidRPr="00C75DBF">
        <w:t>.</w:t>
      </w:r>
      <w:r w:rsidR="007A2D94" w:rsidRPr="00C75DBF">
        <w:t xml:space="preserve"> </w:t>
      </w:r>
      <w:r>
        <w:t>Наибольш</w:t>
      </w:r>
      <w:r w:rsidR="00B752A9">
        <w:t>ее</w:t>
      </w:r>
      <w:r>
        <w:t xml:space="preserve"> </w:t>
      </w:r>
      <w:r w:rsidR="005F6CFE">
        <w:lastRenderedPageBreak/>
        <w:t>увеличение</w:t>
      </w:r>
      <w:r>
        <w:t xml:space="preserve"> предусматривается по расход</w:t>
      </w:r>
      <w:r w:rsidR="005F6CFE">
        <w:t>ам</w:t>
      </w:r>
      <w:r>
        <w:t xml:space="preserve"> на </w:t>
      </w:r>
      <w:r w:rsidR="00E01CB1">
        <w:t>образование</w:t>
      </w:r>
      <w:r w:rsidR="00B12259">
        <w:t xml:space="preserve"> – </w:t>
      </w:r>
      <w:r w:rsidR="00E01CB1">
        <w:t>12051,5</w:t>
      </w:r>
      <w:r w:rsidR="00B12259">
        <w:t xml:space="preserve"> тыс. рублей</w:t>
      </w:r>
      <w:r w:rsidR="00E01CB1">
        <w:t xml:space="preserve"> и общегосударственные вопросы – 10012,1 тыс. рублей</w:t>
      </w:r>
      <w:r w:rsidR="00B12259">
        <w:t>.</w:t>
      </w:r>
      <w:r>
        <w:t xml:space="preserve"> </w:t>
      </w:r>
    </w:p>
    <w:p w14:paraId="6A94BAB2" w14:textId="407A033D" w:rsidR="00E53865" w:rsidRDefault="00E53865" w:rsidP="00E710A3">
      <w:pPr>
        <w:spacing w:line="276" w:lineRule="auto"/>
        <w:ind w:firstLine="709"/>
        <w:jc w:val="both"/>
      </w:pPr>
      <w:r>
        <w:t>Расходы на финансирование отраслей социально-культурной сферы (образование; культура, кинематография; социальная политика; физическая культура и спорт</w:t>
      </w:r>
      <w:r w:rsidR="007331C5">
        <w:t>; средства массовой информации</w:t>
      </w:r>
      <w:r>
        <w:t xml:space="preserve">) в целом </w:t>
      </w:r>
      <w:r w:rsidR="00B12259">
        <w:t>увеличиваются</w:t>
      </w:r>
      <w:r w:rsidR="00D6611C">
        <w:t xml:space="preserve"> на</w:t>
      </w:r>
      <w:r>
        <w:t xml:space="preserve"> </w:t>
      </w:r>
      <w:r w:rsidR="00E01CB1">
        <w:t>19239,0</w:t>
      </w:r>
      <w:r>
        <w:t xml:space="preserve"> тыс. рублей или на </w:t>
      </w:r>
      <w:r w:rsidR="00E01CB1">
        <w:t>2,3</w:t>
      </w:r>
      <w:r>
        <w:t xml:space="preserve"> процент</w:t>
      </w:r>
      <w:r w:rsidR="00E01CB1">
        <w:t>а</w:t>
      </w:r>
      <w:r w:rsidR="00764D8A">
        <w:t xml:space="preserve"> и составят </w:t>
      </w:r>
      <w:r w:rsidR="00E01CB1">
        <w:t>867608,0</w:t>
      </w:r>
      <w:r w:rsidR="00764D8A">
        <w:t xml:space="preserve"> тыс. рублей или </w:t>
      </w:r>
      <w:r w:rsidR="00C75DBF">
        <w:t>67,4</w:t>
      </w:r>
      <w:r w:rsidR="00764D8A">
        <w:t>% от общих расходов бюджета</w:t>
      </w:r>
      <w:r>
        <w:t>.</w:t>
      </w:r>
    </w:p>
    <w:p w14:paraId="17FB15C5" w14:textId="77777777" w:rsidR="00286FF3" w:rsidRDefault="00286FF3" w:rsidP="00286FF3">
      <w:pPr>
        <w:spacing w:before="240" w:line="276" w:lineRule="auto"/>
        <w:ind w:firstLine="709"/>
        <w:jc w:val="both"/>
      </w:pPr>
      <w:r>
        <w:t>Проектом решения предусмотрено перераспределение ассигнований между главными распорядителями средств районного бюджета.</w:t>
      </w:r>
    </w:p>
    <w:p w14:paraId="336B6D97" w14:textId="32987E6B" w:rsidR="003C5197" w:rsidRDefault="003C5197" w:rsidP="00286FF3">
      <w:pPr>
        <w:spacing w:line="276" w:lineRule="auto"/>
        <w:ind w:firstLine="709"/>
        <w:jc w:val="both"/>
      </w:pPr>
      <w:r>
        <w:t>Анализ вносимых изменений в расходы районного бюджета на 202</w:t>
      </w:r>
      <w:r w:rsidR="00B12259">
        <w:t>3</w:t>
      </w:r>
      <w:r>
        <w:t xml:space="preserve"> год по ведомственной структуре расходов приведен в таблице:</w:t>
      </w:r>
    </w:p>
    <w:tbl>
      <w:tblPr>
        <w:tblStyle w:val="a7"/>
        <w:tblW w:w="9424" w:type="dxa"/>
        <w:tblLook w:val="04A0" w:firstRow="1" w:lastRow="0" w:firstColumn="1" w:lastColumn="0" w:noHBand="0" w:noVBand="1"/>
      </w:tblPr>
      <w:tblGrid>
        <w:gridCol w:w="2427"/>
        <w:gridCol w:w="1405"/>
        <w:gridCol w:w="1372"/>
        <w:gridCol w:w="1891"/>
        <w:gridCol w:w="983"/>
        <w:gridCol w:w="1346"/>
      </w:tblGrid>
      <w:tr w:rsidR="007417E0" w:rsidRPr="00050D39" w14:paraId="52EAD55B" w14:textId="77777777" w:rsidTr="00B12259">
        <w:tc>
          <w:tcPr>
            <w:tcW w:w="2427" w:type="dxa"/>
            <w:shd w:val="clear" w:color="auto" w:fill="D9E2F3" w:themeFill="accent1" w:themeFillTint="33"/>
          </w:tcPr>
          <w:p w14:paraId="175F596A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5" w:type="dxa"/>
            <w:shd w:val="clear" w:color="auto" w:fill="D9E2F3" w:themeFill="accent1" w:themeFillTint="33"/>
          </w:tcPr>
          <w:p w14:paraId="3FF60090" w14:textId="361F3013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Объем расходов на 202</w:t>
            </w:r>
            <w:r w:rsidR="00B12259">
              <w:rPr>
                <w:b/>
                <w:bCs/>
                <w:sz w:val="24"/>
                <w:szCs w:val="24"/>
              </w:rPr>
              <w:t>3</w:t>
            </w:r>
            <w:r w:rsidRPr="00050D39">
              <w:rPr>
                <w:b/>
                <w:bCs/>
                <w:sz w:val="24"/>
                <w:szCs w:val="24"/>
              </w:rPr>
              <w:t xml:space="preserve"> год 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050D39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5F6CFE">
              <w:rPr>
                <w:b/>
                <w:bCs/>
                <w:sz w:val="24"/>
                <w:szCs w:val="24"/>
              </w:rPr>
              <w:t>1</w:t>
            </w:r>
            <w:r w:rsidR="00B12259">
              <w:rPr>
                <w:b/>
                <w:bCs/>
                <w:sz w:val="24"/>
                <w:szCs w:val="24"/>
              </w:rPr>
              <w:t>88</w:t>
            </w:r>
            <w:r w:rsidRPr="00050D39">
              <w:rPr>
                <w:b/>
                <w:bCs/>
                <w:sz w:val="24"/>
                <w:szCs w:val="24"/>
              </w:rPr>
              <w:t>-рс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shd w:val="clear" w:color="auto" w:fill="D9E2F3" w:themeFill="accent1" w:themeFillTint="33"/>
          </w:tcPr>
          <w:p w14:paraId="5B8071F9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Вносимые изменения</w:t>
            </w:r>
          </w:p>
        </w:tc>
        <w:tc>
          <w:tcPr>
            <w:tcW w:w="1891" w:type="dxa"/>
            <w:shd w:val="clear" w:color="auto" w:fill="D9E2F3" w:themeFill="accent1" w:themeFillTint="33"/>
          </w:tcPr>
          <w:p w14:paraId="69A1393E" w14:textId="1A3CA8E7" w:rsidR="007417E0" w:rsidRPr="00050D39" w:rsidRDefault="00286FF3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Предусмотрено </w:t>
            </w:r>
            <w:r w:rsidR="00B12259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роектом бюджета</w:t>
            </w:r>
          </w:p>
        </w:tc>
        <w:tc>
          <w:tcPr>
            <w:tcW w:w="983" w:type="dxa"/>
            <w:shd w:val="clear" w:color="auto" w:fill="D9E2F3" w:themeFill="accent1" w:themeFillTint="33"/>
          </w:tcPr>
          <w:p w14:paraId="691DECEB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1346" w:type="dxa"/>
            <w:shd w:val="clear" w:color="auto" w:fill="D9E2F3" w:themeFill="accent1" w:themeFillTint="33"/>
          </w:tcPr>
          <w:p w14:paraId="3C16D4B4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Удельный вес в общем объеме расходов, %</w:t>
            </w:r>
          </w:p>
        </w:tc>
      </w:tr>
      <w:tr w:rsidR="00E01CB1" w:rsidRPr="00050D39" w14:paraId="50C67795" w14:textId="77777777" w:rsidTr="00286FF3">
        <w:tc>
          <w:tcPr>
            <w:tcW w:w="2427" w:type="dxa"/>
          </w:tcPr>
          <w:p w14:paraId="1607E757" w14:textId="77777777" w:rsidR="00E01CB1" w:rsidRPr="00050D39" w:rsidRDefault="00E01CB1" w:rsidP="00E01CB1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Совет депутатов Добринского муниципального района</w:t>
            </w:r>
          </w:p>
        </w:tc>
        <w:tc>
          <w:tcPr>
            <w:tcW w:w="1405" w:type="dxa"/>
          </w:tcPr>
          <w:p w14:paraId="4842C1EE" w14:textId="707E6D94" w:rsidR="00E01CB1" w:rsidRPr="00050D39" w:rsidRDefault="00E01CB1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1730,6</w:t>
            </w:r>
          </w:p>
        </w:tc>
        <w:tc>
          <w:tcPr>
            <w:tcW w:w="1372" w:type="dxa"/>
          </w:tcPr>
          <w:p w14:paraId="4416B2AF" w14:textId="7732FEEB" w:rsidR="00E01CB1" w:rsidRPr="00050D39" w:rsidRDefault="00E01CB1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174,7</w:t>
            </w:r>
          </w:p>
        </w:tc>
        <w:tc>
          <w:tcPr>
            <w:tcW w:w="1891" w:type="dxa"/>
          </w:tcPr>
          <w:p w14:paraId="35D1BAA4" w14:textId="03C5CE2B" w:rsidR="00E01CB1" w:rsidRPr="00050D39" w:rsidRDefault="00E01CB1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1905,3</w:t>
            </w:r>
          </w:p>
        </w:tc>
        <w:tc>
          <w:tcPr>
            <w:tcW w:w="983" w:type="dxa"/>
          </w:tcPr>
          <w:p w14:paraId="64423925" w14:textId="135102F3" w:rsidR="00E01CB1" w:rsidRPr="00050D39" w:rsidRDefault="005E5BEC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1346" w:type="dxa"/>
          </w:tcPr>
          <w:p w14:paraId="5B97272B" w14:textId="44E15945" w:rsidR="00E01CB1" w:rsidRPr="00050D39" w:rsidRDefault="005E5BEC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E01CB1" w:rsidRPr="00050D39" w14:paraId="42FDC123" w14:textId="77777777" w:rsidTr="00286FF3">
        <w:tc>
          <w:tcPr>
            <w:tcW w:w="2427" w:type="dxa"/>
          </w:tcPr>
          <w:p w14:paraId="68E67C99" w14:textId="77777777" w:rsidR="00E01CB1" w:rsidRPr="00050D39" w:rsidRDefault="00E01CB1" w:rsidP="00E01CB1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Администрация Добринского муниципального района</w:t>
            </w:r>
          </w:p>
        </w:tc>
        <w:tc>
          <w:tcPr>
            <w:tcW w:w="1405" w:type="dxa"/>
          </w:tcPr>
          <w:p w14:paraId="6D46E1E1" w14:textId="2A3642EE" w:rsidR="00E01CB1" w:rsidRPr="00050D39" w:rsidRDefault="00E01CB1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373089,4</w:t>
            </w:r>
          </w:p>
        </w:tc>
        <w:tc>
          <w:tcPr>
            <w:tcW w:w="1372" w:type="dxa"/>
          </w:tcPr>
          <w:p w14:paraId="53546EF2" w14:textId="169C7377" w:rsidR="00E01CB1" w:rsidRPr="00050D39" w:rsidRDefault="00E01CB1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5137,</w:t>
            </w:r>
            <w:r w:rsidR="005E5BEC">
              <w:rPr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14:paraId="69311DA4" w14:textId="0E99887F" w:rsidR="00E01CB1" w:rsidRPr="00050D39" w:rsidRDefault="00E01CB1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378226,</w:t>
            </w:r>
            <w:r w:rsidR="005E5BEC"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1C4B13B7" w14:textId="38656C05" w:rsidR="00E01CB1" w:rsidRPr="00050D39" w:rsidRDefault="005E5BEC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346" w:type="dxa"/>
          </w:tcPr>
          <w:p w14:paraId="074025FB" w14:textId="6809FA36" w:rsidR="00E01CB1" w:rsidRPr="00050D39" w:rsidRDefault="005E5BEC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  <w:tr w:rsidR="00E01CB1" w:rsidRPr="00050D39" w14:paraId="7F967CCE" w14:textId="77777777" w:rsidTr="00286FF3">
        <w:tc>
          <w:tcPr>
            <w:tcW w:w="2427" w:type="dxa"/>
          </w:tcPr>
          <w:p w14:paraId="1BE722F9" w14:textId="77777777" w:rsidR="00E01CB1" w:rsidRPr="00050D39" w:rsidRDefault="00E01CB1" w:rsidP="00E01CB1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05" w:type="dxa"/>
          </w:tcPr>
          <w:p w14:paraId="0D357A56" w14:textId="20B28100" w:rsidR="00E01CB1" w:rsidRPr="00050D39" w:rsidRDefault="00E01CB1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53280,2</w:t>
            </w:r>
          </w:p>
        </w:tc>
        <w:tc>
          <w:tcPr>
            <w:tcW w:w="1372" w:type="dxa"/>
          </w:tcPr>
          <w:p w14:paraId="57A2DA7B" w14:textId="515E2697" w:rsidR="00E01CB1" w:rsidRPr="00050D39" w:rsidRDefault="00E01CB1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4083,5</w:t>
            </w:r>
          </w:p>
        </w:tc>
        <w:tc>
          <w:tcPr>
            <w:tcW w:w="1891" w:type="dxa"/>
          </w:tcPr>
          <w:p w14:paraId="1DA48517" w14:textId="274B6E33" w:rsidR="00E01CB1" w:rsidRPr="00050D39" w:rsidRDefault="00E01CB1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57363,7</w:t>
            </w:r>
          </w:p>
        </w:tc>
        <w:tc>
          <w:tcPr>
            <w:tcW w:w="983" w:type="dxa"/>
          </w:tcPr>
          <w:p w14:paraId="4B92861E" w14:textId="0F6650DE" w:rsidR="00E01CB1" w:rsidRPr="00050D39" w:rsidRDefault="005E5BEC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1346" w:type="dxa"/>
          </w:tcPr>
          <w:p w14:paraId="4F3000AB" w14:textId="2643D452" w:rsidR="00E01CB1" w:rsidRPr="00050D39" w:rsidRDefault="005E5BEC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E01CB1" w:rsidRPr="00050D39" w14:paraId="34852D8E" w14:textId="77777777" w:rsidTr="00286FF3">
        <w:tc>
          <w:tcPr>
            <w:tcW w:w="2427" w:type="dxa"/>
          </w:tcPr>
          <w:p w14:paraId="4B3EDF20" w14:textId="77777777" w:rsidR="00E01CB1" w:rsidRPr="00050D39" w:rsidRDefault="00E01CB1" w:rsidP="00E01CB1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КСК Добринского муниципального района</w:t>
            </w:r>
          </w:p>
        </w:tc>
        <w:tc>
          <w:tcPr>
            <w:tcW w:w="1405" w:type="dxa"/>
          </w:tcPr>
          <w:p w14:paraId="4602A4DE" w14:textId="084D4BFE" w:rsidR="00E01CB1" w:rsidRPr="00050D39" w:rsidRDefault="00E01CB1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1350,6</w:t>
            </w:r>
          </w:p>
        </w:tc>
        <w:tc>
          <w:tcPr>
            <w:tcW w:w="1372" w:type="dxa"/>
          </w:tcPr>
          <w:p w14:paraId="6E7BB51C" w14:textId="4439466C" w:rsidR="00E01CB1" w:rsidRPr="00050D39" w:rsidRDefault="00E01CB1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235,5</w:t>
            </w:r>
          </w:p>
        </w:tc>
        <w:tc>
          <w:tcPr>
            <w:tcW w:w="1891" w:type="dxa"/>
          </w:tcPr>
          <w:p w14:paraId="1ADFD28F" w14:textId="6944C0EC" w:rsidR="00E01CB1" w:rsidRPr="00050D39" w:rsidRDefault="00E01CB1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1586,1</w:t>
            </w:r>
          </w:p>
        </w:tc>
        <w:tc>
          <w:tcPr>
            <w:tcW w:w="983" w:type="dxa"/>
          </w:tcPr>
          <w:p w14:paraId="179D7445" w14:textId="67A394BD" w:rsidR="00E01CB1" w:rsidRPr="00050D39" w:rsidRDefault="005E5BEC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  <w:tc>
          <w:tcPr>
            <w:tcW w:w="1346" w:type="dxa"/>
          </w:tcPr>
          <w:p w14:paraId="0E823703" w14:textId="37CFB00C" w:rsidR="00E01CB1" w:rsidRPr="00050D39" w:rsidRDefault="005E5BEC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01CB1" w:rsidRPr="00050D39" w14:paraId="3024985E" w14:textId="77777777" w:rsidTr="00286FF3">
        <w:tc>
          <w:tcPr>
            <w:tcW w:w="2427" w:type="dxa"/>
          </w:tcPr>
          <w:p w14:paraId="743174A7" w14:textId="7765250A" w:rsidR="00E01CB1" w:rsidRPr="00050D39" w:rsidRDefault="00E01CB1" w:rsidP="00E01CB1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>, спорта, молодежной и социальной политики</w:t>
            </w:r>
            <w:r w:rsidRPr="00050D39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405" w:type="dxa"/>
          </w:tcPr>
          <w:p w14:paraId="2855233B" w14:textId="1002CCC5" w:rsidR="00E01CB1" w:rsidRPr="00050D39" w:rsidRDefault="00E01CB1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140490,8</w:t>
            </w:r>
          </w:p>
        </w:tc>
        <w:tc>
          <w:tcPr>
            <w:tcW w:w="1372" w:type="dxa"/>
          </w:tcPr>
          <w:p w14:paraId="65354BF3" w14:textId="25F68A50" w:rsidR="00E01CB1" w:rsidRPr="00050D39" w:rsidRDefault="00E01CB1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6990,7</w:t>
            </w:r>
          </w:p>
        </w:tc>
        <w:tc>
          <w:tcPr>
            <w:tcW w:w="1891" w:type="dxa"/>
          </w:tcPr>
          <w:p w14:paraId="48AF87FD" w14:textId="78726E81" w:rsidR="00E01CB1" w:rsidRPr="00050D39" w:rsidRDefault="00E01CB1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147481,5</w:t>
            </w:r>
          </w:p>
        </w:tc>
        <w:tc>
          <w:tcPr>
            <w:tcW w:w="983" w:type="dxa"/>
          </w:tcPr>
          <w:p w14:paraId="1100BF2B" w14:textId="27C59DD8" w:rsidR="00E01CB1" w:rsidRPr="00050D39" w:rsidRDefault="005E5BEC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346" w:type="dxa"/>
          </w:tcPr>
          <w:p w14:paraId="64B28852" w14:textId="3D830286" w:rsidR="00E01CB1" w:rsidRPr="00050D39" w:rsidRDefault="005E5BEC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  <w:tr w:rsidR="00E01CB1" w:rsidRPr="00050D39" w14:paraId="05EF258B" w14:textId="77777777" w:rsidTr="00286FF3">
        <w:tc>
          <w:tcPr>
            <w:tcW w:w="2427" w:type="dxa"/>
          </w:tcPr>
          <w:p w14:paraId="06F61B2E" w14:textId="77777777" w:rsidR="00E01CB1" w:rsidRPr="00050D39" w:rsidRDefault="00E01CB1" w:rsidP="00E01CB1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1405" w:type="dxa"/>
          </w:tcPr>
          <w:p w14:paraId="2A7D5CB3" w14:textId="155B90A7" w:rsidR="00E01CB1" w:rsidRPr="00050D39" w:rsidRDefault="00E01CB1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689096,3</w:t>
            </w:r>
          </w:p>
        </w:tc>
        <w:tc>
          <w:tcPr>
            <w:tcW w:w="1372" w:type="dxa"/>
          </w:tcPr>
          <w:p w14:paraId="265A0038" w14:textId="1C9E3625" w:rsidR="00E01CB1" w:rsidRPr="00050D39" w:rsidRDefault="00E01CB1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12051,5</w:t>
            </w:r>
          </w:p>
        </w:tc>
        <w:tc>
          <w:tcPr>
            <w:tcW w:w="1891" w:type="dxa"/>
          </w:tcPr>
          <w:p w14:paraId="65C718DE" w14:textId="1F78516A" w:rsidR="00E01CB1" w:rsidRPr="00050D39" w:rsidRDefault="00E01CB1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701147,8</w:t>
            </w:r>
          </w:p>
        </w:tc>
        <w:tc>
          <w:tcPr>
            <w:tcW w:w="983" w:type="dxa"/>
          </w:tcPr>
          <w:p w14:paraId="2211E327" w14:textId="0BBE6082" w:rsidR="00E01CB1" w:rsidRPr="00050D39" w:rsidRDefault="005E5BEC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346" w:type="dxa"/>
          </w:tcPr>
          <w:p w14:paraId="2344153A" w14:textId="3AB1C8E4" w:rsidR="00E01CB1" w:rsidRPr="00050D39" w:rsidRDefault="005E5BEC" w:rsidP="00E01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</w:tr>
      <w:tr w:rsidR="005E5BEC" w:rsidRPr="00050D39" w14:paraId="7E67440D" w14:textId="77777777" w:rsidTr="00B12259">
        <w:tc>
          <w:tcPr>
            <w:tcW w:w="2427" w:type="dxa"/>
            <w:shd w:val="clear" w:color="auto" w:fill="D9E2F3" w:themeFill="accent1" w:themeFillTint="33"/>
          </w:tcPr>
          <w:p w14:paraId="4280064F" w14:textId="77777777" w:rsidR="005E5BEC" w:rsidRPr="00050D39" w:rsidRDefault="005E5BEC" w:rsidP="005E5BEC">
            <w:pPr>
              <w:jc w:val="both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5" w:type="dxa"/>
            <w:shd w:val="clear" w:color="auto" w:fill="D9E2F3" w:themeFill="accent1" w:themeFillTint="33"/>
          </w:tcPr>
          <w:p w14:paraId="447EE31C" w14:textId="6179E963" w:rsidR="005E5BEC" w:rsidRPr="00050D39" w:rsidRDefault="005E5BEC" w:rsidP="005E5B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1259037,9</w:t>
            </w:r>
          </w:p>
        </w:tc>
        <w:tc>
          <w:tcPr>
            <w:tcW w:w="1372" w:type="dxa"/>
            <w:shd w:val="clear" w:color="auto" w:fill="D9E2F3" w:themeFill="accent1" w:themeFillTint="33"/>
          </w:tcPr>
          <w:p w14:paraId="52DB7DEA" w14:textId="4490473F" w:rsidR="005E5BEC" w:rsidRPr="00050D39" w:rsidRDefault="005E5BEC" w:rsidP="005E5B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28673,3</w:t>
            </w:r>
          </w:p>
        </w:tc>
        <w:tc>
          <w:tcPr>
            <w:tcW w:w="1891" w:type="dxa"/>
            <w:shd w:val="clear" w:color="auto" w:fill="D9E2F3" w:themeFill="accent1" w:themeFillTint="33"/>
          </w:tcPr>
          <w:p w14:paraId="497A648E" w14:textId="06E1A66A" w:rsidR="005E5BEC" w:rsidRPr="00050D39" w:rsidRDefault="005E5BEC" w:rsidP="005E5B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</w:t>
            </w:r>
            <w:r w:rsidR="006B4973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711,2</w:t>
            </w:r>
          </w:p>
        </w:tc>
        <w:tc>
          <w:tcPr>
            <w:tcW w:w="983" w:type="dxa"/>
            <w:shd w:val="clear" w:color="auto" w:fill="D9E2F3" w:themeFill="accent1" w:themeFillTint="33"/>
          </w:tcPr>
          <w:p w14:paraId="777080A9" w14:textId="03602E4F" w:rsidR="005E5BEC" w:rsidRPr="00050D39" w:rsidRDefault="005E5BEC" w:rsidP="005E5B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102,3</w:t>
            </w:r>
          </w:p>
        </w:tc>
        <w:tc>
          <w:tcPr>
            <w:tcW w:w="1346" w:type="dxa"/>
            <w:shd w:val="clear" w:color="auto" w:fill="D9E2F3" w:themeFill="accent1" w:themeFillTint="33"/>
          </w:tcPr>
          <w:p w14:paraId="3204D4DF" w14:textId="33A0D8CF" w:rsidR="005E5BEC" w:rsidRPr="00050D39" w:rsidRDefault="005E5BEC" w:rsidP="005E5B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14:paraId="7FB45BB6" w14:textId="182BAB80" w:rsidR="00FD16D0" w:rsidRDefault="005D2B73" w:rsidP="005630DB">
      <w:pPr>
        <w:spacing w:before="240" w:line="276" w:lineRule="auto"/>
        <w:ind w:firstLine="709"/>
        <w:jc w:val="both"/>
      </w:pPr>
      <w:r>
        <w:t>Р</w:t>
      </w:r>
      <w:r w:rsidR="005630DB">
        <w:t>ост расходов бюджета</w:t>
      </w:r>
      <w:r w:rsidR="0034646A">
        <w:t>,</w:t>
      </w:r>
      <w:r w:rsidR="005630DB">
        <w:t xml:space="preserve"> </w:t>
      </w:r>
      <w:r w:rsidR="0034646A">
        <w:t xml:space="preserve">на сумму </w:t>
      </w:r>
      <w:r w:rsidR="005E5BEC">
        <w:t>28673,3</w:t>
      </w:r>
      <w:r w:rsidR="0034646A">
        <w:t xml:space="preserve"> тыс. рублей, </w:t>
      </w:r>
      <w:r w:rsidR="005630DB">
        <w:t xml:space="preserve">наблюдается по </w:t>
      </w:r>
      <w:r w:rsidR="005E5BEC">
        <w:t>вс</w:t>
      </w:r>
      <w:r w:rsidR="00FD16D0">
        <w:t>ем</w:t>
      </w:r>
      <w:r w:rsidR="005630DB">
        <w:t xml:space="preserve"> ведомствам.</w:t>
      </w:r>
      <w:r>
        <w:t xml:space="preserve"> </w:t>
      </w:r>
    </w:p>
    <w:p w14:paraId="7C757543" w14:textId="463C918E" w:rsidR="00157D37" w:rsidRPr="005630DB" w:rsidRDefault="00FD16D0" w:rsidP="005630DB">
      <w:pPr>
        <w:spacing w:before="240" w:line="276" w:lineRule="auto"/>
        <w:ind w:firstLine="709"/>
        <w:jc w:val="both"/>
      </w:pPr>
      <w:r>
        <w:lastRenderedPageBreak/>
        <w:t>Структура распределения суммы вносимых изменений в разрезе главных распорядителей бюджетных средств представлена на диаграмме:</w:t>
      </w:r>
      <w:r w:rsidR="005D2B73">
        <w:t xml:space="preserve"> </w:t>
      </w:r>
    </w:p>
    <w:p w14:paraId="1A848F00" w14:textId="77777777" w:rsidR="00157D37" w:rsidRDefault="009A7263" w:rsidP="005630DB">
      <w:pPr>
        <w:autoSpaceDE w:val="0"/>
        <w:autoSpaceDN w:val="0"/>
        <w:adjustRightInd w:val="0"/>
        <w:spacing w:before="240" w:after="240" w:line="276" w:lineRule="auto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3C07B24" wp14:editId="7A14DF12">
            <wp:extent cx="5903595" cy="3040185"/>
            <wp:effectExtent l="0" t="0" r="1905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01FBB18" w14:textId="301D5C3F" w:rsidR="00557E62" w:rsidRPr="00557E62" w:rsidRDefault="00557E62" w:rsidP="00B87D81">
      <w:pPr>
        <w:spacing w:before="240" w:line="276" w:lineRule="auto"/>
        <w:jc w:val="center"/>
        <w:rPr>
          <w:b/>
          <w:bCs/>
        </w:rPr>
      </w:pPr>
      <w:r w:rsidRPr="00557E62">
        <w:rPr>
          <w:b/>
          <w:bCs/>
        </w:rPr>
        <w:t>Совет депутатов Добринского муниципального района – 174,7 тыс. рублей.</w:t>
      </w:r>
    </w:p>
    <w:p w14:paraId="7B4D1622" w14:textId="4541B8A8" w:rsidR="00557E62" w:rsidRDefault="00557E62" w:rsidP="00557E62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>Увеличение объема расходов направлено на выплаты по оплате труда работников органов местного самоуправления</w:t>
      </w:r>
      <w:r w:rsidR="006257A2">
        <w:rPr>
          <w:bCs/>
        </w:rPr>
        <w:t>.</w:t>
      </w:r>
    </w:p>
    <w:p w14:paraId="053932C1" w14:textId="141B66F2" w:rsidR="004D6C12" w:rsidRPr="00557E62" w:rsidRDefault="004D6C12" w:rsidP="00B87D81">
      <w:pPr>
        <w:spacing w:before="240" w:line="276" w:lineRule="auto"/>
        <w:jc w:val="center"/>
        <w:rPr>
          <w:b/>
          <w:bCs/>
        </w:rPr>
      </w:pPr>
      <w:r w:rsidRPr="00557E62">
        <w:rPr>
          <w:b/>
          <w:bCs/>
        </w:rPr>
        <w:t xml:space="preserve">Администрация Добринского муниципального района – </w:t>
      </w:r>
      <w:r w:rsidR="00557E62" w:rsidRPr="00557E62">
        <w:rPr>
          <w:b/>
          <w:bCs/>
        </w:rPr>
        <w:t>5137,4</w:t>
      </w:r>
      <w:r w:rsidRPr="00557E62">
        <w:rPr>
          <w:b/>
          <w:bCs/>
        </w:rPr>
        <w:t xml:space="preserve"> тыс. рублей.</w:t>
      </w:r>
    </w:p>
    <w:p w14:paraId="024B25A3" w14:textId="740BFBF9" w:rsidR="004D6C12" w:rsidRDefault="004D6C12" w:rsidP="004D6C12">
      <w:pPr>
        <w:spacing w:before="240" w:line="276" w:lineRule="auto"/>
        <w:ind w:firstLine="709"/>
        <w:jc w:val="both"/>
      </w:pPr>
      <w:r>
        <w:t>Увеличение объема расходов обусловлено увеличением финансирования на:</w:t>
      </w:r>
    </w:p>
    <w:p w14:paraId="1C7958EA" w14:textId="0555ED1C" w:rsidR="00557E62" w:rsidRPr="00557E62" w:rsidRDefault="00557E62" w:rsidP="00557E62">
      <w:pPr>
        <w:pStyle w:val="a4"/>
        <w:numPr>
          <w:ilvl w:val="0"/>
          <w:numId w:val="27"/>
        </w:numPr>
        <w:spacing w:line="276" w:lineRule="auto"/>
        <w:jc w:val="both"/>
        <w:rPr>
          <w:bCs/>
        </w:rPr>
      </w:pPr>
      <w:r w:rsidRPr="00557E62">
        <w:rPr>
          <w:bCs/>
        </w:rPr>
        <w:t>обеспечение деятельности главы местной администрации,</w:t>
      </w:r>
    </w:p>
    <w:p w14:paraId="7E3D9B3C" w14:textId="4C760A1C" w:rsidR="00557E62" w:rsidRDefault="00557E62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rPr>
          <w:bCs/>
        </w:rPr>
        <w:t>расходы на выплаты по оплате труда работников органов местного самоуправления,</w:t>
      </w:r>
    </w:p>
    <w:p w14:paraId="19F05A33" w14:textId="676EC430" w:rsidR="004D6C12" w:rsidRPr="00B74D2C" w:rsidRDefault="00B74D2C" w:rsidP="004D6C12">
      <w:pPr>
        <w:pStyle w:val="a4"/>
        <w:numPr>
          <w:ilvl w:val="0"/>
          <w:numId w:val="27"/>
        </w:numPr>
        <w:spacing w:line="276" w:lineRule="auto"/>
        <w:jc w:val="both"/>
      </w:pPr>
      <w:r w:rsidRPr="00B74D2C">
        <w:t xml:space="preserve">приобретение </w:t>
      </w:r>
      <w:r w:rsidR="006257A2">
        <w:t>запчастей и ремонт автомобилей</w:t>
      </w:r>
      <w:r w:rsidR="004D6C12" w:rsidRPr="00B74D2C">
        <w:t>,</w:t>
      </w:r>
    </w:p>
    <w:p w14:paraId="7F3718C1" w14:textId="1F69547C" w:rsidR="004D6C12" w:rsidRPr="00B74D2C" w:rsidRDefault="006257A2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t>расходы на обеспечение деятельности МКУ ЕДДС</w:t>
      </w:r>
      <w:r w:rsidR="004D6C12" w:rsidRPr="00B74D2C">
        <w:t>,</w:t>
      </w:r>
    </w:p>
    <w:p w14:paraId="0723EE1E" w14:textId="0E5C146E" w:rsidR="004D6C12" w:rsidRPr="00B74D2C" w:rsidRDefault="006257A2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t>организация транспортного обслуживания населения</w:t>
      </w:r>
      <w:r w:rsidR="004D6C12" w:rsidRPr="00B74D2C">
        <w:t>,</w:t>
      </w:r>
    </w:p>
    <w:p w14:paraId="5BA990C5" w14:textId="6D3AE116" w:rsidR="004D6C12" w:rsidRPr="00B74D2C" w:rsidRDefault="004D6C12" w:rsidP="004D6C12">
      <w:pPr>
        <w:pStyle w:val="a4"/>
        <w:numPr>
          <w:ilvl w:val="0"/>
          <w:numId w:val="27"/>
        </w:numPr>
        <w:spacing w:line="276" w:lineRule="auto"/>
        <w:jc w:val="both"/>
      </w:pPr>
      <w:r w:rsidRPr="00B74D2C">
        <w:t>организация холодного водоснабжения,</w:t>
      </w:r>
    </w:p>
    <w:p w14:paraId="040E4F46" w14:textId="07D6369E" w:rsidR="00DA20A0" w:rsidRPr="00B74D2C" w:rsidRDefault="00FF161D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t>подключение строящихся жилых домов к сети энергоснабжения.</w:t>
      </w:r>
    </w:p>
    <w:p w14:paraId="66CF08CF" w14:textId="51D5D751" w:rsidR="00DA20A0" w:rsidRDefault="00DA20A0" w:rsidP="00B87D81">
      <w:pPr>
        <w:spacing w:before="240" w:line="276" w:lineRule="auto"/>
        <w:jc w:val="center"/>
        <w:rPr>
          <w:b/>
          <w:bCs/>
        </w:rPr>
      </w:pPr>
      <w:r>
        <w:rPr>
          <w:b/>
          <w:bCs/>
        </w:rPr>
        <w:t xml:space="preserve">Управление финансов администрации Добринского муниципального района – </w:t>
      </w:r>
      <w:r w:rsidR="00FF161D">
        <w:rPr>
          <w:b/>
          <w:bCs/>
        </w:rPr>
        <w:t>4083,5</w:t>
      </w:r>
      <w:r>
        <w:rPr>
          <w:b/>
          <w:bCs/>
        </w:rPr>
        <w:t xml:space="preserve"> тыс. рублей.</w:t>
      </w:r>
    </w:p>
    <w:p w14:paraId="238A2F53" w14:textId="547C81F3" w:rsidR="00DA20A0" w:rsidRDefault="00A23C4B" w:rsidP="00DA20A0">
      <w:pPr>
        <w:spacing w:before="240" w:line="276" w:lineRule="auto"/>
        <w:ind w:firstLine="709"/>
        <w:jc w:val="both"/>
      </w:pPr>
      <w:r>
        <w:t xml:space="preserve">Увеличение объема бюджетных ассигнований </w:t>
      </w:r>
      <w:r w:rsidR="00FF161D">
        <w:t>направлено на:</w:t>
      </w:r>
    </w:p>
    <w:p w14:paraId="1DB22A9C" w14:textId="77777777" w:rsidR="00FF161D" w:rsidRPr="00FF161D" w:rsidRDefault="00FF161D" w:rsidP="00FF161D">
      <w:pPr>
        <w:pStyle w:val="a4"/>
        <w:numPr>
          <w:ilvl w:val="0"/>
          <w:numId w:val="27"/>
        </w:numPr>
        <w:spacing w:line="276" w:lineRule="auto"/>
        <w:jc w:val="both"/>
      </w:pPr>
      <w:r>
        <w:rPr>
          <w:bCs/>
        </w:rPr>
        <w:lastRenderedPageBreak/>
        <w:t>расходы на выплаты по оплате труда работников органов местного самоуправления,</w:t>
      </w:r>
    </w:p>
    <w:p w14:paraId="4D663E0D" w14:textId="5FCA7F0E" w:rsidR="00FF161D" w:rsidRDefault="00FF161D" w:rsidP="00FF161D">
      <w:pPr>
        <w:pStyle w:val="a4"/>
        <w:numPr>
          <w:ilvl w:val="0"/>
          <w:numId w:val="27"/>
        </w:numPr>
        <w:spacing w:line="276" w:lineRule="auto"/>
        <w:jc w:val="both"/>
      </w:pPr>
      <w:r>
        <w:rPr>
          <w:bCs/>
        </w:rPr>
        <w:t>увеличение резервного фонда.</w:t>
      </w:r>
    </w:p>
    <w:p w14:paraId="647CAAD2" w14:textId="7FE85747" w:rsidR="00FF161D" w:rsidRDefault="00FF161D" w:rsidP="00FF161D">
      <w:pPr>
        <w:spacing w:before="240" w:line="276" w:lineRule="auto"/>
        <w:jc w:val="center"/>
        <w:rPr>
          <w:b/>
          <w:bCs/>
        </w:rPr>
      </w:pPr>
      <w:r w:rsidRPr="00FF161D">
        <w:rPr>
          <w:b/>
          <w:bCs/>
        </w:rPr>
        <w:t>КСК Добринского муниципального района – 235,5 тыс. рублей.</w:t>
      </w:r>
    </w:p>
    <w:p w14:paraId="4D4CE2FA" w14:textId="77777777" w:rsidR="00FF161D" w:rsidRDefault="00FF161D" w:rsidP="00FF161D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>Увеличение объема расходов направлено на выплаты по оплате труда работников органов местного самоуправления.</w:t>
      </w:r>
    </w:p>
    <w:p w14:paraId="596186DC" w14:textId="29AFE08F" w:rsidR="00B87D81" w:rsidRDefault="00B87D81" w:rsidP="00B87D81">
      <w:pPr>
        <w:spacing w:before="240" w:line="276" w:lineRule="auto"/>
        <w:jc w:val="center"/>
        <w:rPr>
          <w:b/>
          <w:bCs/>
        </w:rPr>
      </w:pPr>
      <w:r>
        <w:rPr>
          <w:b/>
          <w:bCs/>
        </w:rPr>
        <w:t xml:space="preserve">Отдел культуры, спорта, молодежной и социальной политики администрации района – </w:t>
      </w:r>
      <w:r w:rsidR="00FF161D">
        <w:rPr>
          <w:b/>
          <w:bCs/>
        </w:rPr>
        <w:t>6990,7</w:t>
      </w:r>
      <w:r>
        <w:rPr>
          <w:b/>
          <w:bCs/>
        </w:rPr>
        <w:t xml:space="preserve"> тыс. рублей.</w:t>
      </w:r>
    </w:p>
    <w:p w14:paraId="255E26C6" w14:textId="77777777" w:rsidR="00FF161D" w:rsidRDefault="00A23C4B" w:rsidP="00A23C4B">
      <w:pPr>
        <w:spacing w:before="240" w:line="276" w:lineRule="auto"/>
        <w:ind w:firstLine="709"/>
        <w:jc w:val="both"/>
      </w:pPr>
      <w:r w:rsidRPr="00A23C4B">
        <w:t xml:space="preserve">Увеличение </w:t>
      </w:r>
      <w:r>
        <w:t xml:space="preserve">объема расходов </w:t>
      </w:r>
      <w:r w:rsidR="004A3619">
        <w:t>связано с</w:t>
      </w:r>
      <w:r w:rsidR="00FF161D">
        <w:t>:</w:t>
      </w:r>
    </w:p>
    <w:p w14:paraId="30D1AA90" w14:textId="77777777" w:rsidR="00870511" w:rsidRDefault="004A3619" w:rsidP="00FF161D">
      <w:pPr>
        <w:pStyle w:val="a4"/>
        <w:numPr>
          <w:ilvl w:val="0"/>
          <w:numId w:val="27"/>
        </w:numPr>
        <w:spacing w:line="276" w:lineRule="auto"/>
        <w:jc w:val="both"/>
        <w:rPr>
          <w:bCs/>
        </w:rPr>
      </w:pPr>
      <w:r w:rsidRPr="00FF161D">
        <w:rPr>
          <w:bCs/>
        </w:rPr>
        <w:t xml:space="preserve"> планируемым обустройством территории Дома культуры в </w:t>
      </w:r>
      <w:proofErr w:type="spellStart"/>
      <w:r w:rsidRPr="00FF161D">
        <w:rPr>
          <w:bCs/>
        </w:rPr>
        <w:t>п.Добринка</w:t>
      </w:r>
      <w:proofErr w:type="spellEnd"/>
      <w:r w:rsidR="00870511">
        <w:rPr>
          <w:bCs/>
        </w:rPr>
        <w:t>,</w:t>
      </w:r>
    </w:p>
    <w:p w14:paraId="4D918B57" w14:textId="41F258C4" w:rsidR="00A23C4B" w:rsidRPr="0053005D" w:rsidRDefault="0053005D" w:rsidP="00FE111C">
      <w:pPr>
        <w:pStyle w:val="a4"/>
        <w:numPr>
          <w:ilvl w:val="0"/>
          <w:numId w:val="27"/>
        </w:numPr>
        <w:spacing w:line="276" w:lineRule="auto"/>
        <w:jc w:val="both"/>
        <w:rPr>
          <w:bCs/>
        </w:rPr>
      </w:pPr>
      <w:r w:rsidRPr="0053005D">
        <w:rPr>
          <w:bCs/>
        </w:rPr>
        <w:t>расходы на выплаты по оплате труда работников органов местного самоуправления</w:t>
      </w:r>
      <w:r w:rsidR="004A3619" w:rsidRPr="0053005D">
        <w:rPr>
          <w:bCs/>
        </w:rPr>
        <w:t>.</w:t>
      </w:r>
    </w:p>
    <w:p w14:paraId="086D24A9" w14:textId="1BEE6E3C" w:rsidR="00DA20A0" w:rsidRDefault="00DA20A0" w:rsidP="00B87D81">
      <w:pPr>
        <w:spacing w:before="240" w:line="276" w:lineRule="auto"/>
        <w:jc w:val="center"/>
        <w:rPr>
          <w:b/>
          <w:bCs/>
        </w:rPr>
      </w:pPr>
      <w:r w:rsidRPr="00DA20A0">
        <w:rPr>
          <w:b/>
          <w:bCs/>
        </w:rPr>
        <w:t xml:space="preserve">Отдел образования администрации Добринского муниципального района – </w:t>
      </w:r>
      <w:r w:rsidR="0053005D">
        <w:rPr>
          <w:b/>
          <w:bCs/>
        </w:rPr>
        <w:t>12051</w:t>
      </w:r>
      <w:r w:rsidR="00B87D81">
        <w:rPr>
          <w:b/>
          <w:bCs/>
        </w:rPr>
        <w:t>,5</w:t>
      </w:r>
      <w:r w:rsidRPr="00DA20A0">
        <w:rPr>
          <w:b/>
          <w:bCs/>
        </w:rPr>
        <w:t xml:space="preserve"> тыс. рублей.</w:t>
      </w:r>
    </w:p>
    <w:p w14:paraId="7ADECB5A" w14:textId="502C2917" w:rsidR="00DA20A0" w:rsidRDefault="00DA20A0" w:rsidP="00DA20A0">
      <w:pPr>
        <w:spacing w:before="240" w:line="276" w:lineRule="auto"/>
        <w:ind w:firstLine="709"/>
        <w:jc w:val="both"/>
      </w:pPr>
      <w:r>
        <w:t>Увеличение объема расходов обусловлено увеличением финансирования на:</w:t>
      </w:r>
    </w:p>
    <w:p w14:paraId="2507B0B7" w14:textId="77777777" w:rsidR="0053005D" w:rsidRPr="00FF161D" w:rsidRDefault="0053005D" w:rsidP="0053005D">
      <w:pPr>
        <w:pStyle w:val="a4"/>
        <w:numPr>
          <w:ilvl w:val="0"/>
          <w:numId w:val="28"/>
        </w:numPr>
        <w:spacing w:line="276" w:lineRule="auto"/>
        <w:jc w:val="both"/>
      </w:pPr>
      <w:r>
        <w:rPr>
          <w:bCs/>
        </w:rPr>
        <w:t>расходы на выплаты по оплате труда работников органов местного самоуправления,</w:t>
      </w:r>
    </w:p>
    <w:p w14:paraId="3E46E37F" w14:textId="6AF255DD" w:rsidR="004B0772" w:rsidRPr="004A3619" w:rsidRDefault="0053005D" w:rsidP="00DA20A0">
      <w:pPr>
        <w:pStyle w:val="a4"/>
        <w:numPr>
          <w:ilvl w:val="0"/>
          <w:numId w:val="28"/>
        </w:numPr>
        <w:spacing w:line="276" w:lineRule="auto"/>
        <w:jc w:val="both"/>
      </w:pPr>
      <w:r>
        <w:t>услуги по сопровождению автоматизированных информационных систем</w:t>
      </w:r>
      <w:r w:rsidR="004A3619">
        <w:t>,</w:t>
      </w:r>
    </w:p>
    <w:p w14:paraId="0A788956" w14:textId="2F1C5AA9" w:rsidR="004B0772" w:rsidRPr="004A3619" w:rsidRDefault="0053005D" w:rsidP="00DA20A0">
      <w:pPr>
        <w:pStyle w:val="a4"/>
        <w:numPr>
          <w:ilvl w:val="0"/>
          <w:numId w:val="28"/>
        </w:numPr>
        <w:spacing w:line="276" w:lineRule="auto"/>
        <w:jc w:val="both"/>
      </w:pPr>
      <w:r>
        <w:t>субсидии на текущее содержание подведомственных учреждений.</w:t>
      </w:r>
    </w:p>
    <w:p w14:paraId="2959D36D" w14:textId="2B5D233A" w:rsidR="00D94F33" w:rsidRPr="00BD37EA" w:rsidRDefault="00D94F33" w:rsidP="0050258D">
      <w:pPr>
        <w:autoSpaceDE w:val="0"/>
        <w:autoSpaceDN w:val="0"/>
        <w:adjustRightInd w:val="0"/>
        <w:spacing w:before="240" w:after="240" w:line="276" w:lineRule="auto"/>
        <w:ind w:firstLine="540"/>
        <w:jc w:val="center"/>
        <w:rPr>
          <w:b/>
          <w:i/>
        </w:rPr>
      </w:pPr>
      <w:r w:rsidRPr="00BD37EA">
        <w:rPr>
          <w:b/>
          <w:i/>
        </w:rPr>
        <w:t>Изменения по расходам, реализуемым в рамках муниципальных программ:</w:t>
      </w:r>
    </w:p>
    <w:p w14:paraId="7610B8D6" w14:textId="694D2BCF" w:rsidR="00D94F33" w:rsidRPr="00631521" w:rsidRDefault="00D94F33" w:rsidP="00990DC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31521">
        <w:t xml:space="preserve">В </w:t>
      </w:r>
      <w:r w:rsidR="008403BB" w:rsidRPr="00631521">
        <w:t xml:space="preserve">районном </w:t>
      </w:r>
      <w:r w:rsidRPr="00631521">
        <w:t>бюджете предусмотрен</w:t>
      </w:r>
      <w:r w:rsidR="008403BB" w:rsidRPr="00631521">
        <w:t>ы</w:t>
      </w:r>
      <w:r w:rsidRPr="00631521">
        <w:t xml:space="preserve"> к реализации </w:t>
      </w:r>
      <w:r w:rsidR="002C20A1" w:rsidRPr="00631521">
        <w:t>во</w:t>
      </w:r>
      <w:r w:rsidR="00050D39" w:rsidRPr="00631521">
        <w:t>семь</w:t>
      </w:r>
      <w:r w:rsidRPr="00631521">
        <w:t xml:space="preserve"> муниципальн</w:t>
      </w:r>
      <w:r w:rsidR="008403BB" w:rsidRPr="00631521">
        <w:t>ых</w:t>
      </w:r>
      <w:r w:rsidRPr="00631521">
        <w:t xml:space="preserve"> программ</w:t>
      </w:r>
      <w:r w:rsidR="008403BB" w:rsidRPr="00631521">
        <w:t xml:space="preserve">. </w:t>
      </w:r>
    </w:p>
    <w:p w14:paraId="7A8FEB71" w14:textId="77FA8A02" w:rsidR="00D94F33" w:rsidRDefault="00D94F33" w:rsidP="001B1B3A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Проектом решения предлагается </w:t>
      </w:r>
      <w:r w:rsidR="00631521">
        <w:rPr>
          <w:bCs/>
        </w:rPr>
        <w:t>увеличить</w:t>
      </w:r>
      <w:r>
        <w:rPr>
          <w:bCs/>
        </w:rPr>
        <w:t xml:space="preserve"> объемы бюджетных ассигнований на реализацию муниципальн</w:t>
      </w:r>
      <w:r w:rsidR="008403BB">
        <w:rPr>
          <w:bCs/>
        </w:rPr>
        <w:t>ых</w:t>
      </w:r>
      <w:r>
        <w:rPr>
          <w:bCs/>
        </w:rPr>
        <w:t xml:space="preserve"> программ </w:t>
      </w:r>
      <w:r w:rsidR="008403BB">
        <w:rPr>
          <w:bCs/>
        </w:rPr>
        <w:t>районного бюджета</w:t>
      </w:r>
      <w:r>
        <w:rPr>
          <w:bCs/>
        </w:rPr>
        <w:t xml:space="preserve"> на сумму </w:t>
      </w:r>
      <w:r w:rsidR="0053005D">
        <w:rPr>
          <w:bCs/>
        </w:rPr>
        <w:t>24904,5</w:t>
      </w:r>
      <w:r w:rsidR="008403BB">
        <w:rPr>
          <w:bCs/>
        </w:rPr>
        <w:t xml:space="preserve"> тыс.</w:t>
      </w:r>
      <w:r>
        <w:rPr>
          <w:bCs/>
        </w:rPr>
        <w:t xml:space="preserve"> рублей</w:t>
      </w:r>
      <w:r w:rsidR="001B1B3A">
        <w:rPr>
          <w:bCs/>
        </w:rPr>
        <w:t>.</w:t>
      </w:r>
    </w:p>
    <w:p w14:paraId="29710A01" w14:textId="0C86DBB5" w:rsidR="001B1B3A" w:rsidRDefault="001B1B3A" w:rsidP="004572FC">
      <w:pPr>
        <w:spacing w:after="240" w:line="276" w:lineRule="auto"/>
        <w:ind w:firstLine="709"/>
        <w:jc w:val="both"/>
      </w:pPr>
      <w:r>
        <w:t>Изменение бюджетных ассигнований районного бюджета на 202</w:t>
      </w:r>
      <w:r w:rsidR="00631521">
        <w:t>3</w:t>
      </w:r>
      <w:r>
        <w:t xml:space="preserve"> год в разрезе муниципальных программ приведены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             </w:t>
      </w:r>
      <w:r w:rsidR="000C1217">
        <w:rPr>
          <w:sz w:val="20"/>
          <w:szCs w:val="20"/>
        </w:rPr>
        <w:t xml:space="preserve">               </w:t>
      </w:r>
      <w:r w:rsidR="000C1217" w:rsidRPr="000C1217">
        <w:rPr>
          <w:sz w:val="20"/>
          <w:szCs w:val="20"/>
        </w:rPr>
        <w:t xml:space="preserve">      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1276"/>
        <w:gridCol w:w="7"/>
        <w:gridCol w:w="1127"/>
        <w:gridCol w:w="851"/>
      </w:tblGrid>
      <w:tr w:rsidR="00FC3650" w:rsidRPr="003729EC" w14:paraId="4DAED860" w14:textId="77777777" w:rsidTr="00631521">
        <w:tc>
          <w:tcPr>
            <w:tcW w:w="562" w:type="dxa"/>
            <w:vMerge w:val="restart"/>
            <w:shd w:val="clear" w:color="auto" w:fill="D9E2F3" w:themeFill="accent1" w:themeFillTint="33"/>
          </w:tcPr>
          <w:p w14:paraId="5F392DA6" w14:textId="6A3DC93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1" w:type="dxa"/>
            <w:vMerge w:val="restart"/>
            <w:shd w:val="clear" w:color="auto" w:fill="D9E2F3" w:themeFill="accent1" w:themeFillTint="33"/>
          </w:tcPr>
          <w:p w14:paraId="2F992E0B" w14:textId="0A98868C" w:rsidR="00FC3650" w:rsidRPr="00FC3650" w:rsidRDefault="00FC3650" w:rsidP="00B648A5">
            <w:pPr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42" w:type="dxa"/>
            <w:gridSpan w:val="3"/>
            <w:shd w:val="clear" w:color="auto" w:fill="D9E2F3" w:themeFill="accent1" w:themeFillTint="33"/>
          </w:tcPr>
          <w:p w14:paraId="228835B0" w14:textId="77777777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5E8064AC" w14:textId="45E6C7DD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B974A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78" w:type="dxa"/>
            <w:gridSpan w:val="2"/>
            <w:shd w:val="clear" w:color="auto" w:fill="D9E2F3" w:themeFill="accent1" w:themeFillTint="33"/>
          </w:tcPr>
          <w:p w14:paraId="7EA2FC1D" w14:textId="77777777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631521">
        <w:trPr>
          <w:trHeight w:val="416"/>
        </w:trPr>
        <w:tc>
          <w:tcPr>
            <w:tcW w:w="562" w:type="dxa"/>
            <w:vMerge/>
          </w:tcPr>
          <w:p w14:paraId="47AFADD2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9AC2E0D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1D6F7D9E" w14:textId="06886A08" w:rsidR="00FC3650" w:rsidRPr="00392261" w:rsidRDefault="00084ACB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8964E0" w:rsidRPr="00392261">
              <w:rPr>
                <w:sz w:val="20"/>
                <w:szCs w:val="20"/>
              </w:rPr>
              <w:t>ешени</w:t>
            </w:r>
            <w:r w:rsidR="00E35FDF" w:rsidRPr="00392261">
              <w:rPr>
                <w:sz w:val="20"/>
                <w:szCs w:val="20"/>
              </w:rPr>
              <w:t>е</w:t>
            </w:r>
            <w:r w:rsidR="008964E0" w:rsidRPr="00392261">
              <w:rPr>
                <w:sz w:val="20"/>
                <w:szCs w:val="20"/>
              </w:rPr>
              <w:t xml:space="preserve"> </w:t>
            </w:r>
            <w:r w:rsidRPr="00392261">
              <w:rPr>
                <w:sz w:val="20"/>
                <w:szCs w:val="20"/>
              </w:rPr>
              <w:t xml:space="preserve">Совета </w:t>
            </w:r>
            <w:r w:rsidR="002C20A1">
              <w:rPr>
                <w:sz w:val="20"/>
                <w:szCs w:val="20"/>
              </w:rPr>
              <w:t>д</w:t>
            </w:r>
            <w:r w:rsidRPr="00392261">
              <w:rPr>
                <w:sz w:val="20"/>
                <w:szCs w:val="20"/>
              </w:rPr>
              <w:t>епутатов</w:t>
            </w:r>
            <w:r w:rsidR="008964E0" w:rsidRPr="00392261">
              <w:rPr>
                <w:sz w:val="20"/>
                <w:szCs w:val="20"/>
              </w:rPr>
              <w:t xml:space="preserve"> №</w:t>
            </w:r>
            <w:r w:rsidR="00B648A5">
              <w:rPr>
                <w:sz w:val="20"/>
                <w:szCs w:val="20"/>
              </w:rPr>
              <w:t>1</w:t>
            </w:r>
            <w:r w:rsidR="00B974A1">
              <w:rPr>
                <w:sz w:val="20"/>
                <w:szCs w:val="20"/>
              </w:rPr>
              <w:t>88</w:t>
            </w:r>
            <w:r w:rsidR="008964E0" w:rsidRPr="00392261">
              <w:rPr>
                <w:sz w:val="20"/>
                <w:szCs w:val="20"/>
              </w:rPr>
              <w:t>-рс</w:t>
            </w:r>
            <w:r w:rsidR="0050258D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932E885" w14:textId="648D8187" w:rsidR="00FC3650" w:rsidRPr="00392261" w:rsidRDefault="0050258D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редусмотрено проектом </w:t>
            </w:r>
            <w:r w:rsidR="00B648A5">
              <w:rPr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110F132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A5E9B09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6A6E4FE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53005D" w:rsidRPr="003729EC" w14:paraId="052E7A3B" w14:textId="77777777" w:rsidTr="00306E64">
        <w:tc>
          <w:tcPr>
            <w:tcW w:w="562" w:type="dxa"/>
          </w:tcPr>
          <w:p w14:paraId="7F423E1C" w14:textId="586A5DFC" w:rsidR="0053005D" w:rsidRDefault="0053005D" w:rsidP="0053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14:paraId="2B55BE4C" w14:textId="1CF9D34E" w:rsidR="0053005D" w:rsidRPr="00FC3650" w:rsidRDefault="0053005D" w:rsidP="0053005D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развития экономики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1372227C" w14:textId="769BB652" w:rsidR="0053005D" w:rsidRPr="003729EC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8874,3</w:t>
            </w:r>
          </w:p>
        </w:tc>
        <w:tc>
          <w:tcPr>
            <w:tcW w:w="1276" w:type="dxa"/>
          </w:tcPr>
          <w:p w14:paraId="1CA19D5B" w14:textId="572BC050" w:rsidR="0053005D" w:rsidRPr="003729EC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3411,0</w:t>
            </w:r>
          </w:p>
        </w:tc>
        <w:tc>
          <w:tcPr>
            <w:tcW w:w="1134" w:type="dxa"/>
            <w:gridSpan w:val="2"/>
          </w:tcPr>
          <w:p w14:paraId="7F1E6946" w14:textId="3EF9BC3F" w:rsidR="0053005D" w:rsidRPr="003729EC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-5463,3</w:t>
            </w:r>
          </w:p>
        </w:tc>
        <w:tc>
          <w:tcPr>
            <w:tcW w:w="851" w:type="dxa"/>
          </w:tcPr>
          <w:p w14:paraId="4CB98BA1" w14:textId="36D029D3" w:rsidR="0053005D" w:rsidRPr="003729EC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-61,6</w:t>
            </w:r>
          </w:p>
        </w:tc>
      </w:tr>
      <w:tr w:rsidR="0053005D" w:rsidRPr="003729EC" w14:paraId="40ED2873" w14:textId="77777777" w:rsidTr="00306E64">
        <w:tc>
          <w:tcPr>
            <w:tcW w:w="562" w:type="dxa"/>
          </w:tcPr>
          <w:p w14:paraId="6313DBA2" w14:textId="5CA3DE89" w:rsidR="0053005D" w:rsidRDefault="0053005D" w:rsidP="00530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14:paraId="0BDDCA85" w14:textId="6E62EA15" w:rsidR="0053005D" w:rsidRPr="00FC3650" w:rsidRDefault="0053005D" w:rsidP="0053005D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социальной сферы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56AEFCAC" w14:textId="12573548" w:rsidR="0053005D" w:rsidRPr="003729EC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192072,8</w:t>
            </w:r>
          </w:p>
        </w:tc>
        <w:tc>
          <w:tcPr>
            <w:tcW w:w="1276" w:type="dxa"/>
          </w:tcPr>
          <w:p w14:paraId="122040B5" w14:textId="496A422D" w:rsidR="0053005D" w:rsidRPr="003729EC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191117,1</w:t>
            </w:r>
          </w:p>
        </w:tc>
        <w:tc>
          <w:tcPr>
            <w:tcW w:w="1134" w:type="dxa"/>
            <w:gridSpan w:val="2"/>
          </w:tcPr>
          <w:p w14:paraId="7A5F1AA5" w14:textId="01265F09" w:rsidR="0053005D" w:rsidRPr="003729EC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-955,7</w:t>
            </w:r>
          </w:p>
        </w:tc>
        <w:tc>
          <w:tcPr>
            <w:tcW w:w="851" w:type="dxa"/>
          </w:tcPr>
          <w:p w14:paraId="2D8E234E" w14:textId="4536516A" w:rsidR="0053005D" w:rsidRPr="003729EC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</w:p>
        </w:tc>
      </w:tr>
      <w:tr w:rsidR="0053005D" w:rsidRPr="003729EC" w14:paraId="6DCE8E20" w14:textId="77777777" w:rsidTr="00306E64">
        <w:tc>
          <w:tcPr>
            <w:tcW w:w="562" w:type="dxa"/>
          </w:tcPr>
          <w:p w14:paraId="653597B2" w14:textId="1AF134D4" w:rsidR="0053005D" w:rsidRDefault="0053005D" w:rsidP="00530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111" w:type="dxa"/>
          </w:tcPr>
          <w:p w14:paraId="54097249" w14:textId="452569EE" w:rsidR="0053005D" w:rsidRPr="00FC3650" w:rsidRDefault="0053005D" w:rsidP="0053005D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Обеспечение населения Добринского муниципального района качественной инфраструктурой и услугами ЖКХ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09724692" w14:textId="43ACB4D3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397009,8</w:t>
            </w:r>
          </w:p>
        </w:tc>
        <w:tc>
          <w:tcPr>
            <w:tcW w:w="1276" w:type="dxa"/>
          </w:tcPr>
          <w:p w14:paraId="0009FFAC" w14:textId="0F3284BC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410452,8</w:t>
            </w:r>
          </w:p>
        </w:tc>
        <w:tc>
          <w:tcPr>
            <w:tcW w:w="1134" w:type="dxa"/>
            <w:gridSpan w:val="2"/>
          </w:tcPr>
          <w:p w14:paraId="1AA2188B" w14:textId="5C85DC26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+13443,0</w:t>
            </w:r>
          </w:p>
        </w:tc>
        <w:tc>
          <w:tcPr>
            <w:tcW w:w="851" w:type="dxa"/>
          </w:tcPr>
          <w:p w14:paraId="579442AB" w14:textId="5E12956F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+3,4</w:t>
            </w:r>
          </w:p>
        </w:tc>
      </w:tr>
      <w:tr w:rsidR="0053005D" w:rsidRPr="003729EC" w14:paraId="2BD299C1" w14:textId="77777777" w:rsidTr="00306E64">
        <w:tc>
          <w:tcPr>
            <w:tcW w:w="562" w:type="dxa"/>
          </w:tcPr>
          <w:p w14:paraId="282F60DB" w14:textId="16408F1D" w:rsidR="0053005D" w:rsidRDefault="0053005D" w:rsidP="00530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14:paraId="3CA37585" w14:textId="4E50B37D" w:rsidR="0053005D" w:rsidRPr="00FC3650" w:rsidRDefault="0053005D" w:rsidP="0053005D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обеспечения общественной безопасности населения и территории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65E03F7D" w14:textId="033003FA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10731,9</w:t>
            </w:r>
          </w:p>
        </w:tc>
        <w:tc>
          <w:tcPr>
            <w:tcW w:w="1276" w:type="dxa"/>
          </w:tcPr>
          <w:p w14:paraId="66F085E2" w14:textId="6248F079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10827,1</w:t>
            </w:r>
          </w:p>
        </w:tc>
        <w:tc>
          <w:tcPr>
            <w:tcW w:w="1134" w:type="dxa"/>
            <w:gridSpan w:val="2"/>
          </w:tcPr>
          <w:p w14:paraId="344D2963" w14:textId="29917EF8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+95,2</w:t>
            </w:r>
          </w:p>
        </w:tc>
        <w:tc>
          <w:tcPr>
            <w:tcW w:w="851" w:type="dxa"/>
          </w:tcPr>
          <w:p w14:paraId="0F397F3A" w14:textId="25ABD78A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+0,9</w:t>
            </w:r>
          </w:p>
        </w:tc>
      </w:tr>
      <w:tr w:rsidR="0053005D" w:rsidRPr="003729EC" w14:paraId="5BEAA434" w14:textId="77777777" w:rsidTr="00306E64">
        <w:tc>
          <w:tcPr>
            <w:tcW w:w="562" w:type="dxa"/>
          </w:tcPr>
          <w:p w14:paraId="4961581B" w14:textId="67A253E3" w:rsidR="0053005D" w:rsidRDefault="0053005D" w:rsidP="00530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11" w:type="dxa"/>
          </w:tcPr>
          <w:p w14:paraId="367DD93A" w14:textId="3193291F" w:rsidR="0053005D" w:rsidRPr="00FC3650" w:rsidRDefault="0053005D" w:rsidP="0053005D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системы эффективного муниципального управления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1503629C" w14:textId="1D0402F8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94337,6</w:t>
            </w:r>
          </w:p>
        </w:tc>
        <w:tc>
          <w:tcPr>
            <w:tcW w:w="1276" w:type="dxa"/>
          </w:tcPr>
          <w:p w14:paraId="3DEABAA9" w14:textId="23F66EC5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100777,</w:t>
            </w:r>
            <w:r w:rsidR="006D167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14:paraId="7107C3E0" w14:textId="73F69DB3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+6440,</w:t>
            </w:r>
            <w:r w:rsidR="006D167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1F26A73" w14:textId="26FDF7AD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+6,8</w:t>
            </w:r>
          </w:p>
        </w:tc>
      </w:tr>
      <w:tr w:rsidR="0053005D" w:rsidRPr="003729EC" w14:paraId="168B244A" w14:textId="77777777" w:rsidTr="00306E64">
        <w:tc>
          <w:tcPr>
            <w:tcW w:w="562" w:type="dxa"/>
          </w:tcPr>
          <w:p w14:paraId="53AA4458" w14:textId="76FEE00B" w:rsidR="0053005D" w:rsidRDefault="0053005D" w:rsidP="00530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111" w:type="dxa"/>
          </w:tcPr>
          <w:p w14:paraId="460CBB8F" w14:textId="3A8D9B0E" w:rsidR="0053005D" w:rsidRPr="00FC3650" w:rsidRDefault="0053005D" w:rsidP="0053005D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образования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718443C0" w14:textId="213CF03A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532376,7</w:t>
            </w:r>
          </w:p>
        </w:tc>
        <w:tc>
          <w:tcPr>
            <w:tcW w:w="1276" w:type="dxa"/>
          </w:tcPr>
          <w:p w14:paraId="7A27FEAE" w14:textId="2EE125FA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543721,9</w:t>
            </w:r>
          </w:p>
        </w:tc>
        <w:tc>
          <w:tcPr>
            <w:tcW w:w="1134" w:type="dxa"/>
            <w:gridSpan w:val="2"/>
          </w:tcPr>
          <w:p w14:paraId="6B6242A2" w14:textId="09648363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+11345,2</w:t>
            </w:r>
          </w:p>
        </w:tc>
        <w:tc>
          <w:tcPr>
            <w:tcW w:w="851" w:type="dxa"/>
          </w:tcPr>
          <w:p w14:paraId="33A33092" w14:textId="226BCC30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+2,1</w:t>
            </w:r>
          </w:p>
        </w:tc>
      </w:tr>
      <w:tr w:rsidR="0053005D" w:rsidRPr="003729EC" w14:paraId="67757539" w14:textId="77777777" w:rsidTr="00306E64">
        <w:tc>
          <w:tcPr>
            <w:tcW w:w="562" w:type="dxa"/>
          </w:tcPr>
          <w:p w14:paraId="56373A5E" w14:textId="5F2A7D12" w:rsidR="0053005D" w:rsidRDefault="0053005D" w:rsidP="00530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111" w:type="dxa"/>
          </w:tcPr>
          <w:p w14:paraId="1FC6FF71" w14:textId="0EFC6F5E" w:rsidR="0053005D" w:rsidRPr="00FC3650" w:rsidRDefault="0053005D" w:rsidP="0053005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Профилактика терроризма на территории Добринского муниципального района</w:t>
            </w:r>
          </w:p>
        </w:tc>
        <w:tc>
          <w:tcPr>
            <w:tcW w:w="1559" w:type="dxa"/>
          </w:tcPr>
          <w:p w14:paraId="30425CFB" w14:textId="47A1AFAF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4611,2</w:t>
            </w:r>
          </w:p>
        </w:tc>
        <w:tc>
          <w:tcPr>
            <w:tcW w:w="1276" w:type="dxa"/>
          </w:tcPr>
          <w:p w14:paraId="7CF5D53B" w14:textId="0546D769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4611,2</w:t>
            </w:r>
          </w:p>
        </w:tc>
        <w:tc>
          <w:tcPr>
            <w:tcW w:w="1134" w:type="dxa"/>
            <w:gridSpan w:val="2"/>
          </w:tcPr>
          <w:p w14:paraId="7E0246A5" w14:textId="625D6485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385D1EDA" w14:textId="249A769D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3005D" w:rsidRPr="003729EC" w14:paraId="40F7EBB5" w14:textId="77777777" w:rsidTr="00306E64">
        <w:tc>
          <w:tcPr>
            <w:tcW w:w="562" w:type="dxa"/>
          </w:tcPr>
          <w:p w14:paraId="15174992" w14:textId="46D9DB7F" w:rsidR="0053005D" w:rsidRDefault="0053005D" w:rsidP="00530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11" w:type="dxa"/>
          </w:tcPr>
          <w:p w14:paraId="396E34F0" w14:textId="2A96A8FC" w:rsidR="0053005D" w:rsidRDefault="0053005D" w:rsidP="0053005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Профилактика экстремизма на территории Добринского муниципального района</w:t>
            </w:r>
          </w:p>
        </w:tc>
        <w:tc>
          <w:tcPr>
            <w:tcW w:w="1559" w:type="dxa"/>
          </w:tcPr>
          <w:p w14:paraId="53F1BF4A" w14:textId="709115D6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14:paraId="7C446D7E" w14:textId="6468BCDE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</w:tcPr>
          <w:p w14:paraId="68298563" w14:textId="10F5D992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1BEF28AB" w14:textId="3251A9D7" w:rsidR="0053005D" w:rsidRDefault="0053005D" w:rsidP="0053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3005D" w:rsidRPr="008337D5" w14:paraId="778BC5C9" w14:textId="77777777" w:rsidTr="00CA0CCB">
        <w:tc>
          <w:tcPr>
            <w:tcW w:w="562" w:type="dxa"/>
            <w:shd w:val="clear" w:color="auto" w:fill="D9E2F3" w:themeFill="accent1" w:themeFillTint="33"/>
          </w:tcPr>
          <w:p w14:paraId="19230717" w14:textId="77777777" w:rsidR="0053005D" w:rsidRPr="008337D5" w:rsidRDefault="0053005D" w:rsidP="005300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E2F3" w:themeFill="accent1" w:themeFillTint="33"/>
          </w:tcPr>
          <w:p w14:paraId="6FD3C223" w14:textId="77777777" w:rsidR="0053005D" w:rsidRPr="008337D5" w:rsidRDefault="0053005D" w:rsidP="0053005D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9CBAF2E" w14:textId="5092ACED" w:rsidR="0053005D" w:rsidRPr="008337D5" w:rsidRDefault="0053005D" w:rsidP="005300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1240044,3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60C31EF" w14:textId="27827729" w:rsidR="0053005D" w:rsidRPr="008337D5" w:rsidRDefault="0053005D" w:rsidP="005300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1264948,8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1CE45679" w14:textId="3901E85F" w:rsidR="0053005D" w:rsidRPr="008337D5" w:rsidRDefault="0053005D" w:rsidP="005300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+24904,5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ED61FB8" w14:textId="1CA44194" w:rsidR="0053005D" w:rsidRPr="008337D5" w:rsidRDefault="006D1679" w:rsidP="005300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+2,0</w:t>
            </w:r>
          </w:p>
        </w:tc>
      </w:tr>
    </w:tbl>
    <w:p w14:paraId="664969E9" w14:textId="0314C93B" w:rsidR="001B1B3A" w:rsidRDefault="00AC6F07" w:rsidP="00587333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>В результате вносимых изменений расходы на реализацию муниципальных программ на 202</w:t>
      </w:r>
      <w:r w:rsidR="006A4180">
        <w:rPr>
          <w:bCs/>
        </w:rPr>
        <w:t>3</w:t>
      </w:r>
      <w:r>
        <w:rPr>
          <w:bCs/>
        </w:rPr>
        <w:t xml:space="preserve"> год составят </w:t>
      </w:r>
      <w:r w:rsidR="006D1679">
        <w:rPr>
          <w:bCs/>
        </w:rPr>
        <w:t>1264948,8</w:t>
      </w:r>
      <w:r>
        <w:rPr>
          <w:bCs/>
        </w:rPr>
        <w:t xml:space="preserve"> тыс. рублей, что составляет </w:t>
      </w:r>
      <w:r w:rsidR="006A4180">
        <w:rPr>
          <w:bCs/>
        </w:rPr>
        <w:t>98,</w:t>
      </w:r>
      <w:r w:rsidR="006D1679">
        <w:rPr>
          <w:bCs/>
        </w:rPr>
        <w:t>2</w:t>
      </w:r>
      <w:r>
        <w:rPr>
          <w:bCs/>
        </w:rPr>
        <w:t>% от общего объема расходов районного бюджета.</w:t>
      </w:r>
    </w:p>
    <w:p w14:paraId="50AE261E" w14:textId="65E656D9" w:rsidR="00065A88" w:rsidRPr="00D75E79" w:rsidRDefault="00065A88" w:rsidP="00587333">
      <w:pPr>
        <w:spacing w:before="240" w:line="276" w:lineRule="auto"/>
        <w:ind w:firstLine="567"/>
        <w:jc w:val="both"/>
        <w:rPr>
          <w:bCs/>
        </w:rPr>
      </w:pPr>
      <w:r w:rsidRPr="00D75E79">
        <w:rPr>
          <w:bCs/>
        </w:rPr>
        <w:t xml:space="preserve">Изменения вносятся в </w:t>
      </w:r>
      <w:r w:rsidR="006D1679">
        <w:rPr>
          <w:bCs/>
        </w:rPr>
        <w:t>шесть</w:t>
      </w:r>
      <w:r w:rsidRPr="00D75E79">
        <w:rPr>
          <w:bCs/>
        </w:rPr>
        <w:t xml:space="preserve"> из восьми муниципальных программ.</w:t>
      </w:r>
    </w:p>
    <w:p w14:paraId="0B13D681" w14:textId="42222BBD" w:rsidR="006D1679" w:rsidRDefault="006D1679" w:rsidP="006D1679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t xml:space="preserve">По муниципальной программе «Создание условий для развития экономики Добринского муниципального района на 2019-2025 годы» </w:t>
      </w:r>
      <w:r>
        <w:rPr>
          <w:bCs/>
        </w:rPr>
        <w:t xml:space="preserve">бюджетные ассигнования сокращаются на 5463,3 тыс. рублей или на 61,6%, </w:t>
      </w:r>
      <w:r w:rsidRPr="00515854">
        <w:rPr>
          <w:bCs/>
          <w:i/>
          <w:iCs/>
        </w:rPr>
        <w:t>по подпрограмме «</w:t>
      </w:r>
      <w:r>
        <w:rPr>
          <w:bCs/>
          <w:i/>
          <w:iCs/>
        </w:rPr>
        <w:t>Развитие потребительского рынка</w:t>
      </w:r>
      <w:r w:rsidRPr="00515854">
        <w:rPr>
          <w:bCs/>
          <w:i/>
          <w:iCs/>
        </w:rPr>
        <w:t xml:space="preserve"> Добринского муниципального района»</w:t>
      </w:r>
      <w:r>
        <w:rPr>
          <w:b/>
          <w:i/>
          <w:iCs/>
        </w:rPr>
        <w:t xml:space="preserve"> </w:t>
      </w:r>
      <w:r>
        <w:rPr>
          <w:bCs/>
        </w:rPr>
        <w:t xml:space="preserve">в связи с сокращением областной субсидии на </w:t>
      </w:r>
      <w:r>
        <w:rPr>
          <w:bCs/>
        </w:rPr>
        <w:lastRenderedPageBreak/>
        <w:t>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района.</w:t>
      </w:r>
    </w:p>
    <w:p w14:paraId="02A2DA53" w14:textId="3C9E5E65" w:rsidR="0073209A" w:rsidRDefault="006D1679" w:rsidP="006D1679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t xml:space="preserve">По муниципальной программе «Развитие социальной сферы Добринского муниципального района на 2019-2025 годы» </w:t>
      </w:r>
      <w:r>
        <w:rPr>
          <w:bCs/>
        </w:rPr>
        <w:t xml:space="preserve">бюджетные ассигнования уменьшаются на 955,7 тыс. рублей или на 0,5%, </w:t>
      </w:r>
      <w:r w:rsidRPr="00515854">
        <w:rPr>
          <w:bCs/>
          <w:i/>
          <w:iCs/>
        </w:rPr>
        <w:t>по подпрограмме «</w:t>
      </w:r>
      <w:r w:rsidR="0073209A">
        <w:rPr>
          <w:bCs/>
          <w:i/>
          <w:iCs/>
        </w:rPr>
        <w:t>Развитие и сохранение</w:t>
      </w:r>
      <w:r w:rsidRPr="00515854">
        <w:rPr>
          <w:bCs/>
          <w:i/>
          <w:iCs/>
        </w:rPr>
        <w:t xml:space="preserve"> </w:t>
      </w:r>
      <w:r w:rsidR="0073209A">
        <w:rPr>
          <w:bCs/>
          <w:i/>
          <w:iCs/>
        </w:rPr>
        <w:t xml:space="preserve">культуры </w:t>
      </w:r>
      <w:r w:rsidRPr="00515854">
        <w:rPr>
          <w:bCs/>
          <w:i/>
          <w:iCs/>
        </w:rPr>
        <w:t>Добринского муниципального района»</w:t>
      </w:r>
      <w:r w:rsidR="0073209A">
        <w:rPr>
          <w:bCs/>
          <w:i/>
          <w:iCs/>
        </w:rPr>
        <w:t xml:space="preserve">, </w:t>
      </w:r>
      <w:r w:rsidR="0073209A">
        <w:rPr>
          <w:bCs/>
        </w:rPr>
        <w:t>в том числе:</w:t>
      </w:r>
    </w:p>
    <w:p w14:paraId="41AB217F" w14:textId="1915FABC" w:rsidR="0073209A" w:rsidRPr="0073209A" w:rsidRDefault="0073209A" w:rsidP="0073209A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«Обеспечение деятельности культурно-досуговых учреждений муниципального района» уменьшаются на 801,6 тыс. рублей, в связи с уменьшением МБТ из бюджетов сельских поселений,</w:t>
      </w:r>
    </w:p>
    <w:p w14:paraId="7CA1FC00" w14:textId="77777777" w:rsidR="0073209A" w:rsidRDefault="006D1679" w:rsidP="0073209A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</w:t>
      </w:r>
      <w:r w:rsidR="0073209A">
        <w:rPr>
          <w:bCs/>
        </w:rPr>
        <w:t>Реализация муниципальной политики в области культуры и искусства</w:t>
      </w:r>
      <w:r>
        <w:rPr>
          <w:bCs/>
        </w:rPr>
        <w:t xml:space="preserve">» </w:t>
      </w:r>
      <w:r w:rsidR="0073209A">
        <w:rPr>
          <w:bCs/>
        </w:rPr>
        <w:t xml:space="preserve">расходы увеличиваются на 298,8 тыс. рублей </w:t>
      </w:r>
      <w:r>
        <w:rPr>
          <w:bCs/>
        </w:rPr>
        <w:t xml:space="preserve">и направляются на </w:t>
      </w:r>
      <w:r w:rsidR="0073209A">
        <w:rPr>
          <w:bCs/>
        </w:rPr>
        <w:t>оплату труда работников органов местного самоуправления,</w:t>
      </w:r>
    </w:p>
    <w:p w14:paraId="313C5F33" w14:textId="06C4A254" w:rsidR="006D1679" w:rsidRDefault="0073209A" w:rsidP="0073209A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«Обеспечение финансово-хозяйственной деятельности» расходы уменьшаются на 452,9 тыс. рублей, в связи с уменьшением МБТ из бюджетов сельских поселений</w:t>
      </w:r>
      <w:r w:rsidR="006D1679">
        <w:rPr>
          <w:bCs/>
        </w:rPr>
        <w:t>.</w:t>
      </w:r>
    </w:p>
    <w:p w14:paraId="77262373" w14:textId="38C38475" w:rsidR="00AC18D9" w:rsidRPr="00F00BA9" w:rsidRDefault="00D857A0" w:rsidP="00D20300">
      <w:pPr>
        <w:spacing w:before="240" w:line="276" w:lineRule="auto"/>
        <w:ind w:firstLine="567"/>
        <w:jc w:val="both"/>
        <w:rPr>
          <w:bCs/>
        </w:rPr>
      </w:pPr>
      <w:r w:rsidRPr="00D857A0">
        <w:rPr>
          <w:b/>
        </w:rPr>
        <w:t>П</w:t>
      </w:r>
      <w:r w:rsidR="00AC18D9" w:rsidRPr="00D857A0">
        <w:rPr>
          <w:b/>
        </w:rPr>
        <w:t xml:space="preserve">о </w:t>
      </w:r>
      <w:r w:rsidR="00206E97">
        <w:rPr>
          <w:b/>
        </w:rPr>
        <w:t xml:space="preserve">муниципальной </w:t>
      </w:r>
      <w:r w:rsidR="00AC18D9" w:rsidRPr="00D857A0">
        <w:rPr>
          <w:b/>
        </w:rPr>
        <w:t>программе «Обеспечение населения Добринского муниципального района качественной инфраструктурой и услугами ЖКХ на 201</w:t>
      </w:r>
      <w:r w:rsidR="004029BB" w:rsidRPr="00D857A0">
        <w:rPr>
          <w:b/>
        </w:rPr>
        <w:t>9</w:t>
      </w:r>
      <w:r w:rsidR="00AC18D9" w:rsidRPr="00D857A0">
        <w:rPr>
          <w:b/>
        </w:rPr>
        <w:t>-202</w:t>
      </w:r>
      <w:r w:rsidR="00C31F07">
        <w:rPr>
          <w:b/>
        </w:rPr>
        <w:t>5</w:t>
      </w:r>
      <w:r w:rsidR="00AC18D9" w:rsidRPr="00D857A0">
        <w:rPr>
          <w:b/>
        </w:rPr>
        <w:t xml:space="preserve"> годы»</w:t>
      </w:r>
      <w:r w:rsidR="00AC18D9" w:rsidRPr="00B24785">
        <w:rPr>
          <w:bCs/>
        </w:rPr>
        <w:t xml:space="preserve"> </w:t>
      </w:r>
      <w:r w:rsidR="00AC18D9" w:rsidRPr="00F00BA9">
        <w:rPr>
          <w:bCs/>
        </w:rPr>
        <w:t xml:space="preserve">бюджетные ассигнования </w:t>
      </w:r>
      <w:r w:rsidR="006A4180">
        <w:rPr>
          <w:bCs/>
        </w:rPr>
        <w:t>увеличиваются</w:t>
      </w:r>
      <w:r w:rsidR="00AC18D9" w:rsidRPr="00F00BA9">
        <w:rPr>
          <w:bCs/>
        </w:rPr>
        <w:t xml:space="preserve"> на </w:t>
      </w:r>
      <w:r w:rsidR="00834202">
        <w:rPr>
          <w:bCs/>
        </w:rPr>
        <w:t>13443,0</w:t>
      </w:r>
      <w:r w:rsidR="00C31F07">
        <w:rPr>
          <w:bCs/>
        </w:rPr>
        <w:t xml:space="preserve"> </w:t>
      </w:r>
      <w:r w:rsidR="00AC18D9" w:rsidRPr="00F00BA9">
        <w:rPr>
          <w:bCs/>
        </w:rPr>
        <w:t>тыс. рублей</w:t>
      </w:r>
      <w:r w:rsidR="00E8781D">
        <w:rPr>
          <w:bCs/>
        </w:rPr>
        <w:t xml:space="preserve"> или на </w:t>
      </w:r>
      <w:r w:rsidR="00834202">
        <w:rPr>
          <w:bCs/>
        </w:rPr>
        <w:t>3,4</w:t>
      </w:r>
      <w:r w:rsidR="00E8781D">
        <w:rPr>
          <w:bCs/>
        </w:rPr>
        <w:t>%</w:t>
      </w:r>
      <w:r w:rsidR="009C33F2">
        <w:rPr>
          <w:bCs/>
        </w:rPr>
        <w:t>,</w:t>
      </w:r>
      <w:r w:rsidR="00E8781D">
        <w:rPr>
          <w:bCs/>
        </w:rPr>
        <w:t xml:space="preserve"> </w:t>
      </w:r>
      <w:r w:rsidR="00AC18D9" w:rsidRPr="00F00BA9">
        <w:rPr>
          <w:bCs/>
        </w:rPr>
        <w:t>в том числе:</w:t>
      </w:r>
    </w:p>
    <w:p w14:paraId="0D2ADC6E" w14:textId="4D6125F2" w:rsidR="0053632C" w:rsidRDefault="00E176EB" w:rsidP="00CB5982">
      <w:pPr>
        <w:spacing w:line="276" w:lineRule="auto"/>
        <w:ind w:firstLine="567"/>
        <w:jc w:val="both"/>
        <w:rPr>
          <w:bCs/>
        </w:rPr>
      </w:pPr>
      <w:r w:rsidRPr="00E8781D">
        <w:rPr>
          <w:i/>
        </w:rPr>
        <w:t xml:space="preserve">- </w:t>
      </w:r>
      <w:r w:rsidR="00AC18D9" w:rsidRPr="00E8781D">
        <w:rPr>
          <w:i/>
        </w:rPr>
        <w:t xml:space="preserve">по подпрограмме </w:t>
      </w:r>
      <w:r w:rsidR="00AD5D01" w:rsidRPr="00E8781D">
        <w:rPr>
          <w:i/>
        </w:rPr>
        <w:t>«Строительство, реконструкция, капитальный ремонт муниципального</w:t>
      </w:r>
      <w:r w:rsidR="00C748DA" w:rsidRPr="00E8781D">
        <w:rPr>
          <w:i/>
        </w:rPr>
        <w:t xml:space="preserve"> имущества и</w:t>
      </w:r>
      <w:r w:rsidR="00AD5D01" w:rsidRPr="00E8781D">
        <w:rPr>
          <w:i/>
        </w:rPr>
        <w:t xml:space="preserve"> жилого фонда Добринского муниципального района»</w:t>
      </w:r>
      <w:r w:rsidR="0099446E" w:rsidRPr="0099446E">
        <w:rPr>
          <w:b/>
          <w:bCs/>
          <w:i/>
        </w:rPr>
        <w:t xml:space="preserve"> </w:t>
      </w:r>
      <w:r w:rsidR="0099446E">
        <w:rPr>
          <w:iCs/>
        </w:rPr>
        <w:t xml:space="preserve">бюджетные ассигнования </w:t>
      </w:r>
      <w:r w:rsidR="00C31F07">
        <w:rPr>
          <w:iCs/>
        </w:rPr>
        <w:t>у</w:t>
      </w:r>
      <w:r w:rsidR="006A4180">
        <w:rPr>
          <w:iCs/>
        </w:rPr>
        <w:t>величив</w:t>
      </w:r>
      <w:r w:rsidR="000A4BBC">
        <w:rPr>
          <w:iCs/>
        </w:rPr>
        <w:t>аются</w:t>
      </w:r>
      <w:r w:rsidR="0099446E">
        <w:rPr>
          <w:iCs/>
        </w:rPr>
        <w:t xml:space="preserve"> </w:t>
      </w:r>
      <w:r w:rsidR="00AD5D01">
        <w:rPr>
          <w:bCs/>
        </w:rPr>
        <w:t xml:space="preserve">на сумму </w:t>
      </w:r>
      <w:r w:rsidR="00A70E54">
        <w:rPr>
          <w:bCs/>
        </w:rPr>
        <w:t>8652,6</w:t>
      </w:r>
      <w:r w:rsidR="00AD5D01">
        <w:rPr>
          <w:bCs/>
        </w:rPr>
        <w:t xml:space="preserve"> тыс. рублей</w:t>
      </w:r>
      <w:r w:rsidR="00ED3039">
        <w:rPr>
          <w:bCs/>
        </w:rPr>
        <w:t xml:space="preserve"> </w:t>
      </w:r>
      <w:r w:rsidR="002A73C4">
        <w:rPr>
          <w:bCs/>
        </w:rPr>
        <w:t>по основн</w:t>
      </w:r>
      <w:r w:rsidR="00F81EA4">
        <w:rPr>
          <w:bCs/>
        </w:rPr>
        <w:t>о</w:t>
      </w:r>
      <w:r w:rsidR="00B22BB0">
        <w:rPr>
          <w:bCs/>
        </w:rPr>
        <w:t>м</w:t>
      </w:r>
      <w:r w:rsidR="00F81EA4">
        <w:rPr>
          <w:bCs/>
        </w:rPr>
        <w:t>у</w:t>
      </w:r>
      <w:r w:rsidR="002A73C4">
        <w:rPr>
          <w:bCs/>
        </w:rPr>
        <w:t xml:space="preserve"> мероприяти</w:t>
      </w:r>
      <w:r w:rsidR="00F81EA4">
        <w:rPr>
          <w:bCs/>
        </w:rPr>
        <w:t xml:space="preserve">ю </w:t>
      </w:r>
      <w:r w:rsidR="002A73C4">
        <w:rPr>
          <w:bCs/>
        </w:rPr>
        <w:t>«Строительство, реконструкция и капитальный ремонт учреждений»</w:t>
      </w:r>
      <w:r w:rsidR="00A70E54">
        <w:rPr>
          <w:bCs/>
        </w:rPr>
        <w:t xml:space="preserve"> и направляются на обустройство территории Дома культуры </w:t>
      </w:r>
      <w:proofErr w:type="spellStart"/>
      <w:r w:rsidR="00A70E54">
        <w:rPr>
          <w:bCs/>
        </w:rPr>
        <w:t>п.Добринка</w:t>
      </w:r>
      <w:proofErr w:type="spellEnd"/>
      <w:r w:rsidR="00ED3039">
        <w:rPr>
          <w:bCs/>
        </w:rPr>
        <w:t>,</w:t>
      </w:r>
    </w:p>
    <w:p w14:paraId="2D6B7E93" w14:textId="56ABD829" w:rsidR="00D75E79" w:rsidRPr="00D75E79" w:rsidRDefault="00C31F07" w:rsidP="00CB5982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>-</w:t>
      </w:r>
      <w:r w:rsidR="00D75E79">
        <w:rPr>
          <w:bCs/>
          <w:i/>
          <w:iCs/>
        </w:rPr>
        <w:t xml:space="preserve"> по подпрограмме «Развитие автомобильных дорог местного значения Добринского муниципального района и организация транспортного обслуживания населения» </w:t>
      </w:r>
      <w:r w:rsidR="00D75E79" w:rsidRPr="00D75E79">
        <w:rPr>
          <w:bCs/>
        </w:rPr>
        <w:t xml:space="preserve">бюджетные ассигнования увеличиваются на </w:t>
      </w:r>
      <w:r w:rsidR="00A70E54">
        <w:rPr>
          <w:bCs/>
        </w:rPr>
        <w:t>1000,0</w:t>
      </w:r>
      <w:r w:rsidR="00D75E79" w:rsidRPr="00D75E79">
        <w:rPr>
          <w:bCs/>
        </w:rPr>
        <w:t xml:space="preserve"> тыс. рублей </w:t>
      </w:r>
      <w:r w:rsidR="00D75E79">
        <w:rPr>
          <w:bCs/>
        </w:rPr>
        <w:t>по основному мероприятию «</w:t>
      </w:r>
      <w:r w:rsidR="00A70E54">
        <w:rPr>
          <w:bCs/>
        </w:rPr>
        <w:t>Организация транспортного обслуживания населения автомобильным транспортом</w:t>
      </w:r>
      <w:r w:rsidR="00D75E79">
        <w:rPr>
          <w:bCs/>
        </w:rPr>
        <w:t>»</w:t>
      </w:r>
      <w:r w:rsidR="00A70E54">
        <w:rPr>
          <w:bCs/>
        </w:rPr>
        <w:t>,</w:t>
      </w:r>
    </w:p>
    <w:p w14:paraId="561783F7" w14:textId="701059E6" w:rsidR="00C31F07" w:rsidRDefault="00D75E79" w:rsidP="00CB5982">
      <w:pPr>
        <w:spacing w:line="276" w:lineRule="auto"/>
        <w:ind w:firstLine="567"/>
        <w:jc w:val="both"/>
        <w:rPr>
          <w:bCs/>
          <w:i/>
          <w:iCs/>
        </w:rPr>
      </w:pPr>
      <w:r>
        <w:rPr>
          <w:bCs/>
          <w:i/>
          <w:iCs/>
        </w:rPr>
        <w:t>-</w:t>
      </w:r>
      <w:r w:rsidR="00C31F07">
        <w:rPr>
          <w:bCs/>
          <w:i/>
          <w:iCs/>
        </w:rPr>
        <w:t xml:space="preserve"> по подпрограмме «Энергосбережение и повышение энергетической эффективности Добринского муниципального района» </w:t>
      </w:r>
      <w:r w:rsidR="00C31F07">
        <w:rPr>
          <w:bCs/>
        </w:rPr>
        <w:t xml:space="preserve">бюджетные ассигнования </w:t>
      </w:r>
      <w:r>
        <w:rPr>
          <w:bCs/>
        </w:rPr>
        <w:t>сокращаются</w:t>
      </w:r>
      <w:r w:rsidR="00C31F07">
        <w:rPr>
          <w:bCs/>
        </w:rPr>
        <w:t xml:space="preserve"> на сумму </w:t>
      </w:r>
      <w:r w:rsidR="00A70E54">
        <w:rPr>
          <w:bCs/>
        </w:rPr>
        <w:t>706,3</w:t>
      </w:r>
      <w:r w:rsidR="00C31F07">
        <w:rPr>
          <w:bCs/>
        </w:rPr>
        <w:t xml:space="preserve"> тыс. рублей</w:t>
      </w:r>
      <w:r w:rsidR="00D3219D">
        <w:rPr>
          <w:bCs/>
        </w:rPr>
        <w:t xml:space="preserve"> по основному мероприятию «Содержание и тепло, энергоснабжение котельных </w:t>
      </w:r>
      <w:r w:rsidR="00D3219D">
        <w:rPr>
          <w:bCs/>
        </w:rPr>
        <w:lastRenderedPageBreak/>
        <w:t xml:space="preserve">муниципальных зданий» </w:t>
      </w:r>
      <w:r w:rsidR="00A70E54">
        <w:rPr>
          <w:bCs/>
        </w:rPr>
        <w:t>в связи с экономией по мероприятиям организации теплоснабжения</w:t>
      </w:r>
      <w:r w:rsidR="00D3219D">
        <w:rPr>
          <w:bCs/>
        </w:rPr>
        <w:t>,</w:t>
      </w:r>
      <w:r w:rsidR="00C31F07">
        <w:rPr>
          <w:bCs/>
          <w:i/>
          <w:iCs/>
        </w:rPr>
        <w:t xml:space="preserve"> </w:t>
      </w:r>
    </w:p>
    <w:p w14:paraId="5797EF24" w14:textId="77777777" w:rsidR="00A70E54" w:rsidRDefault="006A4180" w:rsidP="00CB5982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521F52">
        <w:rPr>
          <w:bCs/>
          <w:i/>
          <w:iCs/>
        </w:rPr>
        <w:t xml:space="preserve">по подпрограмме «Повышение качества водоснабжения населения Добринского муниципального района» </w:t>
      </w:r>
      <w:r w:rsidR="00521F52">
        <w:rPr>
          <w:bCs/>
        </w:rPr>
        <w:t xml:space="preserve">бюджетные ассигнования </w:t>
      </w:r>
      <w:r w:rsidR="000A4BBC">
        <w:rPr>
          <w:bCs/>
        </w:rPr>
        <w:t>у</w:t>
      </w:r>
      <w:r w:rsidR="004F61C1">
        <w:rPr>
          <w:bCs/>
        </w:rPr>
        <w:t>величив</w:t>
      </w:r>
      <w:r w:rsidR="000A4BBC">
        <w:rPr>
          <w:bCs/>
        </w:rPr>
        <w:t>аются</w:t>
      </w:r>
      <w:r w:rsidR="00521F52">
        <w:rPr>
          <w:bCs/>
        </w:rPr>
        <w:t xml:space="preserve"> на </w:t>
      </w:r>
      <w:r w:rsidR="00A70E54">
        <w:rPr>
          <w:bCs/>
        </w:rPr>
        <w:t>4496,7</w:t>
      </w:r>
      <w:r w:rsidR="00521F52">
        <w:rPr>
          <w:bCs/>
        </w:rPr>
        <w:t xml:space="preserve"> тыс. рублей</w:t>
      </w:r>
      <w:r w:rsidR="00A70E54">
        <w:rPr>
          <w:bCs/>
        </w:rPr>
        <w:t>, в том числе:</w:t>
      </w:r>
    </w:p>
    <w:p w14:paraId="3DF7FDF5" w14:textId="3BA8FCE6" w:rsidR="00A70E54" w:rsidRDefault="00A70E54" w:rsidP="00CB5982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«Предоставление субсидий юридическим лицам, осуществляющим основную деятельность по холодному водоснабжению и (или) водоотведению в части сохранения имеющегося потенциала мощности централизованных систем» расходы увеличиваются на 148,7 тыс. рублей и направляются на предоставление субсидий юридическим лицам,</w:t>
      </w:r>
    </w:p>
    <w:p w14:paraId="3DF9C3CE" w14:textId="48CFFDAD" w:rsidR="000048BD" w:rsidRDefault="00521F52" w:rsidP="00CB5982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</w:t>
      </w:r>
      <w:r w:rsidR="004D6E9F">
        <w:rPr>
          <w:bCs/>
        </w:rPr>
        <w:t>Расходы по обслуживанию и ремонту объектов водоснабжения, разработка и утверждение схем водоснабжения и водоотведения</w:t>
      </w:r>
      <w:r w:rsidR="000A4BBC">
        <w:rPr>
          <w:bCs/>
        </w:rPr>
        <w:t>»</w:t>
      </w:r>
      <w:r w:rsidR="004D6E9F">
        <w:rPr>
          <w:bCs/>
        </w:rPr>
        <w:t xml:space="preserve"> расходы увеличиваются на 4348,0 тыс. рублей и направляются на организацию холодного водоснабжения и водоотведения</w:t>
      </w:r>
      <w:r w:rsidR="00D75E79">
        <w:rPr>
          <w:bCs/>
        </w:rPr>
        <w:t>.</w:t>
      </w:r>
    </w:p>
    <w:p w14:paraId="7F7D6737" w14:textId="1E429688" w:rsidR="00D75E79" w:rsidRDefault="00D75E79" w:rsidP="00D75E79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t xml:space="preserve"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2019-2025 годы» </w:t>
      </w:r>
      <w:r>
        <w:rPr>
          <w:bCs/>
        </w:rPr>
        <w:t xml:space="preserve">бюджетные ассигнования увеличиваются на </w:t>
      </w:r>
      <w:r w:rsidR="004D6E9F">
        <w:rPr>
          <w:bCs/>
        </w:rPr>
        <w:t>95,2</w:t>
      </w:r>
      <w:r>
        <w:rPr>
          <w:bCs/>
        </w:rPr>
        <w:t xml:space="preserve"> тыс. рублей или на </w:t>
      </w:r>
      <w:r w:rsidR="004D6E9F">
        <w:rPr>
          <w:bCs/>
        </w:rPr>
        <w:t>0</w:t>
      </w:r>
      <w:r>
        <w:rPr>
          <w:bCs/>
        </w:rPr>
        <w:t xml:space="preserve">,9%, </w:t>
      </w:r>
      <w:r w:rsidRPr="00515854">
        <w:rPr>
          <w:bCs/>
          <w:i/>
          <w:iCs/>
        </w:rPr>
        <w:t>по подпрограмме «</w:t>
      </w:r>
      <w:r>
        <w:rPr>
          <w:bCs/>
          <w:i/>
          <w:iCs/>
        </w:rPr>
        <w:t>Осуществление мероприятий мобилизационной подготовки, гражданской обороны и защиты населения и территории</w:t>
      </w:r>
      <w:r w:rsidRPr="00515854">
        <w:rPr>
          <w:bCs/>
          <w:i/>
          <w:iCs/>
        </w:rPr>
        <w:t xml:space="preserve"> Добринского муниципального района</w:t>
      </w:r>
      <w:r>
        <w:rPr>
          <w:bCs/>
          <w:i/>
          <w:iCs/>
        </w:rPr>
        <w:t xml:space="preserve"> от чрезвычайных ситуаций природного и техногенного характера</w:t>
      </w:r>
      <w:r w:rsidRPr="00515854">
        <w:rPr>
          <w:bCs/>
          <w:i/>
          <w:iCs/>
        </w:rPr>
        <w:t>»</w:t>
      </w:r>
      <w:r>
        <w:rPr>
          <w:b/>
          <w:i/>
          <w:iCs/>
        </w:rPr>
        <w:t xml:space="preserve"> </w:t>
      </w:r>
      <w:r>
        <w:rPr>
          <w:bCs/>
        </w:rPr>
        <w:t>по основному мероприятию «</w:t>
      </w:r>
      <w:r w:rsidR="00F07A28">
        <w:rPr>
          <w:bCs/>
        </w:rPr>
        <w:t>Финансирование на содержание и развитие МКУ ЕДДС</w:t>
      </w:r>
      <w:r>
        <w:rPr>
          <w:bCs/>
        </w:rPr>
        <w:t>».</w:t>
      </w:r>
    </w:p>
    <w:p w14:paraId="5C5D4725" w14:textId="77777777" w:rsidR="004D6E9F" w:rsidRDefault="00201D84" w:rsidP="00F07A28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t xml:space="preserve">По муниципальной программе «Развитие системы эффективного муниципального управления Добринского муниципального района на 2019-2025 годы» </w:t>
      </w:r>
      <w:r>
        <w:rPr>
          <w:bCs/>
        </w:rPr>
        <w:t xml:space="preserve">бюджетные ассигнования увеличиваются на </w:t>
      </w:r>
      <w:r w:rsidR="004D6E9F">
        <w:rPr>
          <w:bCs/>
        </w:rPr>
        <w:t>6440,0</w:t>
      </w:r>
      <w:r>
        <w:rPr>
          <w:bCs/>
        </w:rPr>
        <w:t xml:space="preserve"> тыс. рублей</w:t>
      </w:r>
      <w:r w:rsidR="000D59A6">
        <w:rPr>
          <w:bCs/>
        </w:rPr>
        <w:t xml:space="preserve"> или на </w:t>
      </w:r>
      <w:r w:rsidR="004D6E9F">
        <w:rPr>
          <w:bCs/>
        </w:rPr>
        <w:t>6,8</w:t>
      </w:r>
      <w:r w:rsidR="000D59A6">
        <w:rPr>
          <w:bCs/>
        </w:rPr>
        <w:t>%</w:t>
      </w:r>
      <w:r>
        <w:rPr>
          <w:bCs/>
        </w:rPr>
        <w:t xml:space="preserve">, </w:t>
      </w:r>
      <w:r w:rsidR="004D6E9F">
        <w:rPr>
          <w:bCs/>
        </w:rPr>
        <w:t>в том числе:</w:t>
      </w:r>
    </w:p>
    <w:p w14:paraId="70707228" w14:textId="49F5A33D" w:rsidR="004D6E9F" w:rsidRDefault="004D6E9F" w:rsidP="004D6E9F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- </w:t>
      </w:r>
      <w:r w:rsidR="00201D84">
        <w:rPr>
          <w:bCs/>
          <w:i/>
          <w:iCs/>
        </w:rPr>
        <w:t xml:space="preserve">по подпрограмме 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 </w:t>
      </w:r>
      <w:r>
        <w:rPr>
          <w:bCs/>
        </w:rPr>
        <w:t xml:space="preserve">расходы увеличиваются на 4901,6 тыс. рублей </w:t>
      </w:r>
      <w:r w:rsidR="00201D84">
        <w:rPr>
          <w:bCs/>
        </w:rPr>
        <w:t>по основному мероприятию «Финансовое обеспечение деятельности органов местного самоуправления»</w:t>
      </w:r>
      <w:r>
        <w:rPr>
          <w:bCs/>
        </w:rPr>
        <w:t xml:space="preserve"> на сумму 4031,6 тыс. рублей и направляются на выплаты по оплате труда и содержание имущества,</w:t>
      </w:r>
    </w:p>
    <w:p w14:paraId="705B377E" w14:textId="2CD2B542" w:rsidR="00201D84" w:rsidRPr="002B54A9" w:rsidRDefault="004D6E9F" w:rsidP="004D6E9F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>- по подпрограмме «Долгосрочное бюджетные планирование, совершенствование организации бюджетного процесса»</w:t>
      </w:r>
      <w:r w:rsidR="002B54A9">
        <w:rPr>
          <w:bCs/>
          <w:i/>
          <w:iCs/>
        </w:rPr>
        <w:t xml:space="preserve"> </w:t>
      </w:r>
      <w:r w:rsidR="002B54A9" w:rsidRPr="002B54A9">
        <w:rPr>
          <w:bCs/>
        </w:rPr>
        <w:t xml:space="preserve">расходы увеличиваются на 1538,5 тыс. рублей по </w:t>
      </w:r>
      <w:r w:rsidR="002B54A9">
        <w:rPr>
          <w:bCs/>
        </w:rPr>
        <w:t xml:space="preserve">основному мероприятию </w:t>
      </w:r>
      <w:r w:rsidR="002B54A9">
        <w:rPr>
          <w:bCs/>
        </w:rPr>
        <w:lastRenderedPageBreak/>
        <w:t>«Осуществление бюджетного процесса» и направляются на выплаты по оплате труда</w:t>
      </w:r>
      <w:r w:rsidR="00F07A28" w:rsidRPr="002B54A9">
        <w:rPr>
          <w:bCs/>
        </w:rPr>
        <w:t>.</w:t>
      </w:r>
    </w:p>
    <w:p w14:paraId="15FF1F89" w14:textId="377E37E0" w:rsidR="00B04458" w:rsidRDefault="005A4895" w:rsidP="00F07A28">
      <w:pPr>
        <w:spacing w:before="240" w:line="276" w:lineRule="auto"/>
        <w:ind w:firstLine="567"/>
        <w:jc w:val="both"/>
        <w:rPr>
          <w:bCs/>
        </w:rPr>
      </w:pPr>
      <w:r w:rsidRPr="00DF1E4B">
        <w:rPr>
          <w:b/>
        </w:rPr>
        <w:t>П</w:t>
      </w:r>
      <w:r w:rsidR="001F74BB" w:rsidRPr="00DF1E4B">
        <w:rPr>
          <w:b/>
        </w:rPr>
        <w:t xml:space="preserve">о </w:t>
      </w:r>
      <w:r w:rsidR="00826DDE" w:rsidRPr="00DF1E4B">
        <w:rPr>
          <w:b/>
        </w:rPr>
        <w:t xml:space="preserve">муниципальной </w:t>
      </w:r>
      <w:r w:rsidR="001F74BB" w:rsidRPr="00DF1E4B">
        <w:rPr>
          <w:b/>
        </w:rPr>
        <w:t>программе «Развитие образования Добринского муниципального района на 201</w:t>
      </w:r>
      <w:r w:rsidR="00A53088" w:rsidRPr="00DF1E4B">
        <w:rPr>
          <w:b/>
        </w:rPr>
        <w:t>9</w:t>
      </w:r>
      <w:r w:rsidR="001F74BB" w:rsidRPr="00DF1E4B">
        <w:rPr>
          <w:b/>
        </w:rPr>
        <w:t>-202</w:t>
      </w:r>
      <w:r w:rsidR="000D59A6">
        <w:rPr>
          <w:b/>
        </w:rPr>
        <w:t>5</w:t>
      </w:r>
      <w:r w:rsidR="001F74BB" w:rsidRPr="00DF1E4B">
        <w:rPr>
          <w:b/>
        </w:rPr>
        <w:t xml:space="preserve"> годы» </w:t>
      </w:r>
      <w:r w:rsidR="001F74BB" w:rsidRPr="00DF1E4B">
        <w:rPr>
          <w:bCs/>
        </w:rPr>
        <w:t>бюджетные ассигнования</w:t>
      </w:r>
      <w:r w:rsidR="003D47F4" w:rsidRPr="00DF1E4B">
        <w:rPr>
          <w:bCs/>
        </w:rPr>
        <w:t xml:space="preserve"> </w:t>
      </w:r>
      <w:r w:rsidR="00265662" w:rsidRPr="00DF1E4B">
        <w:rPr>
          <w:bCs/>
        </w:rPr>
        <w:t>у</w:t>
      </w:r>
      <w:r w:rsidR="004F61C1">
        <w:rPr>
          <w:bCs/>
        </w:rPr>
        <w:t>величив</w:t>
      </w:r>
      <w:r w:rsidR="001121B0" w:rsidRPr="00DF1E4B">
        <w:rPr>
          <w:bCs/>
        </w:rPr>
        <w:t>а</w:t>
      </w:r>
      <w:r w:rsidR="00187EF3" w:rsidRPr="00DF1E4B">
        <w:rPr>
          <w:bCs/>
        </w:rPr>
        <w:t>ются</w:t>
      </w:r>
      <w:r w:rsidR="00DB112D" w:rsidRPr="00DF1E4B">
        <w:rPr>
          <w:bCs/>
        </w:rPr>
        <w:t xml:space="preserve"> </w:t>
      </w:r>
      <w:r w:rsidR="001F74BB" w:rsidRPr="00DF1E4B">
        <w:rPr>
          <w:bCs/>
        </w:rPr>
        <w:t xml:space="preserve">на </w:t>
      </w:r>
      <w:r w:rsidR="002B54A9">
        <w:rPr>
          <w:bCs/>
        </w:rPr>
        <w:t>11345,2</w:t>
      </w:r>
      <w:r w:rsidR="001F74BB" w:rsidRPr="00DF1E4B">
        <w:rPr>
          <w:bCs/>
        </w:rPr>
        <w:t xml:space="preserve"> тыс. рублей</w:t>
      </w:r>
      <w:r w:rsidR="00BE41B3" w:rsidRPr="00DF1E4B">
        <w:rPr>
          <w:bCs/>
        </w:rPr>
        <w:t xml:space="preserve"> или на </w:t>
      </w:r>
      <w:r w:rsidR="002B54A9">
        <w:rPr>
          <w:bCs/>
        </w:rPr>
        <w:t>2</w:t>
      </w:r>
      <w:r w:rsidR="00F07A28">
        <w:rPr>
          <w:bCs/>
        </w:rPr>
        <w:t>,1</w:t>
      </w:r>
      <w:r w:rsidR="00BE41B3" w:rsidRPr="00DF1E4B">
        <w:rPr>
          <w:bCs/>
        </w:rPr>
        <w:t>%</w:t>
      </w:r>
      <w:r w:rsidR="00A104D6">
        <w:rPr>
          <w:bCs/>
        </w:rPr>
        <w:t>,</w:t>
      </w:r>
      <w:r w:rsidR="00DF1E4B">
        <w:rPr>
          <w:bCs/>
        </w:rPr>
        <w:t xml:space="preserve"> </w:t>
      </w:r>
      <w:r w:rsidR="00B04458">
        <w:rPr>
          <w:bCs/>
        </w:rPr>
        <w:t>в том числе:</w:t>
      </w:r>
    </w:p>
    <w:p w14:paraId="37B2F560" w14:textId="26DEA062" w:rsidR="002B54A9" w:rsidRDefault="00B04458" w:rsidP="002B54A9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 xml:space="preserve">- </w:t>
      </w:r>
      <w:r w:rsidR="002B54A9" w:rsidRPr="00BE41B3">
        <w:rPr>
          <w:bCs/>
          <w:i/>
          <w:iCs/>
        </w:rPr>
        <w:t xml:space="preserve">по подпрограмме «Развитие системы </w:t>
      </w:r>
      <w:r w:rsidR="002B54A9">
        <w:rPr>
          <w:bCs/>
          <w:i/>
          <w:iCs/>
        </w:rPr>
        <w:t>дошкольного</w:t>
      </w:r>
      <w:r w:rsidR="002B54A9" w:rsidRPr="00BE41B3">
        <w:rPr>
          <w:bCs/>
          <w:i/>
          <w:iCs/>
        </w:rPr>
        <w:t xml:space="preserve"> образования»</w:t>
      </w:r>
      <w:r w:rsidR="002B54A9">
        <w:rPr>
          <w:bCs/>
          <w:i/>
          <w:iCs/>
        </w:rPr>
        <w:t xml:space="preserve"> </w:t>
      </w:r>
      <w:r w:rsidR="002B54A9" w:rsidRPr="00B04458">
        <w:rPr>
          <w:bCs/>
        </w:rPr>
        <w:t xml:space="preserve">увеличиваются на сумму </w:t>
      </w:r>
      <w:r w:rsidR="002B54A9">
        <w:rPr>
          <w:bCs/>
        </w:rPr>
        <w:t>309,6 тыс. рублей по основному мероприятию «Обеспечение деятельности дошкольных учреждений и создание условий для развития дошкольного образования» и направляются на предоставление субсидий подведомственным учреждениям,</w:t>
      </w:r>
    </w:p>
    <w:p w14:paraId="3D378353" w14:textId="607F6D10" w:rsidR="00F07A28" w:rsidRDefault="002B54A9" w:rsidP="002B54A9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187EF3" w:rsidRPr="00BE41B3">
        <w:rPr>
          <w:bCs/>
          <w:i/>
          <w:iCs/>
        </w:rPr>
        <w:t>по подпрограмме «Развитие системы общего образования»</w:t>
      </w:r>
      <w:r w:rsidR="00B04458">
        <w:rPr>
          <w:bCs/>
          <w:i/>
          <w:iCs/>
        </w:rPr>
        <w:t xml:space="preserve"> </w:t>
      </w:r>
      <w:r w:rsidR="00B04458" w:rsidRPr="00B04458">
        <w:rPr>
          <w:bCs/>
        </w:rPr>
        <w:t xml:space="preserve">увеличиваются на сумму </w:t>
      </w:r>
      <w:r>
        <w:rPr>
          <w:bCs/>
        </w:rPr>
        <w:t>10695,7</w:t>
      </w:r>
      <w:r w:rsidR="00B04458">
        <w:rPr>
          <w:bCs/>
        </w:rPr>
        <w:t xml:space="preserve"> тыс. рублей</w:t>
      </w:r>
      <w:r w:rsidR="008D0D7B">
        <w:rPr>
          <w:bCs/>
        </w:rPr>
        <w:t xml:space="preserve"> </w:t>
      </w:r>
      <w:r w:rsidR="00F862A0">
        <w:rPr>
          <w:bCs/>
        </w:rPr>
        <w:t>по основному мероприятию «</w:t>
      </w:r>
      <w:r w:rsidR="00F07A28">
        <w:rPr>
          <w:bCs/>
        </w:rPr>
        <w:t>С</w:t>
      </w:r>
      <w:r w:rsidR="008D0D7B">
        <w:rPr>
          <w:bCs/>
        </w:rPr>
        <w:t>оздание условий для получения основного общего образования</w:t>
      </w:r>
      <w:r w:rsidR="00A15A7D">
        <w:rPr>
          <w:bCs/>
        </w:rPr>
        <w:t>»</w:t>
      </w:r>
      <w:r w:rsidR="008D0D7B">
        <w:rPr>
          <w:bCs/>
        </w:rPr>
        <w:t xml:space="preserve"> </w:t>
      </w:r>
      <w:r>
        <w:rPr>
          <w:bCs/>
        </w:rPr>
        <w:t xml:space="preserve">и направляются на предоставление субсидий подведомственным учреждениям, </w:t>
      </w:r>
    </w:p>
    <w:p w14:paraId="3C01366A" w14:textId="02021401" w:rsidR="002B54A9" w:rsidRDefault="00160A44" w:rsidP="002B54A9">
      <w:pPr>
        <w:spacing w:line="276" w:lineRule="auto"/>
        <w:ind w:firstLine="567"/>
        <w:jc w:val="both"/>
        <w:rPr>
          <w:bCs/>
        </w:rPr>
      </w:pPr>
      <w:r w:rsidRPr="00D03E2F">
        <w:rPr>
          <w:bCs/>
          <w:i/>
          <w:iCs/>
        </w:rPr>
        <w:t>- по подпрограмме «</w:t>
      </w:r>
      <w:r w:rsidR="002B54A9">
        <w:rPr>
          <w:bCs/>
          <w:i/>
          <w:iCs/>
        </w:rPr>
        <w:t>Развитие системы дополнительного образования, организация отдыха и оздоровления детей в каникулярное время</w:t>
      </w:r>
      <w:r w:rsidRPr="00D03E2F">
        <w:rPr>
          <w:bCs/>
          <w:i/>
          <w:iCs/>
        </w:rPr>
        <w:t>»</w:t>
      </w:r>
      <w:r>
        <w:rPr>
          <w:b/>
          <w:i/>
          <w:iCs/>
        </w:rPr>
        <w:t xml:space="preserve"> </w:t>
      </w:r>
      <w:r>
        <w:rPr>
          <w:bCs/>
        </w:rPr>
        <w:t>бюджетные ассигнования у</w:t>
      </w:r>
      <w:r w:rsidR="002B54A9">
        <w:rPr>
          <w:bCs/>
        </w:rPr>
        <w:t>величив</w:t>
      </w:r>
      <w:r>
        <w:rPr>
          <w:bCs/>
        </w:rPr>
        <w:t xml:space="preserve">аются на сумму </w:t>
      </w:r>
      <w:r w:rsidR="002B54A9">
        <w:rPr>
          <w:bCs/>
        </w:rPr>
        <w:t>70,9</w:t>
      </w:r>
      <w:r>
        <w:rPr>
          <w:bCs/>
        </w:rPr>
        <w:t xml:space="preserve"> тыс. рублей</w:t>
      </w:r>
      <w:r w:rsidR="000A4BBC">
        <w:rPr>
          <w:bCs/>
        </w:rPr>
        <w:t xml:space="preserve">, </w:t>
      </w:r>
      <w:r>
        <w:rPr>
          <w:bCs/>
        </w:rPr>
        <w:t>по основному мероприятию «</w:t>
      </w:r>
      <w:r w:rsidR="002B54A9">
        <w:rPr>
          <w:bCs/>
        </w:rPr>
        <w:t>Повышение эффективности обеспечения общедоступного и бесплатного дополнительного образования</w:t>
      </w:r>
      <w:r>
        <w:rPr>
          <w:bCs/>
        </w:rPr>
        <w:t>»</w:t>
      </w:r>
      <w:r w:rsidR="002B54A9" w:rsidRPr="002B54A9">
        <w:rPr>
          <w:bCs/>
        </w:rPr>
        <w:t xml:space="preserve"> </w:t>
      </w:r>
      <w:r w:rsidR="002B54A9">
        <w:rPr>
          <w:bCs/>
        </w:rPr>
        <w:t xml:space="preserve">и направляются на предоставление субсидий подведомственным учреждениям, </w:t>
      </w:r>
    </w:p>
    <w:p w14:paraId="0608D48E" w14:textId="4EB21D20" w:rsidR="00160A44" w:rsidRDefault="00CF6C72" w:rsidP="00160A44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по подпрограмме «Финансовое обеспечение и контроль» </w:t>
      </w:r>
      <w:r>
        <w:rPr>
          <w:bCs/>
        </w:rPr>
        <w:t>увеличиваются на сумму 269,0 тыс. рублей по основному мероприятию «Повышение эффективности управленческих решений» и направляются на выплаты по оплате труда</w:t>
      </w:r>
      <w:r w:rsidR="008D0D7B">
        <w:rPr>
          <w:bCs/>
        </w:rPr>
        <w:t>.</w:t>
      </w:r>
    </w:p>
    <w:p w14:paraId="65C044CC" w14:textId="63F3ADC7" w:rsidR="008D0D7B" w:rsidRPr="00D700E3" w:rsidRDefault="00BB1088" w:rsidP="00BD1033">
      <w:pPr>
        <w:spacing w:before="240" w:line="276" w:lineRule="auto"/>
        <w:ind w:firstLine="709"/>
        <w:jc w:val="both"/>
      </w:pPr>
      <w:r w:rsidRPr="00D700E3">
        <w:t xml:space="preserve">В соответствии со статьей 179 Бюджетного кодекса РФ, статьей </w:t>
      </w:r>
      <w:r w:rsidR="00A06A2E" w:rsidRPr="00D700E3">
        <w:t>54 Решения Совета депутатов Добринского муниципального района от 23.06.2020г. №342-рс «О Положении о бюджетном процессе в Добринском муниципальном районе» муниципальные программы подлежат приведению в соответствие с Решением Совета депутатов о районном бюджете не позднее трех месяцев со дня вступления его в силу.</w:t>
      </w:r>
    </w:p>
    <w:p w14:paraId="165E8549" w14:textId="522EB116" w:rsidR="00A06A2E" w:rsidRPr="00A06A2E" w:rsidRDefault="00A06A2E" w:rsidP="00A06A2E">
      <w:pPr>
        <w:spacing w:line="276" w:lineRule="auto"/>
        <w:jc w:val="center"/>
        <w:rPr>
          <w:b/>
          <w:bCs/>
        </w:rPr>
      </w:pPr>
      <w:r w:rsidRPr="00A06A2E">
        <w:rPr>
          <w:b/>
          <w:bCs/>
        </w:rPr>
        <w:t>Изменение финансирования муниципальных программ Добринского муниципального района, тыс. рублей.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1276"/>
        <w:gridCol w:w="1276"/>
        <w:gridCol w:w="1276"/>
        <w:gridCol w:w="1275"/>
      </w:tblGrid>
      <w:tr w:rsidR="00BD1033" w:rsidRPr="00A06A2E" w14:paraId="457D04EF" w14:textId="77777777" w:rsidTr="00BD1033">
        <w:trPr>
          <w:trHeight w:val="1116"/>
        </w:trPr>
        <w:tc>
          <w:tcPr>
            <w:tcW w:w="562" w:type="dxa"/>
            <w:shd w:val="clear" w:color="auto" w:fill="D9E2F3" w:themeFill="accent1" w:themeFillTint="33"/>
          </w:tcPr>
          <w:p w14:paraId="07993FE7" w14:textId="77777777" w:rsidR="00BD1033" w:rsidRPr="00A06A2E" w:rsidRDefault="00BD103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D352C3B" w14:textId="77777777" w:rsidR="00BD1033" w:rsidRPr="00A06A2E" w:rsidRDefault="00BD1033" w:rsidP="006B6066">
            <w:pPr>
              <w:jc w:val="center"/>
              <w:rPr>
                <w:b/>
                <w:sz w:val="22"/>
                <w:szCs w:val="22"/>
              </w:rPr>
            </w:pPr>
            <w:r w:rsidRPr="00A06A2E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298F0CC" w14:textId="7F6CAF69" w:rsidR="00BD1033" w:rsidRPr="00A06A2E" w:rsidRDefault="00D700E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Редакция от 21.02.2023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3AA68C5" w14:textId="63B21823" w:rsidR="00BD1033" w:rsidRPr="00A06A2E" w:rsidRDefault="00BD103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Редакция от 2</w:t>
            </w:r>
            <w:r w:rsidR="00D700E3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D700E3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8A92B18" w14:textId="34503267" w:rsidR="00BD1033" w:rsidRPr="00A06A2E" w:rsidRDefault="00BD103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Проект бюджета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306C907" w14:textId="77777777" w:rsidR="00BD1033" w:rsidRDefault="00BD103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Послед</w:t>
            </w:r>
          </w:p>
          <w:p w14:paraId="0A15B6F9" w14:textId="73D7A5F6" w:rsidR="00BD1033" w:rsidRPr="00A06A2E" w:rsidRDefault="00BD103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06A2E">
              <w:rPr>
                <w:b/>
                <w:bCs/>
                <w:sz w:val="22"/>
                <w:szCs w:val="22"/>
              </w:rPr>
              <w:t>няя</w:t>
            </w:r>
            <w:proofErr w:type="spellEnd"/>
            <w:r w:rsidRPr="00A06A2E">
              <w:rPr>
                <w:b/>
                <w:bCs/>
                <w:sz w:val="22"/>
                <w:szCs w:val="22"/>
              </w:rPr>
              <w:t xml:space="preserve"> редакция МП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7CE70378" w14:textId="3A55DB48" w:rsidR="00BD1033" w:rsidRPr="00A06A2E" w:rsidRDefault="00BD103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Паспорт МП</w:t>
            </w:r>
          </w:p>
        </w:tc>
      </w:tr>
      <w:tr w:rsidR="00BD1033" w:rsidRPr="00A06A2E" w14:paraId="14303A81" w14:textId="77777777" w:rsidTr="00BD1033">
        <w:tc>
          <w:tcPr>
            <w:tcW w:w="562" w:type="dxa"/>
          </w:tcPr>
          <w:p w14:paraId="7A00A9ED" w14:textId="77777777" w:rsidR="00BD1033" w:rsidRPr="00A06A2E" w:rsidRDefault="00BD1033" w:rsidP="00BD1033">
            <w:pPr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14:paraId="0683EB54" w14:textId="77777777" w:rsidR="00BD1033" w:rsidRPr="00A06A2E" w:rsidRDefault="00BD1033" w:rsidP="00BD1033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 xml:space="preserve">Создание условий для развития экономики Добринского </w:t>
            </w:r>
            <w:r w:rsidRPr="00A06A2E">
              <w:rPr>
                <w:bCs/>
                <w:color w:val="000000"/>
                <w:sz w:val="22"/>
                <w:szCs w:val="22"/>
              </w:rPr>
              <w:lastRenderedPageBreak/>
              <w:t>муниципального района на 2019-2025 годы</w:t>
            </w:r>
          </w:p>
        </w:tc>
        <w:tc>
          <w:tcPr>
            <w:tcW w:w="1276" w:type="dxa"/>
          </w:tcPr>
          <w:p w14:paraId="0DE79D4E" w14:textId="1463DF16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lastRenderedPageBreak/>
              <w:t>8874,3</w:t>
            </w:r>
          </w:p>
        </w:tc>
        <w:tc>
          <w:tcPr>
            <w:tcW w:w="1276" w:type="dxa"/>
          </w:tcPr>
          <w:p w14:paraId="077CDD01" w14:textId="599877C6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8874,3</w:t>
            </w:r>
          </w:p>
        </w:tc>
        <w:tc>
          <w:tcPr>
            <w:tcW w:w="1276" w:type="dxa"/>
          </w:tcPr>
          <w:p w14:paraId="098A7E20" w14:textId="279123AD" w:rsidR="00BD1033" w:rsidRPr="00A06A2E" w:rsidRDefault="00D700E3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3411,0</w:t>
            </w:r>
          </w:p>
        </w:tc>
        <w:tc>
          <w:tcPr>
            <w:tcW w:w="1276" w:type="dxa"/>
          </w:tcPr>
          <w:p w14:paraId="21153B5D" w14:textId="46AEA5E0" w:rsidR="00BD1033" w:rsidRPr="00A06A2E" w:rsidRDefault="00D700E3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D103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  <w:r w:rsidR="00BD103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469318EE" w14:textId="2D5CA7AB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8874,3</w:t>
            </w:r>
          </w:p>
        </w:tc>
      </w:tr>
      <w:tr w:rsidR="00D700E3" w:rsidRPr="00A06A2E" w14:paraId="5688AC91" w14:textId="77777777" w:rsidTr="00D9636F">
        <w:tc>
          <w:tcPr>
            <w:tcW w:w="562" w:type="dxa"/>
            <w:shd w:val="clear" w:color="auto" w:fill="FBE4D5" w:themeFill="accent2" w:themeFillTint="33"/>
          </w:tcPr>
          <w:p w14:paraId="19412AC0" w14:textId="77777777" w:rsidR="00D700E3" w:rsidRPr="00A06A2E" w:rsidRDefault="00D700E3" w:rsidP="00D700E3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7411D0F4" w14:textId="77777777" w:rsidR="00D700E3" w:rsidRPr="00A06A2E" w:rsidRDefault="00D700E3" w:rsidP="00D700E3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социальной сферы Добринского муниципального района на 2019-2025 годы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A8A0C3C" w14:textId="1A973F18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192072,8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C262DEC" w14:textId="4937BD79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192072,8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D0453B4" w14:textId="2B2E8485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191117,1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3A0C0E89" w14:textId="59AE9B94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14.11.2022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7B96780E" w14:textId="60D9357A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155657,8*</w:t>
            </w:r>
          </w:p>
        </w:tc>
      </w:tr>
      <w:tr w:rsidR="00D700E3" w:rsidRPr="00A06A2E" w14:paraId="28010053" w14:textId="77777777" w:rsidTr="00D9636F">
        <w:tc>
          <w:tcPr>
            <w:tcW w:w="562" w:type="dxa"/>
            <w:shd w:val="clear" w:color="auto" w:fill="FBE4D5" w:themeFill="accent2" w:themeFillTint="33"/>
          </w:tcPr>
          <w:p w14:paraId="54511DB4" w14:textId="77777777" w:rsidR="00D700E3" w:rsidRPr="00A06A2E" w:rsidRDefault="00D700E3" w:rsidP="00D700E3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6ED52DD" w14:textId="77777777" w:rsidR="00D700E3" w:rsidRPr="00A06A2E" w:rsidRDefault="00D700E3" w:rsidP="00D700E3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Обеспечение населения Добринского муниципального района качественной инфраструктурой и услугами ЖКХ на 2019-2025 годы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990C546" w14:textId="65D36B1C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327403,3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F0ED411" w14:textId="0378A816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397009,8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1ECD1DD" w14:textId="36154B30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410452,8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53BF768" w14:textId="7699FBAA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03.03.2023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788F2EBD" w14:textId="322003F0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335215,6*</w:t>
            </w:r>
          </w:p>
        </w:tc>
      </w:tr>
      <w:tr w:rsidR="00D700E3" w:rsidRPr="00A06A2E" w14:paraId="555BD974" w14:textId="77777777" w:rsidTr="00D700E3">
        <w:tc>
          <w:tcPr>
            <w:tcW w:w="562" w:type="dxa"/>
            <w:shd w:val="clear" w:color="auto" w:fill="FBE4D5" w:themeFill="accent2" w:themeFillTint="33"/>
          </w:tcPr>
          <w:p w14:paraId="497626C6" w14:textId="77777777" w:rsidR="00D700E3" w:rsidRPr="00A06A2E" w:rsidRDefault="00D700E3" w:rsidP="00D700E3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54BA63BA" w14:textId="77777777" w:rsidR="00D700E3" w:rsidRPr="00A06A2E" w:rsidRDefault="00D700E3" w:rsidP="00D700E3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Создание условий для обеспечения общественной безопасности населения и территории Добринского муниципального района на 2019-2025 годы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D90C2B2" w14:textId="2FF55A08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10431,9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AA4251B" w14:textId="75053E57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7</w:t>
            </w:r>
            <w:r w:rsidRPr="00A06A2E">
              <w:rPr>
                <w:sz w:val="22"/>
                <w:szCs w:val="22"/>
              </w:rPr>
              <w:t>31,9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589DE44" w14:textId="35D38BC4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10827,1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52081A4" w14:textId="6AAC16D9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28.12.2022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1B1A2721" w14:textId="7DFDC5F9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10431,9</w:t>
            </w:r>
          </w:p>
        </w:tc>
      </w:tr>
      <w:tr w:rsidR="00D700E3" w:rsidRPr="00A06A2E" w14:paraId="29A60EF1" w14:textId="77777777" w:rsidTr="00D700E3">
        <w:tc>
          <w:tcPr>
            <w:tcW w:w="562" w:type="dxa"/>
            <w:shd w:val="clear" w:color="auto" w:fill="FBE4D5" w:themeFill="accent2" w:themeFillTint="33"/>
          </w:tcPr>
          <w:p w14:paraId="3FB22762" w14:textId="77777777" w:rsidR="00D700E3" w:rsidRPr="00A06A2E" w:rsidRDefault="00D700E3" w:rsidP="00D700E3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05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09DB830" w14:textId="77777777" w:rsidR="00D700E3" w:rsidRPr="00A06A2E" w:rsidRDefault="00D700E3" w:rsidP="00D700E3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системы эффективного муниципального управления Добринского муниципального района на 2019-2025 годы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DAFDE42" w14:textId="716D0D3E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93727,0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95BDA40" w14:textId="4589303C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94337,6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EEE5521" w14:textId="09656B90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100777,7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844B3F2" w14:textId="05F781AC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10.03.2023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6EB82666" w14:textId="0BA0D812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93727,0</w:t>
            </w:r>
          </w:p>
        </w:tc>
      </w:tr>
      <w:tr w:rsidR="00D700E3" w:rsidRPr="00A06A2E" w14:paraId="303DC98F" w14:textId="77777777" w:rsidTr="00D700E3">
        <w:tc>
          <w:tcPr>
            <w:tcW w:w="562" w:type="dxa"/>
            <w:shd w:val="clear" w:color="auto" w:fill="FBE4D5" w:themeFill="accent2" w:themeFillTint="33"/>
          </w:tcPr>
          <w:p w14:paraId="6297FF00" w14:textId="77777777" w:rsidR="00D700E3" w:rsidRPr="00A06A2E" w:rsidRDefault="00D700E3" w:rsidP="00D700E3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7C1E9FD4" w14:textId="77777777" w:rsidR="00D700E3" w:rsidRPr="00A06A2E" w:rsidRDefault="00D700E3" w:rsidP="00D700E3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образования Добринского муниципального района на 2019-2025 годы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3DE67962" w14:textId="0575C852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516188,8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5B73EE8" w14:textId="1BBD5366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532376,7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DCB77B2" w14:textId="6D2BF5E7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543721,9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1BBD25D" w14:textId="0046182F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10.03.2023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6D82066F" w14:textId="24F21257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516188,8</w:t>
            </w:r>
          </w:p>
        </w:tc>
      </w:tr>
      <w:tr w:rsidR="00D700E3" w:rsidRPr="00A06A2E" w14:paraId="4CB232F9" w14:textId="77777777" w:rsidTr="00D700E3">
        <w:tc>
          <w:tcPr>
            <w:tcW w:w="562" w:type="dxa"/>
            <w:shd w:val="clear" w:color="auto" w:fill="FBE4D5" w:themeFill="accent2" w:themeFillTint="33"/>
          </w:tcPr>
          <w:p w14:paraId="4D6A48E4" w14:textId="77777777" w:rsidR="00D700E3" w:rsidRPr="00A06A2E" w:rsidRDefault="00D700E3" w:rsidP="00D700E3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17B39C9" w14:textId="77777777" w:rsidR="00D700E3" w:rsidRPr="00A06A2E" w:rsidRDefault="00D700E3" w:rsidP="00D700E3">
            <w:pPr>
              <w:rPr>
                <w:bCs/>
                <w:color w:val="000000"/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Профилактика терроризма на территории Добринского муниципального района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F647729" w14:textId="1FD7E7FF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2889,5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75ADFCF7" w14:textId="76626235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4611,2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7C3C4100" w14:textId="0780D458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4611,2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E9691F7" w14:textId="037674E0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28.12.2022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616A7909" w14:textId="053B71E1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2889,5</w:t>
            </w:r>
          </w:p>
        </w:tc>
      </w:tr>
      <w:tr w:rsidR="00D700E3" w:rsidRPr="00A06A2E" w14:paraId="3A10BC4B" w14:textId="77777777" w:rsidTr="00BD1033">
        <w:tc>
          <w:tcPr>
            <w:tcW w:w="562" w:type="dxa"/>
          </w:tcPr>
          <w:p w14:paraId="6B5A5917" w14:textId="77777777" w:rsidR="00D700E3" w:rsidRPr="00A06A2E" w:rsidRDefault="00D700E3" w:rsidP="00D700E3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08</w:t>
            </w:r>
          </w:p>
        </w:tc>
        <w:tc>
          <w:tcPr>
            <w:tcW w:w="2410" w:type="dxa"/>
          </w:tcPr>
          <w:p w14:paraId="0418B102" w14:textId="77777777" w:rsidR="00D700E3" w:rsidRPr="00A06A2E" w:rsidRDefault="00D700E3" w:rsidP="00D700E3">
            <w:pPr>
              <w:rPr>
                <w:bCs/>
                <w:color w:val="000000"/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Профилактика экстремизма на территории Добринского муниципального района</w:t>
            </w:r>
          </w:p>
        </w:tc>
        <w:tc>
          <w:tcPr>
            <w:tcW w:w="1276" w:type="dxa"/>
          </w:tcPr>
          <w:p w14:paraId="424B51B3" w14:textId="4D6F27C5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41EDFE2E" w14:textId="1CF934E5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5E8A0DCD" w14:textId="2ECE7868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71406024" w14:textId="20DC24C8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28.12.2022</w:t>
            </w:r>
          </w:p>
        </w:tc>
        <w:tc>
          <w:tcPr>
            <w:tcW w:w="1275" w:type="dxa"/>
          </w:tcPr>
          <w:p w14:paraId="4DB529C8" w14:textId="648C2980" w:rsidR="00D700E3" w:rsidRPr="00A06A2E" w:rsidRDefault="00D700E3" w:rsidP="00D70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BD1033" w:rsidRPr="00A06A2E" w14:paraId="205AB285" w14:textId="77777777" w:rsidTr="00BD1033">
        <w:tc>
          <w:tcPr>
            <w:tcW w:w="562" w:type="dxa"/>
            <w:shd w:val="clear" w:color="auto" w:fill="D9E2F3" w:themeFill="accent1" w:themeFillTint="33"/>
          </w:tcPr>
          <w:p w14:paraId="2F144C88" w14:textId="77777777" w:rsidR="00BD1033" w:rsidRPr="00A06A2E" w:rsidRDefault="00BD1033" w:rsidP="00BD10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38C8DB98" w14:textId="77777777" w:rsidR="00BD1033" w:rsidRPr="00A06A2E" w:rsidRDefault="00BD1033" w:rsidP="00BD1033">
            <w:pPr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C9D1610" w14:textId="7DE2797A" w:rsidR="00BD1033" w:rsidRPr="00A06A2E" w:rsidRDefault="00D700E3" w:rsidP="00BD1033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1151617,6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951CD7D" w14:textId="4FD4F8B0" w:rsidR="00BD1033" w:rsidRPr="00A06A2E" w:rsidRDefault="00D700E3" w:rsidP="00BD10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1240044,3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1640E00" w14:textId="2DC5C149" w:rsidR="00BD1033" w:rsidRPr="00A06A2E" w:rsidRDefault="00D700E3" w:rsidP="00BD10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1264948,8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679D397" w14:textId="15B213E0" w:rsidR="00BD1033" w:rsidRPr="00A06A2E" w:rsidRDefault="00BD1033" w:rsidP="00BD10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AB72D89" w14:textId="1CD6F7FC" w:rsidR="00BD1033" w:rsidRPr="00A06A2E" w:rsidRDefault="00BD1033" w:rsidP="00BD10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1068335,9</w:t>
            </w:r>
          </w:p>
        </w:tc>
      </w:tr>
    </w:tbl>
    <w:p w14:paraId="4A90C115" w14:textId="003CAC58" w:rsidR="00A06A2E" w:rsidRDefault="002A4C4A" w:rsidP="002A4C4A">
      <w:pPr>
        <w:spacing w:line="276" w:lineRule="auto"/>
        <w:ind w:firstLine="709"/>
        <w:jc w:val="both"/>
      </w:pPr>
      <w:r>
        <w:t>* - финансирование, предусмотренное паспортом МП не соответствует финансированию, предусмотренному Решением о районном бюджете.</w:t>
      </w:r>
    </w:p>
    <w:p w14:paraId="7DF57797" w14:textId="77777777" w:rsidR="006B4973" w:rsidRDefault="00F86F5D" w:rsidP="00F86F5D">
      <w:pPr>
        <w:spacing w:before="240" w:line="276" w:lineRule="auto"/>
        <w:ind w:firstLine="709"/>
        <w:jc w:val="both"/>
      </w:pPr>
      <w:r>
        <w:lastRenderedPageBreak/>
        <w:t xml:space="preserve">При проведенном анализе соответствия объемов бюджетных ассигнований, предусмотренных Решением о районном бюджете и паспортов муниципальных программ показал, что цифровые показатели </w:t>
      </w:r>
      <w:r w:rsidR="00D700E3">
        <w:t>шести</w:t>
      </w:r>
      <w:r>
        <w:t xml:space="preserve"> муниципальн</w:t>
      </w:r>
      <w:r w:rsidR="00D9636F">
        <w:t>ых</w:t>
      </w:r>
      <w:r>
        <w:t xml:space="preserve"> программ по состоянию на </w:t>
      </w:r>
      <w:r w:rsidR="00D700E3">
        <w:t>17</w:t>
      </w:r>
      <w:r>
        <w:t>.0</w:t>
      </w:r>
      <w:r w:rsidR="00D700E3">
        <w:t>4</w:t>
      </w:r>
      <w:r>
        <w:t>.2023 года не приведены в соответствие с Решением о районном бюджете</w:t>
      </w:r>
      <w:r w:rsidR="006B4973">
        <w:t>, а именно:</w:t>
      </w:r>
    </w:p>
    <w:p w14:paraId="7D708CA2" w14:textId="77777777" w:rsidR="006B4973" w:rsidRDefault="006B4973" w:rsidP="006B4973">
      <w:pPr>
        <w:pStyle w:val="a4"/>
        <w:numPr>
          <w:ilvl w:val="0"/>
          <w:numId w:val="32"/>
        </w:numPr>
        <w:spacing w:line="276" w:lineRule="auto"/>
        <w:ind w:left="0" w:firstLine="709"/>
        <w:jc w:val="both"/>
      </w:pPr>
      <w:r>
        <w:t>«Развитие социальной сферы Добринского муниципального района на 2019-2025 годы»</w:t>
      </w:r>
      <w:r>
        <w:t>,</w:t>
      </w:r>
    </w:p>
    <w:p w14:paraId="57B4FFF4" w14:textId="77777777" w:rsidR="006B4973" w:rsidRDefault="006B4973" w:rsidP="006B4973">
      <w:pPr>
        <w:pStyle w:val="a4"/>
        <w:numPr>
          <w:ilvl w:val="0"/>
          <w:numId w:val="32"/>
        </w:numPr>
        <w:spacing w:line="276" w:lineRule="auto"/>
        <w:ind w:left="0" w:firstLine="709"/>
        <w:jc w:val="both"/>
      </w:pPr>
      <w:r>
        <w:t>«Обеспечение населения Добринского муниципального района качественной инфраструктурой и услугами ЖКХ на 2019-2025 годы»</w:t>
      </w:r>
      <w:r>
        <w:t>,</w:t>
      </w:r>
    </w:p>
    <w:p w14:paraId="5F5F2805" w14:textId="77777777" w:rsidR="006B4973" w:rsidRDefault="006B4973" w:rsidP="006B4973">
      <w:pPr>
        <w:pStyle w:val="a4"/>
        <w:numPr>
          <w:ilvl w:val="0"/>
          <w:numId w:val="32"/>
        </w:numPr>
        <w:spacing w:line="276" w:lineRule="auto"/>
        <w:ind w:left="0" w:firstLine="709"/>
        <w:jc w:val="both"/>
      </w:pPr>
      <w:r>
        <w:t>«</w:t>
      </w:r>
      <w:r w:rsidRPr="006B4973">
        <w:t>Создание условий для обеспечения общественной безопасности населения и территории Добринского муниципального района на 2019-2025 годы</w:t>
      </w:r>
      <w:r>
        <w:t>»,</w:t>
      </w:r>
    </w:p>
    <w:p w14:paraId="13336857" w14:textId="77777777" w:rsidR="006B4973" w:rsidRPr="006B4973" w:rsidRDefault="006B4973" w:rsidP="006B4973">
      <w:pPr>
        <w:pStyle w:val="a4"/>
        <w:numPr>
          <w:ilvl w:val="0"/>
          <w:numId w:val="32"/>
        </w:numPr>
        <w:spacing w:line="276" w:lineRule="auto"/>
        <w:ind w:left="0" w:firstLine="709"/>
        <w:jc w:val="both"/>
      </w:pPr>
      <w:r>
        <w:t>«</w:t>
      </w:r>
      <w:r w:rsidRPr="006B4973">
        <w:t>Развитие системы эффективного муниципального управления Добринского муниципального района на 2019-2025 годы</w:t>
      </w:r>
      <w:r w:rsidRPr="006B4973">
        <w:t>»,</w:t>
      </w:r>
    </w:p>
    <w:p w14:paraId="3C1AF958" w14:textId="77777777" w:rsidR="006B4973" w:rsidRPr="006B4973" w:rsidRDefault="006B4973" w:rsidP="006B4973">
      <w:pPr>
        <w:pStyle w:val="a4"/>
        <w:numPr>
          <w:ilvl w:val="0"/>
          <w:numId w:val="32"/>
        </w:numPr>
        <w:spacing w:line="276" w:lineRule="auto"/>
        <w:ind w:left="0" w:firstLine="709"/>
        <w:jc w:val="both"/>
      </w:pPr>
      <w:r w:rsidRPr="006B4973">
        <w:t>«</w:t>
      </w:r>
      <w:r w:rsidRPr="006B4973">
        <w:t>Развитие образования Добринского муниципального района на 2019-2025 годы</w:t>
      </w:r>
      <w:r w:rsidRPr="006B4973">
        <w:t>»,</w:t>
      </w:r>
    </w:p>
    <w:p w14:paraId="32AC5628" w14:textId="7E970C56" w:rsidR="00F86F5D" w:rsidRDefault="006B4973" w:rsidP="006B4973">
      <w:pPr>
        <w:pStyle w:val="a4"/>
        <w:numPr>
          <w:ilvl w:val="0"/>
          <w:numId w:val="32"/>
        </w:numPr>
        <w:spacing w:line="276" w:lineRule="auto"/>
        <w:ind w:left="0" w:firstLine="709"/>
        <w:jc w:val="both"/>
      </w:pPr>
      <w:r w:rsidRPr="006B4973">
        <w:t>«</w:t>
      </w:r>
      <w:r w:rsidRPr="006B4973">
        <w:t>Профилактика терроризма на территории Добринского муниципального района</w:t>
      </w:r>
      <w:r w:rsidRPr="006B4973">
        <w:t>»</w:t>
      </w:r>
      <w:r w:rsidR="00F86F5D">
        <w:t>.</w:t>
      </w:r>
    </w:p>
    <w:p w14:paraId="7A858AFD" w14:textId="4BB82205" w:rsidR="002F08DC" w:rsidRPr="002F08DC" w:rsidRDefault="002F08DC" w:rsidP="002F08DC">
      <w:pPr>
        <w:spacing w:line="276" w:lineRule="auto"/>
        <w:ind w:firstLine="709"/>
        <w:jc w:val="both"/>
        <w:rPr>
          <w:u w:val="single"/>
        </w:rPr>
      </w:pPr>
      <w:r w:rsidRPr="002F08DC">
        <w:rPr>
          <w:u w:val="single"/>
        </w:rPr>
        <w:t>На несоответствие показателей финансирования муниципальных программ Решению о районном бюджете Контрольно-счетная комиссия уже обращала внимание ранее и предлагает привести параметры финансового обеспечения муниципальных программ в соответствие с Решением Совета депутатов от 20.12.2022г. №188-рс «О районном бюджете на 2023 год и на плановый период 2024 и 2025 годов» с учетом принятых изменений.</w:t>
      </w:r>
    </w:p>
    <w:p w14:paraId="026AC8E4" w14:textId="0D4D3393" w:rsidR="00F97436" w:rsidRDefault="00F97436" w:rsidP="00F97436">
      <w:pPr>
        <w:spacing w:before="240" w:after="240" w:line="276" w:lineRule="auto"/>
        <w:ind w:left="927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В рамках непрограммных мероприятий предлагается:</w:t>
      </w:r>
    </w:p>
    <w:p w14:paraId="5604C266" w14:textId="77777777" w:rsidR="006B4973" w:rsidRDefault="00CA7266" w:rsidP="00CA7266">
      <w:pPr>
        <w:spacing w:line="276" w:lineRule="auto"/>
        <w:ind w:firstLine="709"/>
        <w:jc w:val="both"/>
      </w:pPr>
      <w:r>
        <w:t>Общий объем р</w:t>
      </w:r>
      <w:r w:rsidR="00D32BFD">
        <w:t>асход</w:t>
      </w:r>
      <w:r>
        <w:t>ов</w:t>
      </w:r>
      <w:r w:rsidR="008345E9">
        <w:t xml:space="preserve"> по</w:t>
      </w:r>
      <w:r w:rsidR="00F97436">
        <w:t xml:space="preserve"> непрограммны</w:t>
      </w:r>
      <w:r w:rsidR="008345E9">
        <w:t>м</w:t>
      </w:r>
      <w:r w:rsidR="00F97436">
        <w:t xml:space="preserve"> мероприяти</w:t>
      </w:r>
      <w:r w:rsidR="008345E9">
        <w:t>ям</w:t>
      </w:r>
      <w:r w:rsidR="00F97436">
        <w:t xml:space="preserve"> </w:t>
      </w:r>
      <w:r w:rsidR="00CB5EF6">
        <w:t xml:space="preserve">увеличивается на </w:t>
      </w:r>
      <w:r w:rsidR="006B4973">
        <w:t>3768,8</w:t>
      </w:r>
      <w:r w:rsidR="00CB5EF6">
        <w:t xml:space="preserve"> тыс. рублей или на </w:t>
      </w:r>
      <w:r w:rsidR="006B4973">
        <w:t>19,8</w:t>
      </w:r>
      <w:r w:rsidR="00CB5EF6">
        <w:t>%</w:t>
      </w:r>
      <w:r>
        <w:t>.</w:t>
      </w:r>
      <w:r w:rsidR="00CB5EF6">
        <w:t xml:space="preserve"> </w:t>
      </w:r>
      <w:r w:rsidR="00F86F5D">
        <w:t>Р</w:t>
      </w:r>
      <w:r w:rsidR="00CB5EF6">
        <w:t xml:space="preserve">асходы </w:t>
      </w:r>
      <w:r w:rsidR="002F41A1">
        <w:t>направляются на</w:t>
      </w:r>
      <w:r w:rsidR="006B4973">
        <w:t>:</w:t>
      </w:r>
    </w:p>
    <w:p w14:paraId="0647521D" w14:textId="71932E01" w:rsidR="006B4973" w:rsidRDefault="006B4973" w:rsidP="006B4973">
      <w:pPr>
        <w:pStyle w:val="a4"/>
        <w:numPr>
          <w:ilvl w:val="0"/>
          <w:numId w:val="33"/>
        </w:numPr>
        <w:spacing w:line="276" w:lineRule="auto"/>
        <w:jc w:val="both"/>
      </w:pPr>
      <w:r>
        <w:t>Обеспечение деятельности главы администрации муниципального района,</w:t>
      </w:r>
    </w:p>
    <w:p w14:paraId="05926CB4" w14:textId="77777777" w:rsidR="006B4973" w:rsidRDefault="00D3043D" w:rsidP="006B4973">
      <w:pPr>
        <w:pStyle w:val="a4"/>
        <w:numPr>
          <w:ilvl w:val="0"/>
          <w:numId w:val="33"/>
        </w:numPr>
        <w:spacing w:line="276" w:lineRule="auto"/>
        <w:jc w:val="both"/>
      </w:pPr>
      <w:r>
        <w:t>выплаты из резервного фонда администрации Добринского муниципального района</w:t>
      </w:r>
      <w:r w:rsidR="006B4973">
        <w:t>,</w:t>
      </w:r>
    </w:p>
    <w:p w14:paraId="20622DCD" w14:textId="59A55DC0" w:rsidR="00F236BA" w:rsidRDefault="006B4973" w:rsidP="006B4973">
      <w:pPr>
        <w:pStyle w:val="a4"/>
        <w:numPr>
          <w:ilvl w:val="0"/>
          <w:numId w:val="33"/>
        </w:numPr>
        <w:spacing w:line="276" w:lineRule="auto"/>
        <w:jc w:val="both"/>
      </w:pPr>
      <w:r>
        <w:t>выплаты по оплате труда работников органов местного самоуправления (Совет депутатов и КСК муниципального района)</w:t>
      </w:r>
      <w:r w:rsidR="002F41A1">
        <w:t>.</w:t>
      </w:r>
    </w:p>
    <w:p w14:paraId="65471C5A" w14:textId="4C0258E8" w:rsidR="00F97436" w:rsidRDefault="00F97436" w:rsidP="00F97436">
      <w:pPr>
        <w:spacing w:after="240" w:line="276" w:lineRule="auto"/>
        <w:ind w:firstLine="709"/>
        <w:jc w:val="both"/>
      </w:pPr>
      <w:r>
        <w:t xml:space="preserve">Объем непрограммных расходов составит </w:t>
      </w:r>
      <w:r w:rsidR="006B4973">
        <w:t>22762,4</w:t>
      </w:r>
      <w:r>
        <w:t xml:space="preserve"> тыс. рублей или 1,</w:t>
      </w:r>
      <w:r w:rsidR="006B4973">
        <w:t>8</w:t>
      </w:r>
      <w:r>
        <w:t xml:space="preserve">% от общего объема расходов </w:t>
      </w:r>
      <w:r w:rsidR="0093336A">
        <w:t xml:space="preserve">районного </w:t>
      </w:r>
      <w:r>
        <w:t>бюджета.</w:t>
      </w:r>
    </w:p>
    <w:p w14:paraId="3D0BCFDA" w14:textId="6EFE6E8C" w:rsidR="00595433" w:rsidRDefault="00595433" w:rsidP="00595433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595433">
        <w:rPr>
          <w:b/>
          <w:sz w:val="32"/>
          <w:szCs w:val="32"/>
        </w:rPr>
        <w:lastRenderedPageBreak/>
        <w:t>Резервный фонд.</w:t>
      </w:r>
    </w:p>
    <w:p w14:paraId="115E5273" w14:textId="1B620ECD" w:rsidR="00595433" w:rsidRDefault="00595433" w:rsidP="00595433">
      <w:pPr>
        <w:spacing w:line="276" w:lineRule="auto"/>
        <w:ind w:firstLine="709"/>
        <w:jc w:val="both"/>
      </w:pPr>
      <w:r>
        <w:t xml:space="preserve">Проектом бюджета предусматривается увеличение объема резервного фонда администрации Добринского муниципального района на 2023 год в сумме </w:t>
      </w:r>
      <w:r w:rsidR="006B4973">
        <w:t>3</w:t>
      </w:r>
      <w:r>
        <w:t xml:space="preserve">000,0 тыс. рублей. </w:t>
      </w:r>
    </w:p>
    <w:p w14:paraId="76753C8D" w14:textId="2EB22D19" w:rsidR="00595433" w:rsidRDefault="00595433" w:rsidP="00595433">
      <w:pPr>
        <w:spacing w:line="276" w:lineRule="auto"/>
        <w:ind w:firstLine="709"/>
        <w:jc w:val="both"/>
      </w:pPr>
      <w:r>
        <w:t xml:space="preserve"> Резервный фонд сформирован в пределах ограничений, установленных статьей 81 Бюджетного кодекса Российской Федерации (не более 3,0%), и составил на 2023 год – 1</w:t>
      </w:r>
      <w:r w:rsidR="006B4973">
        <w:t>4</w:t>
      </w:r>
      <w:r>
        <w:t xml:space="preserve">850,0 тыс. рублей или </w:t>
      </w:r>
      <w:r w:rsidR="008C2D34">
        <w:t>1,1</w:t>
      </w:r>
      <w:r>
        <w:t>% от общего объема расходов районного бюджета.</w:t>
      </w:r>
    </w:p>
    <w:p w14:paraId="3255E996" w14:textId="7B7AAC8D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Дефицит</w:t>
      </w:r>
      <w:r w:rsidR="00C17693" w:rsidRPr="008D7797">
        <w:rPr>
          <w:b/>
          <w:sz w:val="32"/>
          <w:szCs w:val="32"/>
        </w:rPr>
        <w:t>.</w:t>
      </w:r>
    </w:p>
    <w:p w14:paraId="66D950D1" w14:textId="6D37BFA4" w:rsidR="00630AE1" w:rsidRDefault="003139A6" w:rsidP="00630AE1">
      <w:pPr>
        <w:spacing w:before="240" w:line="276" w:lineRule="auto"/>
        <w:ind w:firstLine="709"/>
        <w:jc w:val="both"/>
      </w:pPr>
      <w:r w:rsidRPr="00801FD1">
        <w:rPr>
          <w:bCs/>
        </w:rPr>
        <w:t xml:space="preserve">Прогнозируемый дефицит </w:t>
      </w:r>
      <w:r w:rsidR="00163462" w:rsidRPr="00801FD1">
        <w:rPr>
          <w:bCs/>
        </w:rPr>
        <w:t xml:space="preserve">районного </w:t>
      </w:r>
      <w:r w:rsidRPr="00801FD1">
        <w:rPr>
          <w:bCs/>
        </w:rPr>
        <w:t xml:space="preserve">бюджета </w:t>
      </w:r>
      <w:r w:rsidR="00F86F5D">
        <w:rPr>
          <w:bCs/>
        </w:rPr>
        <w:t>увеличится</w:t>
      </w:r>
      <w:r w:rsidR="008345E9">
        <w:rPr>
          <w:bCs/>
        </w:rPr>
        <w:t xml:space="preserve"> на </w:t>
      </w:r>
      <w:r w:rsidR="008C2D34">
        <w:rPr>
          <w:bCs/>
        </w:rPr>
        <w:t>34484,7</w:t>
      </w:r>
      <w:r w:rsidR="00342B6F">
        <w:rPr>
          <w:bCs/>
        </w:rPr>
        <w:t xml:space="preserve"> тыс. рублей или на </w:t>
      </w:r>
      <w:r w:rsidR="008C2D34">
        <w:rPr>
          <w:bCs/>
        </w:rPr>
        <w:t>19,5</w:t>
      </w:r>
      <w:r w:rsidR="008345E9">
        <w:rPr>
          <w:bCs/>
        </w:rPr>
        <w:t xml:space="preserve">% и </w:t>
      </w:r>
      <w:r w:rsidRPr="00801FD1">
        <w:rPr>
          <w:bCs/>
        </w:rPr>
        <w:t xml:space="preserve">составит </w:t>
      </w:r>
      <w:r w:rsidR="008C2D34">
        <w:rPr>
          <w:bCs/>
        </w:rPr>
        <w:t>211364,0</w:t>
      </w:r>
      <w:r w:rsidRPr="00801FD1">
        <w:rPr>
          <w:bCs/>
        </w:rPr>
        <w:t xml:space="preserve"> тыс. рублей или </w:t>
      </w:r>
      <w:r w:rsidR="008C2D34">
        <w:rPr>
          <w:bCs/>
        </w:rPr>
        <w:t>80,0</w:t>
      </w:r>
      <w:r w:rsidRPr="00801FD1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801FD1">
        <w:rPr>
          <w:bCs/>
        </w:rPr>
        <w:t>что является допустимым в соответствии с п. 3 ст. 92.1 БК РФ</w:t>
      </w:r>
      <w:r w:rsidR="00F6403B" w:rsidRPr="00801FD1">
        <w:rPr>
          <w:bCs/>
        </w:rPr>
        <w:t xml:space="preserve"> </w:t>
      </w:r>
      <w:r w:rsidR="001828C2" w:rsidRPr="00801FD1">
        <w:rPr>
          <w:bCs/>
        </w:rPr>
        <w:t>(10%)</w:t>
      </w:r>
      <w:r w:rsidR="00630AE1">
        <w:rPr>
          <w:bCs/>
        </w:rPr>
        <w:t xml:space="preserve">, </w:t>
      </w:r>
      <w:r w:rsidR="00630AE1" w:rsidRPr="008C44AA">
        <w:rPr>
          <w:color w:val="000000"/>
        </w:rPr>
        <w:t xml:space="preserve">так как превышение ограничений </w:t>
      </w:r>
      <w:r w:rsidR="00630AE1">
        <w:rPr>
          <w:bCs/>
        </w:rPr>
        <w:t>произведено с учетом остатков средств на счете бюджета (остаток средств на 01.01.202</w:t>
      </w:r>
      <w:r w:rsidR="006060E9">
        <w:rPr>
          <w:bCs/>
        </w:rPr>
        <w:t>3</w:t>
      </w:r>
      <w:r w:rsidR="00630AE1">
        <w:rPr>
          <w:bCs/>
        </w:rPr>
        <w:t xml:space="preserve">г. – </w:t>
      </w:r>
      <w:r w:rsidR="008B317F">
        <w:rPr>
          <w:bCs/>
        </w:rPr>
        <w:t>291605,6</w:t>
      </w:r>
      <w:r w:rsidR="00630AE1">
        <w:rPr>
          <w:bCs/>
        </w:rPr>
        <w:t xml:space="preserve"> рублей)</w:t>
      </w:r>
      <w:r w:rsidR="00630AE1">
        <w:t>.</w:t>
      </w:r>
    </w:p>
    <w:p w14:paraId="1E7C235C" w14:textId="7E6207C3" w:rsidR="000C1217" w:rsidRDefault="003C7903" w:rsidP="00163462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районного бюджета представлена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</w:t>
      </w:r>
    </w:p>
    <w:p w14:paraId="15BB4243" w14:textId="24BE04FC" w:rsidR="000C1217" w:rsidRDefault="004572FC" w:rsidP="004572FC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F85431" w:rsidRPr="003729EC" w14:paraId="2AA6BDD1" w14:textId="77777777" w:rsidTr="00BF7E5E">
        <w:trPr>
          <w:trHeight w:val="11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2A458C" w14:textId="290CCE87" w:rsidR="00F85431" w:rsidRPr="000C1217" w:rsidRDefault="000C1217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4BAF523" w14:textId="2D98A596" w:rsidR="00F85431" w:rsidRPr="009618F6" w:rsidRDefault="009618F6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630AE1">
              <w:rPr>
                <w:b/>
                <w:bCs/>
                <w:sz w:val="24"/>
                <w:szCs w:val="24"/>
              </w:rPr>
              <w:t>1</w:t>
            </w:r>
            <w:r w:rsidR="008B317F">
              <w:rPr>
                <w:b/>
                <w:bCs/>
                <w:sz w:val="24"/>
                <w:szCs w:val="24"/>
              </w:rPr>
              <w:t>88</w:t>
            </w:r>
            <w:r w:rsidRPr="009618F6">
              <w:rPr>
                <w:b/>
                <w:bCs/>
                <w:sz w:val="24"/>
                <w:szCs w:val="24"/>
              </w:rPr>
              <w:t>-рс</w:t>
            </w:r>
            <w:r w:rsidR="00E35FD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35AFB22" w14:textId="24D9F9FA" w:rsidR="00F85431" w:rsidRPr="00F85431" w:rsidRDefault="00F85431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редусмотрено проектом </w:t>
            </w:r>
            <w:r w:rsidR="00630AE1">
              <w:rPr>
                <w:b/>
                <w:bCs/>
                <w:sz w:val="24"/>
                <w:szCs w:val="24"/>
              </w:rPr>
              <w:t>бюджета</w:t>
            </w:r>
          </w:p>
        </w:tc>
      </w:tr>
      <w:tr w:rsidR="00FB1C4B" w:rsidRPr="000C1217" w14:paraId="41545C3E" w14:textId="77777777" w:rsidTr="00F85431">
        <w:tc>
          <w:tcPr>
            <w:tcW w:w="4815" w:type="dxa"/>
          </w:tcPr>
          <w:p w14:paraId="2690E187" w14:textId="5A63CC80" w:rsidR="00FB1C4B" w:rsidRPr="00C17693" w:rsidRDefault="00FB1C4B" w:rsidP="00FB1C4B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1F28B4AA" w14:textId="50C580DB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-3000,0</w:t>
            </w:r>
          </w:p>
        </w:tc>
        <w:tc>
          <w:tcPr>
            <w:tcW w:w="2126" w:type="dxa"/>
          </w:tcPr>
          <w:p w14:paraId="77A78F35" w14:textId="31D85614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-3000,0</w:t>
            </w:r>
          </w:p>
        </w:tc>
      </w:tr>
      <w:tr w:rsidR="00FB1C4B" w:rsidRPr="000C1217" w14:paraId="5FE1BFBE" w14:textId="77777777" w:rsidTr="00F85431">
        <w:tc>
          <w:tcPr>
            <w:tcW w:w="4815" w:type="dxa"/>
          </w:tcPr>
          <w:p w14:paraId="73B7252B" w14:textId="23918ED7" w:rsidR="00FB1C4B" w:rsidRPr="00C17693" w:rsidRDefault="00FB1C4B" w:rsidP="00FB1C4B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5419DA81" w14:textId="7E72A508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2126" w:type="dxa"/>
          </w:tcPr>
          <w:p w14:paraId="7EE078AD" w14:textId="72D1D2B5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3000,0</w:t>
            </w:r>
          </w:p>
        </w:tc>
      </w:tr>
      <w:tr w:rsidR="008C2D34" w:rsidRPr="000C1217" w14:paraId="06CBB203" w14:textId="77777777" w:rsidTr="00F85431">
        <w:tc>
          <w:tcPr>
            <w:tcW w:w="4815" w:type="dxa"/>
          </w:tcPr>
          <w:p w14:paraId="0EDDEE1D" w14:textId="090B46C1" w:rsidR="008C2D34" w:rsidRPr="00C17693" w:rsidRDefault="008C2D34" w:rsidP="008C2D34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26353720" w:rsidR="008C2D34" w:rsidRPr="000C1217" w:rsidRDefault="008C2D34" w:rsidP="008C2D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176879,3</w:t>
            </w:r>
          </w:p>
        </w:tc>
        <w:tc>
          <w:tcPr>
            <w:tcW w:w="2126" w:type="dxa"/>
          </w:tcPr>
          <w:p w14:paraId="12945561" w14:textId="2501A955" w:rsidR="008C2D34" w:rsidRPr="000C1217" w:rsidRDefault="008C2D34" w:rsidP="008C2D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211364,0</w:t>
            </w:r>
          </w:p>
        </w:tc>
      </w:tr>
      <w:tr w:rsidR="008C2D34" w:rsidRPr="008337D5" w14:paraId="2B67E143" w14:textId="77777777" w:rsidTr="00BF7E5E">
        <w:trPr>
          <w:trHeight w:val="56"/>
        </w:trPr>
        <w:tc>
          <w:tcPr>
            <w:tcW w:w="4815" w:type="dxa"/>
            <w:shd w:val="clear" w:color="auto" w:fill="D9E2F3" w:themeFill="accent1" w:themeFillTint="33"/>
          </w:tcPr>
          <w:p w14:paraId="28807DAE" w14:textId="5BF28480" w:rsidR="008C2D34" w:rsidRPr="00C17693" w:rsidRDefault="008C2D34" w:rsidP="008C2D34">
            <w:pPr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4623AA0" w14:textId="5F01A294" w:rsidR="008C2D34" w:rsidRPr="008337D5" w:rsidRDefault="008C2D34" w:rsidP="008C2D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176879,3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76FF1BB" w14:textId="1560935D" w:rsidR="008C2D34" w:rsidRPr="008337D5" w:rsidRDefault="008C2D34" w:rsidP="008C2D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211364,0</w:t>
            </w:r>
          </w:p>
        </w:tc>
      </w:tr>
    </w:tbl>
    <w:p w14:paraId="7A98D4D2" w14:textId="1C3D2A98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Вывод</w:t>
      </w:r>
      <w:r w:rsidR="00C17693" w:rsidRPr="008D7797">
        <w:rPr>
          <w:b/>
          <w:sz w:val="32"/>
          <w:szCs w:val="32"/>
        </w:rPr>
        <w:t>ы и предложения.</w:t>
      </w:r>
    </w:p>
    <w:p w14:paraId="7AC12F6D" w14:textId="00BBB3B7" w:rsidR="00C17693" w:rsidRDefault="00C17693" w:rsidP="008B3DF7">
      <w:pPr>
        <w:spacing w:line="276" w:lineRule="auto"/>
        <w:ind w:firstLine="709"/>
        <w:jc w:val="both"/>
      </w:pPr>
      <w:r>
        <w:t xml:space="preserve">Проектом </w:t>
      </w:r>
      <w:r w:rsidR="00EB2CCA">
        <w:t xml:space="preserve">бюджета </w:t>
      </w:r>
      <w:r>
        <w:t xml:space="preserve">предусмотрено </w:t>
      </w:r>
      <w:r w:rsidR="00171778">
        <w:t>у</w:t>
      </w:r>
      <w:r w:rsidR="008C2D34">
        <w:t>меньш</w:t>
      </w:r>
      <w:r w:rsidR="00171778">
        <w:t>ение</w:t>
      </w:r>
      <w:r>
        <w:t xml:space="preserve"> </w:t>
      </w:r>
      <w:r w:rsidR="008C2D34">
        <w:t>доходной части бюджета,</w:t>
      </w:r>
      <w:r w:rsidR="00595433">
        <w:t xml:space="preserve"> </w:t>
      </w:r>
      <w:r w:rsidR="008C2D34">
        <w:t>увеличение</w:t>
      </w:r>
      <w:r w:rsidR="00595433">
        <w:t xml:space="preserve"> </w:t>
      </w:r>
      <w:r w:rsidR="00801EB9">
        <w:t>расходной</w:t>
      </w:r>
      <w:r w:rsidR="00B87C01">
        <w:t xml:space="preserve"> </w:t>
      </w:r>
      <w:r>
        <w:t>част</w:t>
      </w:r>
      <w:r w:rsidR="008B317F">
        <w:t>и</w:t>
      </w:r>
      <w:r>
        <w:t xml:space="preserve"> районного бюджета на 202</w:t>
      </w:r>
      <w:r w:rsidR="008B317F">
        <w:t>3</w:t>
      </w:r>
      <w:r>
        <w:t xml:space="preserve"> год и </w:t>
      </w:r>
      <w:r w:rsidR="00694AFF">
        <w:t>у</w:t>
      </w:r>
      <w:r w:rsidR="008B317F">
        <w:t>велич</w:t>
      </w:r>
      <w:r w:rsidR="00694AFF">
        <w:t xml:space="preserve">ение </w:t>
      </w:r>
      <w:r w:rsidR="00171778">
        <w:t>дефицита бюджета</w:t>
      </w:r>
      <w:r>
        <w:t>.</w:t>
      </w:r>
    </w:p>
    <w:p w14:paraId="7F066896" w14:textId="6204122C" w:rsidR="00D40F4E" w:rsidRDefault="00D40F4E" w:rsidP="00D40F4E">
      <w:pPr>
        <w:spacing w:line="276" w:lineRule="auto"/>
        <w:ind w:firstLine="709"/>
        <w:jc w:val="both"/>
      </w:pPr>
      <w:r>
        <w:lastRenderedPageBreak/>
        <w:t>Проектом бюджета предусматривается у</w:t>
      </w:r>
      <w:r w:rsidR="008C2D34">
        <w:t>меньш</w:t>
      </w:r>
      <w:r>
        <w:t xml:space="preserve">ение доходной части бюджета на 2023 год на сумму </w:t>
      </w:r>
      <w:r w:rsidR="008C2D34">
        <w:t>5811,4</w:t>
      </w:r>
      <w:r>
        <w:t xml:space="preserve"> тыс. рублей или на </w:t>
      </w:r>
      <w:r w:rsidR="008C2D34">
        <w:t>0,5</w:t>
      </w:r>
      <w:r>
        <w:t xml:space="preserve">%. Доходы утверждаются в сумме </w:t>
      </w:r>
      <w:r w:rsidR="008C2D34">
        <w:t>1076347,2</w:t>
      </w:r>
      <w:r>
        <w:t xml:space="preserve"> тыс. рублей, в том числе собственные доходы – 427600,8 тыс. рублей, безвозмездные поступления – </w:t>
      </w:r>
      <w:r w:rsidR="008C2D34">
        <w:t xml:space="preserve">648746,4 </w:t>
      </w:r>
      <w:r>
        <w:t xml:space="preserve">тыс. рублей. </w:t>
      </w:r>
    </w:p>
    <w:p w14:paraId="00276F83" w14:textId="466CE7BE" w:rsidR="00EA7D4D" w:rsidRDefault="00EA7D4D" w:rsidP="008B3DF7">
      <w:pPr>
        <w:spacing w:line="276" w:lineRule="auto"/>
        <w:ind w:firstLine="709"/>
        <w:jc w:val="both"/>
      </w:pPr>
      <w:r>
        <w:t xml:space="preserve">Проектом предусматривается </w:t>
      </w:r>
      <w:r w:rsidR="000B47EF">
        <w:t>у</w:t>
      </w:r>
      <w:r w:rsidR="00BE7D17">
        <w:t>велич</w:t>
      </w:r>
      <w:r w:rsidR="000B47EF">
        <w:t>ение</w:t>
      </w:r>
      <w:r>
        <w:t xml:space="preserve"> расходов районного бюджета на 202</w:t>
      </w:r>
      <w:r w:rsidR="00BE7D17">
        <w:t>3</w:t>
      </w:r>
      <w:r>
        <w:t xml:space="preserve"> год на сумму </w:t>
      </w:r>
      <w:r w:rsidR="008C2D34">
        <w:t>28673,3</w:t>
      </w:r>
      <w:r>
        <w:t xml:space="preserve"> тыс. рублей </w:t>
      </w:r>
      <w:r w:rsidR="0002302D">
        <w:t xml:space="preserve">или на </w:t>
      </w:r>
      <w:r w:rsidR="008C2D34">
        <w:t>2,3</w:t>
      </w:r>
      <w:r>
        <w:t>%</w:t>
      </w:r>
      <w:r w:rsidR="00EB2CCA">
        <w:t xml:space="preserve"> </w:t>
      </w:r>
      <w:r>
        <w:t xml:space="preserve">и </w:t>
      </w:r>
      <w:r w:rsidR="00EB2CCA">
        <w:t xml:space="preserve">утверждаются в </w:t>
      </w:r>
      <w:r>
        <w:t>сумм</w:t>
      </w:r>
      <w:r w:rsidR="00EB2CCA">
        <w:t>е</w:t>
      </w:r>
      <w:r>
        <w:t xml:space="preserve"> </w:t>
      </w:r>
      <w:r w:rsidR="008C2D34">
        <w:t>1287711,2</w:t>
      </w:r>
      <w:r>
        <w:t xml:space="preserve"> тыс. рублей.</w:t>
      </w:r>
    </w:p>
    <w:p w14:paraId="2986688A" w14:textId="2F9ED7E1" w:rsidR="005A495E" w:rsidRDefault="00EA7D4D" w:rsidP="008B3DF7">
      <w:pPr>
        <w:spacing w:line="276" w:lineRule="auto"/>
        <w:ind w:firstLine="709"/>
        <w:jc w:val="both"/>
      </w:pPr>
      <w:r w:rsidRPr="00AE21D3">
        <w:t xml:space="preserve">Бюджетные ассигнования районного бюджета на финансовое обеспечение муниципальных программ Добринского муниципального района предусмотрены в сумме </w:t>
      </w:r>
      <w:r w:rsidR="008C2D34">
        <w:t>1264948,8</w:t>
      </w:r>
      <w:r w:rsidRPr="00AE21D3">
        <w:t xml:space="preserve"> тыс. рублей и непрограммных направлений деятельности в сумме </w:t>
      </w:r>
      <w:r w:rsidR="008C2D34">
        <w:t>22762,4</w:t>
      </w:r>
      <w:r w:rsidR="006A60D2">
        <w:t xml:space="preserve"> </w:t>
      </w:r>
      <w:r w:rsidRPr="00AE21D3">
        <w:t xml:space="preserve">тыс. рублей. </w:t>
      </w:r>
    </w:p>
    <w:p w14:paraId="38D3D9BB" w14:textId="607CA051" w:rsidR="00EA7D4D" w:rsidRDefault="00622661" w:rsidP="008B3DF7">
      <w:pPr>
        <w:spacing w:line="276" w:lineRule="auto"/>
        <w:ind w:firstLine="709"/>
        <w:jc w:val="both"/>
      </w:pPr>
      <w:r w:rsidRPr="00AE21D3">
        <w:t>П</w:t>
      </w:r>
      <w:r w:rsidR="00EA7D4D" w:rsidRPr="00AE21D3">
        <w:t xml:space="preserve">роектом предусматривается </w:t>
      </w:r>
      <w:r w:rsidR="00857C07">
        <w:t>у</w:t>
      </w:r>
      <w:r w:rsidR="00BE7D17">
        <w:t>велич</w:t>
      </w:r>
      <w:r w:rsidR="00AE21D3">
        <w:t>ение</w:t>
      </w:r>
      <w:r w:rsidR="00EA7D4D" w:rsidRPr="00AE21D3">
        <w:t xml:space="preserve"> бюджетных </w:t>
      </w:r>
      <w:r w:rsidR="00EA7D4D">
        <w:t xml:space="preserve">ассигнований на реализацию муниципальных программ </w:t>
      </w:r>
      <w:r w:rsidR="002F41A1">
        <w:t>на</w:t>
      </w:r>
      <w:r w:rsidR="00EA7D4D">
        <w:t xml:space="preserve"> сумм</w:t>
      </w:r>
      <w:r w:rsidR="002F41A1">
        <w:t>у</w:t>
      </w:r>
      <w:r w:rsidR="00EA7D4D">
        <w:t xml:space="preserve"> </w:t>
      </w:r>
      <w:r w:rsidR="008C2D34">
        <w:t>24904,5</w:t>
      </w:r>
      <w:r w:rsidR="00EA7D4D">
        <w:t xml:space="preserve"> тыс. рублей </w:t>
      </w:r>
      <w:r w:rsidR="000B47EF">
        <w:t xml:space="preserve">или </w:t>
      </w:r>
      <w:r w:rsidR="00EA7D4D">
        <w:t xml:space="preserve">на </w:t>
      </w:r>
      <w:r w:rsidR="008C2D34">
        <w:t>2,0</w:t>
      </w:r>
      <w:r w:rsidR="00EA7D4D">
        <w:t>%</w:t>
      </w:r>
      <w:r w:rsidR="00F82338">
        <w:t>.</w:t>
      </w:r>
      <w:r>
        <w:t xml:space="preserve"> </w:t>
      </w:r>
    </w:p>
    <w:p w14:paraId="5A5A5492" w14:textId="09CAF29A" w:rsidR="00622661" w:rsidRDefault="00622661" w:rsidP="008B3DF7">
      <w:pPr>
        <w:spacing w:line="276" w:lineRule="auto"/>
        <w:ind w:firstLine="709"/>
        <w:jc w:val="both"/>
      </w:pPr>
      <w:r>
        <w:t xml:space="preserve">Увеличение программных расходов предусмотрено по </w:t>
      </w:r>
      <w:r w:rsidR="008C2D34">
        <w:t>4</w:t>
      </w:r>
      <w:r>
        <w:t xml:space="preserve"> из </w:t>
      </w:r>
      <w:r w:rsidR="00C51BBF">
        <w:t>8</w:t>
      </w:r>
      <w:r>
        <w:t xml:space="preserve"> действующих муниципальных программ</w:t>
      </w:r>
      <w:r w:rsidR="008C2D34">
        <w:t xml:space="preserve"> и уменьшение объемов финансирования по двум муниципальным программам</w:t>
      </w:r>
      <w:r>
        <w:t>.</w:t>
      </w:r>
    </w:p>
    <w:p w14:paraId="3A08A4E4" w14:textId="2B8B5741" w:rsidR="00D40F4E" w:rsidRDefault="00D40F4E" w:rsidP="00D40F4E">
      <w:pPr>
        <w:spacing w:line="276" w:lineRule="auto"/>
        <w:ind w:firstLine="709"/>
        <w:jc w:val="both"/>
      </w:pPr>
      <w:r>
        <w:t>Резервный фонд сформирован в пределах ограничений, установленных статьей 81 Бюджетного кодекса Российской Федерации (не более 3,0%), и составил на 2023 год – 1</w:t>
      </w:r>
      <w:r w:rsidR="008C2D34">
        <w:t>3</w:t>
      </w:r>
      <w:r>
        <w:t xml:space="preserve">850,0 тыс. рублей или </w:t>
      </w:r>
      <w:r w:rsidR="008C2D34">
        <w:t>1,1</w:t>
      </w:r>
      <w:r>
        <w:t>% от общего объема расходов районного бюджета.</w:t>
      </w:r>
    </w:p>
    <w:p w14:paraId="4F405952" w14:textId="56F0CBB7" w:rsidR="005A495E" w:rsidRDefault="00622661" w:rsidP="008B3DF7">
      <w:pPr>
        <w:spacing w:line="276" w:lineRule="auto"/>
        <w:ind w:firstLine="709"/>
        <w:jc w:val="both"/>
        <w:rPr>
          <w:bCs/>
        </w:rPr>
      </w:pPr>
      <w:r>
        <w:t>В 202</w:t>
      </w:r>
      <w:r w:rsidR="00BE7D17">
        <w:t>3</w:t>
      </w:r>
      <w:r>
        <w:t xml:space="preserve"> году дефицит районного бюджета составит </w:t>
      </w:r>
      <w:r w:rsidR="008C2D34">
        <w:t>211364,0</w:t>
      </w:r>
      <w:r w:rsidR="00FC46E4">
        <w:t xml:space="preserve"> </w:t>
      </w:r>
      <w:r>
        <w:t xml:space="preserve">тыс. рублей или </w:t>
      </w:r>
      <w:r w:rsidR="008C2D34">
        <w:rPr>
          <w:bCs/>
        </w:rPr>
        <w:t>80,0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</w:t>
      </w:r>
      <w:r>
        <w:rPr>
          <w:bCs/>
        </w:rPr>
        <w:t>не превышает ограничения, установленн</w:t>
      </w:r>
      <w:r w:rsidR="00A47BA2">
        <w:rPr>
          <w:bCs/>
        </w:rPr>
        <w:t>ые</w:t>
      </w:r>
      <w:r w:rsidRPr="00237DBC">
        <w:rPr>
          <w:bCs/>
        </w:rPr>
        <w:t xml:space="preserve"> п. 3 ст. 92.1 БК РФ</w:t>
      </w:r>
      <w:r w:rsidR="000B47EF">
        <w:rPr>
          <w:bCs/>
        </w:rPr>
        <w:t xml:space="preserve"> с учетом остатка средств на счете бюджета на начало года</w:t>
      </w:r>
      <w:r>
        <w:rPr>
          <w:bCs/>
        </w:rPr>
        <w:t xml:space="preserve">. </w:t>
      </w:r>
    </w:p>
    <w:p w14:paraId="06611F80" w14:textId="22D36116" w:rsidR="008C2D34" w:rsidRPr="00116392" w:rsidRDefault="008C2D34" w:rsidP="008C2D34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>
        <w:t xml:space="preserve">2024 и </w:t>
      </w:r>
      <w:r w:rsidRPr="008A4DA8">
        <w:t>20</w:t>
      </w:r>
      <w:r>
        <w:t>25</w:t>
      </w:r>
      <w:r w:rsidRPr="008A4DA8">
        <w:t xml:space="preserve"> год</w:t>
      </w:r>
      <w:r>
        <w:t>ах</w:t>
      </w:r>
      <w:r w:rsidRPr="008A4DA8">
        <w:t xml:space="preserve"> </w:t>
      </w:r>
      <w:r>
        <w:t xml:space="preserve">основные </w:t>
      </w:r>
      <w:r w:rsidRPr="008A4DA8">
        <w:t xml:space="preserve">параметры </w:t>
      </w:r>
      <w:r>
        <w:t xml:space="preserve">районного </w:t>
      </w:r>
      <w:r w:rsidRPr="008A4DA8">
        <w:t>бюджета остаются без изменений.</w:t>
      </w:r>
    </w:p>
    <w:p w14:paraId="54297945" w14:textId="46E14849" w:rsidR="008B3DF7" w:rsidRPr="008A4DA8" w:rsidRDefault="008B3DF7" w:rsidP="00CF2AC0">
      <w:pPr>
        <w:spacing w:before="240" w:line="276" w:lineRule="auto"/>
        <w:ind w:firstLine="709"/>
        <w:jc w:val="both"/>
      </w:pPr>
      <w:r>
        <w:t>Контрольно-счетная комиссия Добринского муниципального района Липецкой области отмечает, что проект решения «О внесении изменений в районный бюджет на 20</w:t>
      </w:r>
      <w:r w:rsidR="00622661">
        <w:t>2</w:t>
      </w:r>
      <w:r w:rsidR="00BE7D17">
        <w:t>3</w:t>
      </w:r>
      <w:r>
        <w:t xml:space="preserve"> год и на плановый период 20</w:t>
      </w:r>
      <w:r w:rsidR="00E15107">
        <w:t>2</w:t>
      </w:r>
      <w:r w:rsidR="00BE7D17">
        <w:t>4</w:t>
      </w:r>
      <w:r>
        <w:t xml:space="preserve"> и 202</w:t>
      </w:r>
      <w:r w:rsidR="00BE7D17">
        <w:t>5</w:t>
      </w:r>
      <w:r>
        <w:t xml:space="preserve"> годов» </w:t>
      </w:r>
      <w:r w:rsidR="00BE7D17">
        <w:t xml:space="preserve">в целом </w:t>
      </w:r>
      <w:r>
        <w:t xml:space="preserve">соответствует требованиям бюджетного законодательства </w:t>
      </w:r>
      <w:r w:rsidR="00A75C19">
        <w:t>и, может быть,</w:t>
      </w:r>
      <w:r>
        <w:t xml:space="preserve"> </w:t>
      </w:r>
      <w:r w:rsidR="00AE21D3">
        <w:t>принят в представленной редакции</w:t>
      </w:r>
      <w:r w:rsidR="00622661">
        <w:t>.</w:t>
      </w:r>
    </w:p>
    <w:p w14:paraId="31B96453" w14:textId="68226C0C" w:rsidR="00BA26DB" w:rsidRDefault="00BA26DB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 xml:space="preserve">айона                                                                                               </w:t>
      </w:r>
      <w:proofErr w:type="spellStart"/>
      <w:r w:rsidR="004B6944" w:rsidRPr="00F438CD">
        <w:rPr>
          <w:b/>
        </w:rPr>
        <w:t>Н.В.Гаршина</w:t>
      </w:r>
      <w:proofErr w:type="spellEnd"/>
    </w:p>
    <w:p w14:paraId="2F0E6908" w14:textId="0921AFC8" w:rsidR="007F7154" w:rsidRPr="008B3DF7" w:rsidRDefault="008C2D34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7F7154" w:rsidRPr="008B3DF7">
        <w:rPr>
          <w:sz w:val="24"/>
          <w:szCs w:val="24"/>
        </w:rPr>
        <w:t>.</w:t>
      </w:r>
      <w:r w:rsidR="00BE7D17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</w:t>
      </w:r>
      <w:r w:rsidR="00BE7D17">
        <w:rPr>
          <w:sz w:val="24"/>
          <w:szCs w:val="24"/>
        </w:rPr>
        <w:t>3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1F52A6">
      <w:footerReference w:type="default" r:id="rId14"/>
      <w:pgSz w:w="11906" w:h="16838"/>
      <w:pgMar w:top="993" w:right="850" w:bottom="568" w:left="1701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2067" w14:textId="77777777" w:rsidR="002B6F0A" w:rsidRDefault="002B6F0A" w:rsidP="001C235D">
      <w:r>
        <w:separator/>
      </w:r>
    </w:p>
  </w:endnote>
  <w:endnote w:type="continuationSeparator" w:id="0">
    <w:p w14:paraId="22FE6C3D" w14:textId="77777777" w:rsidR="002B6F0A" w:rsidRDefault="002B6F0A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1270976613"/>
      <w:docPartObj>
        <w:docPartGallery w:val="Page Numbers (Bottom of Page)"/>
        <w:docPartUnique/>
      </w:docPartObj>
    </w:sdtPr>
    <w:sdtContent>
      <w:p w14:paraId="785CF797" w14:textId="6029279A" w:rsidR="009B3D1D" w:rsidRPr="009B3D1D" w:rsidRDefault="009B3D1D">
        <w:pPr>
          <w:pStyle w:val="aa"/>
          <w:jc w:val="center"/>
          <w:rPr>
            <w:rFonts w:eastAsiaTheme="majorEastAsia"/>
          </w:rPr>
        </w:pPr>
        <w:r w:rsidRPr="009B3D1D">
          <w:rPr>
            <w:rFonts w:eastAsiaTheme="majorEastAsia"/>
          </w:rPr>
          <w:t xml:space="preserve">~ </w:t>
        </w:r>
        <w:r w:rsidRPr="009B3D1D">
          <w:rPr>
            <w:rFonts w:eastAsiaTheme="minorEastAsia"/>
            <w:sz w:val="22"/>
            <w:szCs w:val="22"/>
          </w:rPr>
          <w:fldChar w:fldCharType="begin"/>
        </w:r>
        <w:r w:rsidRPr="009B3D1D">
          <w:instrText>PAGE    \* MERGEFORMAT</w:instrText>
        </w:r>
        <w:r w:rsidRPr="009B3D1D">
          <w:rPr>
            <w:rFonts w:eastAsiaTheme="minorEastAsia"/>
            <w:sz w:val="22"/>
            <w:szCs w:val="22"/>
          </w:rPr>
          <w:fldChar w:fldCharType="separate"/>
        </w:r>
        <w:r w:rsidRPr="009B3D1D">
          <w:rPr>
            <w:rFonts w:eastAsiaTheme="majorEastAsia"/>
          </w:rPr>
          <w:t>2</w:t>
        </w:r>
        <w:r w:rsidRPr="009B3D1D">
          <w:rPr>
            <w:rFonts w:eastAsiaTheme="majorEastAsia"/>
          </w:rPr>
          <w:fldChar w:fldCharType="end"/>
        </w:r>
        <w:r w:rsidRPr="009B3D1D">
          <w:rPr>
            <w:rFonts w:eastAsiaTheme="majorEastAsia"/>
          </w:rPr>
          <w:t xml:space="preserve"> ~</w:t>
        </w:r>
      </w:p>
    </w:sdtContent>
  </w:sdt>
  <w:p w14:paraId="48ED5A35" w14:textId="77777777" w:rsidR="00486C95" w:rsidRPr="009B3D1D" w:rsidRDefault="00486C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E8B9" w14:textId="77777777" w:rsidR="002B6F0A" w:rsidRDefault="002B6F0A" w:rsidP="001C235D">
      <w:r>
        <w:separator/>
      </w:r>
    </w:p>
  </w:footnote>
  <w:footnote w:type="continuationSeparator" w:id="0">
    <w:p w14:paraId="51FBAE95" w14:textId="77777777" w:rsidR="002B6F0A" w:rsidRDefault="002B6F0A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575F8"/>
    <w:multiLevelType w:val="hybridMultilevel"/>
    <w:tmpl w:val="58E6E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477"/>
    <w:multiLevelType w:val="hybridMultilevel"/>
    <w:tmpl w:val="0D24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824E93"/>
    <w:multiLevelType w:val="hybridMultilevel"/>
    <w:tmpl w:val="3252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9E46E2"/>
    <w:multiLevelType w:val="hybridMultilevel"/>
    <w:tmpl w:val="BBFA0D68"/>
    <w:lvl w:ilvl="0" w:tplc="DF12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D57A5C"/>
    <w:multiLevelType w:val="hybridMultilevel"/>
    <w:tmpl w:val="BF00D39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8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6B1943"/>
    <w:multiLevelType w:val="hybridMultilevel"/>
    <w:tmpl w:val="88FE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142EBD"/>
    <w:multiLevelType w:val="hybridMultilevel"/>
    <w:tmpl w:val="93DE4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8D47D54"/>
    <w:multiLevelType w:val="hybridMultilevel"/>
    <w:tmpl w:val="A8F440E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5D4F56E6"/>
    <w:multiLevelType w:val="hybridMultilevel"/>
    <w:tmpl w:val="E20C7CE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664A16"/>
    <w:multiLevelType w:val="hybridMultilevel"/>
    <w:tmpl w:val="C02A868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66B44724"/>
    <w:multiLevelType w:val="hybridMultilevel"/>
    <w:tmpl w:val="E08CD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0142681">
    <w:abstractNumId w:val="10"/>
  </w:num>
  <w:num w:numId="2" w16cid:durableId="450902159">
    <w:abstractNumId w:val="29"/>
  </w:num>
  <w:num w:numId="3" w16cid:durableId="94860649">
    <w:abstractNumId w:val="16"/>
  </w:num>
  <w:num w:numId="4" w16cid:durableId="2055352657">
    <w:abstractNumId w:val="19"/>
  </w:num>
  <w:num w:numId="5" w16cid:durableId="313413817">
    <w:abstractNumId w:val="13"/>
  </w:num>
  <w:num w:numId="6" w16cid:durableId="664359594">
    <w:abstractNumId w:val="31"/>
  </w:num>
  <w:num w:numId="7" w16cid:durableId="389039859">
    <w:abstractNumId w:val="3"/>
  </w:num>
  <w:num w:numId="8" w16cid:durableId="1329677932">
    <w:abstractNumId w:val="18"/>
  </w:num>
  <w:num w:numId="9" w16cid:durableId="1701127540">
    <w:abstractNumId w:val="7"/>
  </w:num>
  <w:num w:numId="10" w16cid:durableId="1480535876">
    <w:abstractNumId w:val="21"/>
  </w:num>
  <w:num w:numId="11" w16cid:durableId="806969080">
    <w:abstractNumId w:val="0"/>
  </w:num>
  <w:num w:numId="12" w16cid:durableId="447159687">
    <w:abstractNumId w:val="2"/>
  </w:num>
  <w:num w:numId="13" w16cid:durableId="1159150046">
    <w:abstractNumId w:val="23"/>
  </w:num>
  <w:num w:numId="14" w16cid:durableId="701828667">
    <w:abstractNumId w:val="32"/>
  </w:num>
  <w:num w:numId="15" w16cid:durableId="1586767258">
    <w:abstractNumId w:val="30"/>
  </w:num>
  <w:num w:numId="16" w16cid:durableId="848258195">
    <w:abstractNumId w:val="8"/>
  </w:num>
  <w:num w:numId="17" w16cid:durableId="1372532803">
    <w:abstractNumId w:val="14"/>
  </w:num>
  <w:num w:numId="18" w16cid:durableId="1942368901">
    <w:abstractNumId w:val="5"/>
  </w:num>
  <w:num w:numId="19" w16cid:durableId="2134126696">
    <w:abstractNumId w:val="15"/>
  </w:num>
  <w:num w:numId="20" w16cid:durableId="1924218491">
    <w:abstractNumId w:val="6"/>
  </w:num>
  <w:num w:numId="21" w16cid:durableId="1182092342">
    <w:abstractNumId w:val="26"/>
  </w:num>
  <w:num w:numId="22" w16cid:durableId="142891911">
    <w:abstractNumId w:val="17"/>
  </w:num>
  <w:num w:numId="23" w16cid:durableId="214702223">
    <w:abstractNumId w:val="1"/>
  </w:num>
  <w:num w:numId="24" w16cid:durableId="710686717">
    <w:abstractNumId w:val="20"/>
  </w:num>
  <w:num w:numId="25" w16cid:durableId="1808935489">
    <w:abstractNumId w:val="4"/>
  </w:num>
  <w:num w:numId="26" w16cid:durableId="1895584028">
    <w:abstractNumId w:val="11"/>
  </w:num>
  <w:num w:numId="27" w16cid:durableId="108595329">
    <w:abstractNumId w:val="28"/>
  </w:num>
  <w:num w:numId="28" w16cid:durableId="909584757">
    <w:abstractNumId w:val="9"/>
  </w:num>
  <w:num w:numId="29" w16cid:durableId="1424643488">
    <w:abstractNumId w:val="24"/>
  </w:num>
  <w:num w:numId="30" w16cid:durableId="1281765184">
    <w:abstractNumId w:val="27"/>
  </w:num>
  <w:num w:numId="31" w16cid:durableId="1584147205">
    <w:abstractNumId w:val="12"/>
  </w:num>
  <w:num w:numId="32" w16cid:durableId="700201409">
    <w:abstractNumId w:val="22"/>
  </w:num>
  <w:num w:numId="33" w16cid:durableId="1493672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69"/>
    <w:rsid w:val="00002161"/>
    <w:rsid w:val="00003E1E"/>
    <w:rsid w:val="000048BD"/>
    <w:rsid w:val="0001237B"/>
    <w:rsid w:val="000129B4"/>
    <w:rsid w:val="000157F4"/>
    <w:rsid w:val="00020F68"/>
    <w:rsid w:val="0002302D"/>
    <w:rsid w:val="00024016"/>
    <w:rsid w:val="000247E7"/>
    <w:rsid w:val="00030AAA"/>
    <w:rsid w:val="000316D0"/>
    <w:rsid w:val="00033666"/>
    <w:rsid w:val="00033E12"/>
    <w:rsid w:val="000352FF"/>
    <w:rsid w:val="00036EA7"/>
    <w:rsid w:val="00044D8F"/>
    <w:rsid w:val="00045776"/>
    <w:rsid w:val="00045922"/>
    <w:rsid w:val="00050D39"/>
    <w:rsid w:val="0005260B"/>
    <w:rsid w:val="0005298E"/>
    <w:rsid w:val="000542A9"/>
    <w:rsid w:val="00064E68"/>
    <w:rsid w:val="00065A88"/>
    <w:rsid w:val="00065E78"/>
    <w:rsid w:val="000757CB"/>
    <w:rsid w:val="00084440"/>
    <w:rsid w:val="00084ACB"/>
    <w:rsid w:val="00096E3C"/>
    <w:rsid w:val="00097A1C"/>
    <w:rsid w:val="000A381F"/>
    <w:rsid w:val="000A3DB7"/>
    <w:rsid w:val="000A4BBC"/>
    <w:rsid w:val="000A5C61"/>
    <w:rsid w:val="000A5D5C"/>
    <w:rsid w:val="000B3083"/>
    <w:rsid w:val="000B31D3"/>
    <w:rsid w:val="000B47EF"/>
    <w:rsid w:val="000B4B51"/>
    <w:rsid w:val="000B4C75"/>
    <w:rsid w:val="000C1217"/>
    <w:rsid w:val="000C4257"/>
    <w:rsid w:val="000C4C77"/>
    <w:rsid w:val="000D2020"/>
    <w:rsid w:val="000D5796"/>
    <w:rsid w:val="000D59A6"/>
    <w:rsid w:val="000D7E25"/>
    <w:rsid w:val="000E11DB"/>
    <w:rsid w:val="000E258C"/>
    <w:rsid w:val="000F098C"/>
    <w:rsid w:val="000F1BA6"/>
    <w:rsid w:val="000F5708"/>
    <w:rsid w:val="00110E77"/>
    <w:rsid w:val="001121B0"/>
    <w:rsid w:val="00116876"/>
    <w:rsid w:val="00117B30"/>
    <w:rsid w:val="001202CB"/>
    <w:rsid w:val="001202E6"/>
    <w:rsid w:val="00130076"/>
    <w:rsid w:val="001306F1"/>
    <w:rsid w:val="001337D3"/>
    <w:rsid w:val="00134451"/>
    <w:rsid w:val="00134589"/>
    <w:rsid w:val="001353A0"/>
    <w:rsid w:val="0013610B"/>
    <w:rsid w:val="0014088B"/>
    <w:rsid w:val="00147D23"/>
    <w:rsid w:val="00157D37"/>
    <w:rsid w:val="00160A44"/>
    <w:rsid w:val="00163462"/>
    <w:rsid w:val="0016616B"/>
    <w:rsid w:val="00171778"/>
    <w:rsid w:val="001762F1"/>
    <w:rsid w:val="00177759"/>
    <w:rsid w:val="00181647"/>
    <w:rsid w:val="00181FF8"/>
    <w:rsid w:val="001828C2"/>
    <w:rsid w:val="00185136"/>
    <w:rsid w:val="00185CE2"/>
    <w:rsid w:val="00187456"/>
    <w:rsid w:val="00187EF3"/>
    <w:rsid w:val="001932BB"/>
    <w:rsid w:val="00194C53"/>
    <w:rsid w:val="0019738E"/>
    <w:rsid w:val="001A0E54"/>
    <w:rsid w:val="001A69B2"/>
    <w:rsid w:val="001B1B3A"/>
    <w:rsid w:val="001B6682"/>
    <w:rsid w:val="001C09BE"/>
    <w:rsid w:val="001C14F6"/>
    <w:rsid w:val="001C235D"/>
    <w:rsid w:val="001C2783"/>
    <w:rsid w:val="001C3BA7"/>
    <w:rsid w:val="001C4B71"/>
    <w:rsid w:val="001D4BE5"/>
    <w:rsid w:val="001D52AB"/>
    <w:rsid w:val="001E3785"/>
    <w:rsid w:val="001F0278"/>
    <w:rsid w:val="001F3EE5"/>
    <w:rsid w:val="001F410F"/>
    <w:rsid w:val="001F52A6"/>
    <w:rsid w:val="001F74BB"/>
    <w:rsid w:val="001F78FA"/>
    <w:rsid w:val="00201D84"/>
    <w:rsid w:val="002040D2"/>
    <w:rsid w:val="00205081"/>
    <w:rsid w:val="00206E97"/>
    <w:rsid w:val="0021104B"/>
    <w:rsid w:val="0021547B"/>
    <w:rsid w:val="002178B7"/>
    <w:rsid w:val="002217EA"/>
    <w:rsid w:val="00223660"/>
    <w:rsid w:val="002264D4"/>
    <w:rsid w:val="002306D7"/>
    <w:rsid w:val="002313B3"/>
    <w:rsid w:val="00245B94"/>
    <w:rsid w:val="00246AA9"/>
    <w:rsid w:val="002508CB"/>
    <w:rsid w:val="002533CC"/>
    <w:rsid w:val="00253C16"/>
    <w:rsid w:val="00257A6A"/>
    <w:rsid w:val="00263423"/>
    <w:rsid w:val="00263776"/>
    <w:rsid w:val="00264A15"/>
    <w:rsid w:val="00265662"/>
    <w:rsid w:val="002704E0"/>
    <w:rsid w:val="00271E3B"/>
    <w:rsid w:val="00272CDE"/>
    <w:rsid w:val="00275B4F"/>
    <w:rsid w:val="00276A26"/>
    <w:rsid w:val="0028400F"/>
    <w:rsid w:val="00286FF3"/>
    <w:rsid w:val="002925F7"/>
    <w:rsid w:val="0029646B"/>
    <w:rsid w:val="00297B3F"/>
    <w:rsid w:val="002A0877"/>
    <w:rsid w:val="002A2E31"/>
    <w:rsid w:val="002A4C4A"/>
    <w:rsid w:val="002A6C32"/>
    <w:rsid w:val="002A73C4"/>
    <w:rsid w:val="002B0A43"/>
    <w:rsid w:val="002B1F37"/>
    <w:rsid w:val="002B26F1"/>
    <w:rsid w:val="002B338C"/>
    <w:rsid w:val="002B3626"/>
    <w:rsid w:val="002B54A9"/>
    <w:rsid w:val="002B6B04"/>
    <w:rsid w:val="002B6F0A"/>
    <w:rsid w:val="002B704D"/>
    <w:rsid w:val="002C0D75"/>
    <w:rsid w:val="002C20A1"/>
    <w:rsid w:val="002C239A"/>
    <w:rsid w:val="002C56E2"/>
    <w:rsid w:val="002D02A7"/>
    <w:rsid w:val="002D1E93"/>
    <w:rsid w:val="002D2100"/>
    <w:rsid w:val="002D41BC"/>
    <w:rsid w:val="002D689C"/>
    <w:rsid w:val="002D6D72"/>
    <w:rsid w:val="002E2E82"/>
    <w:rsid w:val="002E4937"/>
    <w:rsid w:val="002F08DC"/>
    <w:rsid w:val="002F41A1"/>
    <w:rsid w:val="002F4254"/>
    <w:rsid w:val="002F5D40"/>
    <w:rsid w:val="003040D2"/>
    <w:rsid w:val="00306100"/>
    <w:rsid w:val="00306E64"/>
    <w:rsid w:val="0031232D"/>
    <w:rsid w:val="00312CBC"/>
    <w:rsid w:val="003139A6"/>
    <w:rsid w:val="003210C1"/>
    <w:rsid w:val="003213BA"/>
    <w:rsid w:val="00323584"/>
    <w:rsid w:val="00324B3B"/>
    <w:rsid w:val="00324F36"/>
    <w:rsid w:val="00325B0F"/>
    <w:rsid w:val="00327119"/>
    <w:rsid w:val="00332A08"/>
    <w:rsid w:val="0033438C"/>
    <w:rsid w:val="0033756E"/>
    <w:rsid w:val="00341C7C"/>
    <w:rsid w:val="00342B6F"/>
    <w:rsid w:val="00343E68"/>
    <w:rsid w:val="00345B53"/>
    <w:rsid w:val="003462FD"/>
    <w:rsid w:val="0034646A"/>
    <w:rsid w:val="003529DF"/>
    <w:rsid w:val="003556A8"/>
    <w:rsid w:val="00355AEA"/>
    <w:rsid w:val="00357516"/>
    <w:rsid w:val="00361635"/>
    <w:rsid w:val="00363CB6"/>
    <w:rsid w:val="0036635B"/>
    <w:rsid w:val="0037124D"/>
    <w:rsid w:val="003729EC"/>
    <w:rsid w:val="00375BF2"/>
    <w:rsid w:val="00380A29"/>
    <w:rsid w:val="003815F9"/>
    <w:rsid w:val="00381F90"/>
    <w:rsid w:val="003829AC"/>
    <w:rsid w:val="00383DD4"/>
    <w:rsid w:val="0038696A"/>
    <w:rsid w:val="003875AC"/>
    <w:rsid w:val="003905C2"/>
    <w:rsid w:val="00390BF2"/>
    <w:rsid w:val="003919DB"/>
    <w:rsid w:val="00392261"/>
    <w:rsid w:val="003933D9"/>
    <w:rsid w:val="003935E3"/>
    <w:rsid w:val="003A50BF"/>
    <w:rsid w:val="003A6441"/>
    <w:rsid w:val="003B1559"/>
    <w:rsid w:val="003B1F83"/>
    <w:rsid w:val="003B2E20"/>
    <w:rsid w:val="003B33FD"/>
    <w:rsid w:val="003B61EB"/>
    <w:rsid w:val="003C126A"/>
    <w:rsid w:val="003C3165"/>
    <w:rsid w:val="003C3AEE"/>
    <w:rsid w:val="003C5197"/>
    <w:rsid w:val="003C5B7E"/>
    <w:rsid w:val="003C7903"/>
    <w:rsid w:val="003D47F4"/>
    <w:rsid w:val="003D6BEB"/>
    <w:rsid w:val="003E5ED3"/>
    <w:rsid w:val="003F0D5B"/>
    <w:rsid w:val="003F4B7B"/>
    <w:rsid w:val="003F7DF1"/>
    <w:rsid w:val="004029BB"/>
    <w:rsid w:val="004031CE"/>
    <w:rsid w:val="00403A0C"/>
    <w:rsid w:val="00404613"/>
    <w:rsid w:val="004064FD"/>
    <w:rsid w:val="00415E11"/>
    <w:rsid w:val="00420A28"/>
    <w:rsid w:val="00432509"/>
    <w:rsid w:val="00432702"/>
    <w:rsid w:val="00432883"/>
    <w:rsid w:val="00432C1F"/>
    <w:rsid w:val="004342BA"/>
    <w:rsid w:val="00441046"/>
    <w:rsid w:val="00441630"/>
    <w:rsid w:val="00442181"/>
    <w:rsid w:val="004432CA"/>
    <w:rsid w:val="00447347"/>
    <w:rsid w:val="00450DD8"/>
    <w:rsid w:val="00454A5F"/>
    <w:rsid w:val="004572FC"/>
    <w:rsid w:val="004577F9"/>
    <w:rsid w:val="00463EDF"/>
    <w:rsid w:val="00474732"/>
    <w:rsid w:val="0047660C"/>
    <w:rsid w:val="00483626"/>
    <w:rsid w:val="00486BB8"/>
    <w:rsid w:val="00486C95"/>
    <w:rsid w:val="00487046"/>
    <w:rsid w:val="0048724D"/>
    <w:rsid w:val="00494C70"/>
    <w:rsid w:val="004A1285"/>
    <w:rsid w:val="004A3619"/>
    <w:rsid w:val="004A6BCF"/>
    <w:rsid w:val="004B0772"/>
    <w:rsid w:val="004B4405"/>
    <w:rsid w:val="004B4ECA"/>
    <w:rsid w:val="004B640D"/>
    <w:rsid w:val="004B6944"/>
    <w:rsid w:val="004B7216"/>
    <w:rsid w:val="004C1F32"/>
    <w:rsid w:val="004C257E"/>
    <w:rsid w:val="004C3002"/>
    <w:rsid w:val="004C6FC6"/>
    <w:rsid w:val="004C72E2"/>
    <w:rsid w:val="004D2BCD"/>
    <w:rsid w:val="004D6C12"/>
    <w:rsid w:val="004D6E9F"/>
    <w:rsid w:val="004E2135"/>
    <w:rsid w:val="004E3387"/>
    <w:rsid w:val="004E54DB"/>
    <w:rsid w:val="004E5645"/>
    <w:rsid w:val="004E70FB"/>
    <w:rsid w:val="004E75C4"/>
    <w:rsid w:val="004E7F4C"/>
    <w:rsid w:val="004F61C1"/>
    <w:rsid w:val="004F7FCE"/>
    <w:rsid w:val="00502538"/>
    <w:rsid w:val="0050258D"/>
    <w:rsid w:val="00515854"/>
    <w:rsid w:val="0051601D"/>
    <w:rsid w:val="00521F52"/>
    <w:rsid w:val="0053005D"/>
    <w:rsid w:val="005354BB"/>
    <w:rsid w:val="0053632C"/>
    <w:rsid w:val="005404D6"/>
    <w:rsid w:val="005405A0"/>
    <w:rsid w:val="00540757"/>
    <w:rsid w:val="0054113C"/>
    <w:rsid w:val="005547C5"/>
    <w:rsid w:val="00556D74"/>
    <w:rsid w:val="00557E62"/>
    <w:rsid w:val="00562AE0"/>
    <w:rsid w:val="005630DB"/>
    <w:rsid w:val="00567799"/>
    <w:rsid w:val="005726CE"/>
    <w:rsid w:val="0058164E"/>
    <w:rsid w:val="00585197"/>
    <w:rsid w:val="00587333"/>
    <w:rsid w:val="00594A2A"/>
    <w:rsid w:val="00595433"/>
    <w:rsid w:val="005A28A6"/>
    <w:rsid w:val="005A4895"/>
    <w:rsid w:val="005A495E"/>
    <w:rsid w:val="005B1AE7"/>
    <w:rsid w:val="005B6C31"/>
    <w:rsid w:val="005C04CC"/>
    <w:rsid w:val="005C0A58"/>
    <w:rsid w:val="005C0B61"/>
    <w:rsid w:val="005C0C1F"/>
    <w:rsid w:val="005C31F1"/>
    <w:rsid w:val="005C3549"/>
    <w:rsid w:val="005C3B91"/>
    <w:rsid w:val="005C5AC1"/>
    <w:rsid w:val="005D0F61"/>
    <w:rsid w:val="005D2B73"/>
    <w:rsid w:val="005D3665"/>
    <w:rsid w:val="005D7EAF"/>
    <w:rsid w:val="005E0637"/>
    <w:rsid w:val="005E5BEC"/>
    <w:rsid w:val="005F06BC"/>
    <w:rsid w:val="005F27A8"/>
    <w:rsid w:val="005F6CFE"/>
    <w:rsid w:val="00602802"/>
    <w:rsid w:val="00604DD5"/>
    <w:rsid w:val="006060E9"/>
    <w:rsid w:val="0061100E"/>
    <w:rsid w:val="00615710"/>
    <w:rsid w:val="006170A3"/>
    <w:rsid w:val="00622661"/>
    <w:rsid w:val="006257A2"/>
    <w:rsid w:val="00630AE1"/>
    <w:rsid w:val="00631521"/>
    <w:rsid w:val="006367DA"/>
    <w:rsid w:val="00637B0E"/>
    <w:rsid w:val="00640FB8"/>
    <w:rsid w:val="00646174"/>
    <w:rsid w:val="00647B62"/>
    <w:rsid w:val="006545BF"/>
    <w:rsid w:val="00655A79"/>
    <w:rsid w:val="00660A3C"/>
    <w:rsid w:val="00663280"/>
    <w:rsid w:val="0066362B"/>
    <w:rsid w:val="0066623C"/>
    <w:rsid w:val="006757A8"/>
    <w:rsid w:val="006763ED"/>
    <w:rsid w:val="00683EF2"/>
    <w:rsid w:val="00684A95"/>
    <w:rsid w:val="0068521A"/>
    <w:rsid w:val="006858B0"/>
    <w:rsid w:val="006865EB"/>
    <w:rsid w:val="006873BA"/>
    <w:rsid w:val="00694AFF"/>
    <w:rsid w:val="006A2BCF"/>
    <w:rsid w:val="006A2CCB"/>
    <w:rsid w:val="006A31DA"/>
    <w:rsid w:val="006A4180"/>
    <w:rsid w:val="006A60D2"/>
    <w:rsid w:val="006A620C"/>
    <w:rsid w:val="006A6BA8"/>
    <w:rsid w:val="006A73A0"/>
    <w:rsid w:val="006B0944"/>
    <w:rsid w:val="006B318C"/>
    <w:rsid w:val="006B3E2D"/>
    <w:rsid w:val="006B4973"/>
    <w:rsid w:val="006B5214"/>
    <w:rsid w:val="006B7BBF"/>
    <w:rsid w:val="006C5419"/>
    <w:rsid w:val="006D1679"/>
    <w:rsid w:val="006D2D92"/>
    <w:rsid w:val="006D4219"/>
    <w:rsid w:val="006D6919"/>
    <w:rsid w:val="006D75B1"/>
    <w:rsid w:val="006E0F0E"/>
    <w:rsid w:val="006E6FA0"/>
    <w:rsid w:val="006E7280"/>
    <w:rsid w:val="006E7A22"/>
    <w:rsid w:val="006F194D"/>
    <w:rsid w:val="006F1DCE"/>
    <w:rsid w:val="007027C1"/>
    <w:rsid w:val="007033A5"/>
    <w:rsid w:val="00707650"/>
    <w:rsid w:val="00716B69"/>
    <w:rsid w:val="0071792C"/>
    <w:rsid w:val="00722744"/>
    <w:rsid w:val="00727054"/>
    <w:rsid w:val="0073209A"/>
    <w:rsid w:val="007331C5"/>
    <w:rsid w:val="00736A80"/>
    <w:rsid w:val="00736AD0"/>
    <w:rsid w:val="0074043E"/>
    <w:rsid w:val="007417E0"/>
    <w:rsid w:val="00742A05"/>
    <w:rsid w:val="00743D8A"/>
    <w:rsid w:val="007466F4"/>
    <w:rsid w:val="007542D1"/>
    <w:rsid w:val="00762820"/>
    <w:rsid w:val="00762D3E"/>
    <w:rsid w:val="00763245"/>
    <w:rsid w:val="00763D2D"/>
    <w:rsid w:val="00763E38"/>
    <w:rsid w:val="00764D8A"/>
    <w:rsid w:val="00766343"/>
    <w:rsid w:val="00766DED"/>
    <w:rsid w:val="007674DC"/>
    <w:rsid w:val="0077258F"/>
    <w:rsid w:val="007726E1"/>
    <w:rsid w:val="00790CEC"/>
    <w:rsid w:val="0079276A"/>
    <w:rsid w:val="00796910"/>
    <w:rsid w:val="007A1EFB"/>
    <w:rsid w:val="007A2D94"/>
    <w:rsid w:val="007A391F"/>
    <w:rsid w:val="007A613E"/>
    <w:rsid w:val="007A6559"/>
    <w:rsid w:val="007B1BB1"/>
    <w:rsid w:val="007B2E7C"/>
    <w:rsid w:val="007B5E86"/>
    <w:rsid w:val="007D1DDE"/>
    <w:rsid w:val="007D4E84"/>
    <w:rsid w:val="007D7531"/>
    <w:rsid w:val="007E0ECE"/>
    <w:rsid w:val="007E6ECF"/>
    <w:rsid w:val="007F7154"/>
    <w:rsid w:val="00801C7E"/>
    <w:rsid w:val="00801EB9"/>
    <w:rsid w:val="00801FD1"/>
    <w:rsid w:val="008052ED"/>
    <w:rsid w:val="008057FC"/>
    <w:rsid w:val="008078B8"/>
    <w:rsid w:val="00807EC3"/>
    <w:rsid w:val="00810A3E"/>
    <w:rsid w:val="0081167D"/>
    <w:rsid w:val="0081783E"/>
    <w:rsid w:val="00820C7A"/>
    <w:rsid w:val="00821289"/>
    <w:rsid w:val="00821343"/>
    <w:rsid w:val="00826DDE"/>
    <w:rsid w:val="00827303"/>
    <w:rsid w:val="00831CA1"/>
    <w:rsid w:val="008337D5"/>
    <w:rsid w:val="0083388C"/>
    <w:rsid w:val="00834202"/>
    <w:rsid w:val="008345E9"/>
    <w:rsid w:val="0083741D"/>
    <w:rsid w:val="008403BB"/>
    <w:rsid w:val="00841521"/>
    <w:rsid w:val="00845C78"/>
    <w:rsid w:val="008548F4"/>
    <w:rsid w:val="008558AA"/>
    <w:rsid w:val="00857C07"/>
    <w:rsid w:val="00860B43"/>
    <w:rsid w:val="00862215"/>
    <w:rsid w:val="00867D8D"/>
    <w:rsid w:val="0087024C"/>
    <w:rsid w:val="00870511"/>
    <w:rsid w:val="008732EC"/>
    <w:rsid w:val="008736B7"/>
    <w:rsid w:val="00880843"/>
    <w:rsid w:val="00882CB6"/>
    <w:rsid w:val="008838AE"/>
    <w:rsid w:val="00885D0A"/>
    <w:rsid w:val="00892B59"/>
    <w:rsid w:val="008949DA"/>
    <w:rsid w:val="008964E0"/>
    <w:rsid w:val="00897D89"/>
    <w:rsid w:val="008A362E"/>
    <w:rsid w:val="008A516C"/>
    <w:rsid w:val="008B2A1A"/>
    <w:rsid w:val="008B317F"/>
    <w:rsid w:val="008B3DF7"/>
    <w:rsid w:val="008B4897"/>
    <w:rsid w:val="008B7D8D"/>
    <w:rsid w:val="008C1E33"/>
    <w:rsid w:val="008C2D34"/>
    <w:rsid w:val="008C2DCB"/>
    <w:rsid w:val="008D0838"/>
    <w:rsid w:val="008D0D7B"/>
    <w:rsid w:val="008D4A7A"/>
    <w:rsid w:val="008D508F"/>
    <w:rsid w:val="008D6577"/>
    <w:rsid w:val="008D7797"/>
    <w:rsid w:val="008D7C57"/>
    <w:rsid w:val="008E02E7"/>
    <w:rsid w:val="008E217A"/>
    <w:rsid w:val="008E2C72"/>
    <w:rsid w:val="008F0C08"/>
    <w:rsid w:val="008F3B85"/>
    <w:rsid w:val="008F5390"/>
    <w:rsid w:val="008F69C1"/>
    <w:rsid w:val="009005DE"/>
    <w:rsid w:val="00900EA5"/>
    <w:rsid w:val="0090586B"/>
    <w:rsid w:val="009067BD"/>
    <w:rsid w:val="00911EB6"/>
    <w:rsid w:val="00913CCA"/>
    <w:rsid w:val="0091553D"/>
    <w:rsid w:val="00917061"/>
    <w:rsid w:val="00922853"/>
    <w:rsid w:val="00924485"/>
    <w:rsid w:val="009324D0"/>
    <w:rsid w:val="0093336A"/>
    <w:rsid w:val="00934C33"/>
    <w:rsid w:val="00940E9F"/>
    <w:rsid w:val="00940F7E"/>
    <w:rsid w:val="00946285"/>
    <w:rsid w:val="009518AB"/>
    <w:rsid w:val="009547E6"/>
    <w:rsid w:val="00961627"/>
    <w:rsid w:val="009618F6"/>
    <w:rsid w:val="00961F20"/>
    <w:rsid w:val="00962CF2"/>
    <w:rsid w:val="009647CB"/>
    <w:rsid w:val="009650F2"/>
    <w:rsid w:val="00965536"/>
    <w:rsid w:val="00972AB0"/>
    <w:rsid w:val="009746D0"/>
    <w:rsid w:val="00982818"/>
    <w:rsid w:val="0098419C"/>
    <w:rsid w:val="00984F5C"/>
    <w:rsid w:val="00987266"/>
    <w:rsid w:val="00990DC7"/>
    <w:rsid w:val="00991D39"/>
    <w:rsid w:val="00992119"/>
    <w:rsid w:val="0099446E"/>
    <w:rsid w:val="009952A4"/>
    <w:rsid w:val="009A2E78"/>
    <w:rsid w:val="009A41C8"/>
    <w:rsid w:val="009A53B8"/>
    <w:rsid w:val="009A5979"/>
    <w:rsid w:val="009A7263"/>
    <w:rsid w:val="009B1817"/>
    <w:rsid w:val="009B3D1D"/>
    <w:rsid w:val="009B55F9"/>
    <w:rsid w:val="009B624A"/>
    <w:rsid w:val="009B68CB"/>
    <w:rsid w:val="009C1A3C"/>
    <w:rsid w:val="009C2455"/>
    <w:rsid w:val="009C33F2"/>
    <w:rsid w:val="009C4987"/>
    <w:rsid w:val="009C526E"/>
    <w:rsid w:val="009C5CAB"/>
    <w:rsid w:val="009C7EB3"/>
    <w:rsid w:val="009D0DD3"/>
    <w:rsid w:val="009D6591"/>
    <w:rsid w:val="009D66EB"/>
    <w:rsid w:val="009D6729"/>
    <w:rsid w:val="009E0BE4"/>
    <w:rsid w:val="009E45ED"/>
    <w:rsid w:val="009E49E9"/>
    <w:rsid w:val="009E586A"/>
    <w:rsid w:val="009F3654"/>
    <w:rsid w:val="009F4097"/>
    <w:rsid w:val="009F49CD"/>
    <w:rsid w:val="00A01BD2"/>
    <w:rsid w:val="00A06710"/>
    <w:rsid w:val="00A06A2E"/>
    <w:rsid w:val="00A104D6"/>
    <w:rsid w:val="00A15A7D"/>
    <w:rsid w:val="00A234EC"/>
    <w:rsid w:val="00A23C4B"/>
    <w:rsid w:val="00A23EB4"/>
    <w:rsid w:val="00A3182C"/>
    <w:rsid w:val="00A32612"/>
    <w:rsid w:val="00A32841"/>
    <w:rsid w:val="00A43160"/>
    <w:rsid w:val="00A44555"/>
    <w:rsid w:val="00A46284"/>
    <w:rsid w:val="00A46722"/>
    <w:rsid w:val="00A47BA2"/>
    <w:rsid w:val="00A50C22"/>
    <w:rsid w:val="00A5290B"/>
    <w:rsid w:val="00A53088"/>
    <w:rsid w:val="00A5397A"/>
    <w:rsid w:val="00A547C2"/>
    <w:rsid w:val="00A57CBE"/>
    <w:rsid w:val="00A60B0E"/>
    <w:rsid w:val="00A61B77"/>
    <w:rsid w:val="00A61CF0"/>
    <w:rsid w:val="00A64FE1"/>
    <w:rsid w:val="00A657F4"/>
    <w:rsid w:val="00A65CAE"/>
    <w:rsid w:val="00A67C86"/>
    <w:rsid w:val="00A70E54"/>
    <w:rsid w:val="00A75C19"/>
    <w:rsid w:val="00A76604"/>
    <w:rsid w:val="00A81209"/>
    <w:rsid w:val="00A8343A"/>
    <w:rsid w:val="00A86256"/>
    <w:rsid w:val="00A90C1F"/>
    <w:rsid w:val="00A92360"/>
    <w:rsid w:val="00A935B4"/>
    <w:rsid w:val="00A94781"/>
    <w:rsid w:val="00A956AD"/>
    <w:rsid w:val="00AA22DB"/>
    <w:rsid w:val="00AA4F60"/>
    <w:rsid w:val="00AB1045"/>
    <w:rsid w:val="00AB5B03"/>
    <w:rsid w:val="00AB720E"/>
    <w:rsid w:val="00AC18D9"/>
    <w:rsid w:val="00AC2440"/>
    <w:rsid w:val="00AC25D3"/>
    <w:rsid w:val="00AC6F07"/>
    <w:rsid w:val="00AC6FEF"/>
    <w:rsid w:val="00AD5D01"/>
    <w:rsid w:val="00AD5F9D"/>
    <w:rsid w:val="00AE09E5"/>
    <w:rsid w:val="00AE21D3"/>
    <w:rsid w:val="00AE22AB"/>
    <w:rsid w:val="00AE2FBC"/>
    <w:rsid w:val="00AE54A2"/>
    <w:rsid w:val="00AE699A"/>
    <w:rsid w:val="00AE6C70"/>
    <w:rsid w:val="00AF0D51"/>
    <w:rsid w:val="00AF14B7"/>
    <w:rsid w:val="00AF14ED"/>
    <w:rsid w:val="00AF2340"/>
    <w:rsid w:val="00AF2D73"/>
    <w:rsid w:val="00AF50A6"/>
    <w:rsid w:val="00B00CC1"/>
    <w:rsid w:val="00B012B0"/>
    <w:rsid w:val="00B04458"/>
    <w:rsid w:val="00B06F78"/>
    <w:rsid w:val="00B07891"/>
    <w:rsid w:val="00B12259"/>
    <w:rsid w:val="00B12960"/>
    <w:rsid w:val="00B16305"/>
    <w:rsid w:val="00B21945"/>
    <w:rsid w:val="00B22BB0"/>
    <w:rsid w:val="00B24785"/>
    <w:rsid w:val="00B30C90"/>
    <w:rsid w:val="00B357E4"/>
    <w:rsid w:val="00B447B8"/>
    <w:rsid w:val="00B44E70"/>
    <w:rsid w:val="00B474A8"/>
    <w:rsid w:val="00B52140"/>
    <w:rsid w:val="00B52CC1"/>
    <w:rsid w:val="00B52FCD"/>
    <w:rsid w:val="00B5481D"/>
    <w:rsid w:val="00B54F08"/>
    <w:rsid w:val="00B56748"/>
    <w:rsid w:val="00B637C7"/>
    <w:rsid w:val="00B648A5"/>
    <w:rsid w:val="00B64F6D"/>
    <w:rsid w:val="00B67F76"/>
    <w:rsid w:val="00B70000"/>
    <w:rsid w:val="00B70CD3"/>
    <w:rsid w:val="00B72811"/>
    <w:rsid w:val="00B74D2C"/>
    <w:rsid w:val="00B752A9"/>
    <w:rsid w:val="00B7662F"/>
    <w:rsid w:val="00B77190"/>
    <w:rsid w:val="00B77A27"/>
    <w:rsid w:val="00B80558"/>
    <w:rsid w:val="00B84E0F"/>
    <w:rsid w:val="00B87C01"/>
    <w:rsid w:val="00B87D81"/>
    <w:rsid w:val="00B90BB0"/>
    <w:rsid w:val="00B91015"/>
    <w:rsid w:val="00B91DEB"/>
    <w:rsid w:val="00B95915"/>
    <w:rsid w:val="00B9628A"/>
    <w:rsid w:val="00B974A1"/>
    <w:rsid w:val="00BA0B56"/>
    <w:rsid w:val="00BA26DB"/>
    <w:rsid w:val="00BA283A"/>
    <w:rsid w:val="00BA34B6"/>
    <w:rsid w:val="00BA7A44"/>
    <w:rsid w:val="00BB1088"/>
    <w:rsid w:val="00BB364E"/>
    <w:rsid w:val="00BB3DDD"/>
    <w:rsid w:val="00BB4696"/>
    <w:rsid w:val="00BC0A41"/>
    <w:rsid w:val="00BC0A45"/>
    <w:rsid w:val="00BC6D5A"/>
    <w:rsid w:val="00BD1033"/>
    <w:rsid w:val="00BD37EA"/>
    <w:rsid w:val="00BD3B33"/>
    <w:rsid w:val="00BD4704"/>
    <w:rsid w:val="00BD56AB"/>
    <w:rsid w:val="00BE41B3"/>
    <w:rsid w:val="00BE5086"/>
    <w:rsid w:val="00BE7D17"/>
    <w:rsid w:val="00BF3CD4"/>
    <w:rsid w:val="00BF7DC6"/>
    <w:rsid w:val="00BF7E5E"/>
    <w:rsid w:val="00C01625"/>
    <w:rsid w:val="00C01B17"/>
    <w:rsid w:val="00C02A36"/>
    <w:rsid w:val="00C052F4"/>
    <w:rsid w:val="00C05315"/>
    <w:rsid w:val="00C07321"/>
    <w:rsid w:val="00C111B3"/>
    <w:rsid w:val="00C11E25"/>
    <w:rsid w:val="00C1398D"/>
    <w:rsid w:val="00C163D2"/>
    <w:rsid w:val="00C17693"/>
    <w:rsid w:val="00C20770"/>
    <w:rsid w:val="00C21069"/>
    <w:rsid w:val="00C21F9C"/>
    <w:rsid w:val="00C24A88"/>
    <w:rsid w:val="00C31F07"/>
    <w:rsid w:val="00C3200A"/>
    <w:rsid w:val="00C33F32"/>
    <w:rsid w:val="00C35A4A"/>
    <w:rsid w:val="00C4027C"/>
    <w:rsid w:val="00C422B2"/>
    <w:rsid w:val="00C45955"/>
    <w:rsid w:val="00C51BBF"/>
    <w:rsid w:val="00C5301E"/>
    <w:rsid w:val="00C53B16"/>
    <w:rsid w:val="00C620AE"/>
    <w:rsid w:val="00C62D38"/>
    <w:rsid w:val="00C73C18"/>
    <w:rsid w:val="00C748DA"/>
    <w:rsid w:val="00C75DBF"/>
    <w:rsid w:val="00C77CBA"/>
    <w:rsid w:val="00C817CC"/>
    <w:rsid w:val="00C81D00"/>
    <w:rsid w:val="00C823B9"/>
    <w:rsid w:val="00C852A0"/>
    <w:rsid w:val="00C94308"/>
    <w:rsid w:val="00C94A89"/>
    <w:rsid w:val="00C97646"/>
    <w:rsid w:val="00CA0CCB"/>
    <w:rsid w:val="00CA2A82"/>
    <w:rsid w:val="00CA2BA2"/>
    <w:rsid w:val="00CA6CAE"/>
    <w:rsid w:val="00CA7266"/>
    <w:rsid w:val="00CA7777"/>
    <w:rsid w:val="00CB2646"/>
    <w:rsid w:val="00CB51B3"/>
    <w:rsid w:val="00CB5982"/>
    <w:rsid w:val="00CB5EF6"/>
    <w:rsid w:val="00CB623F"/>
    <w:rsid w:val="00CC1E77"/>
    <w:rsid w:val="00CC2954"/>
    <w:rsid w:val="00CE4A57"/>
    <w:rsid w:val="00CE5F2C"/>
    <w:rsid w:val="00CE67EF"/>
    <w:rsid w:val="00CE6DED"/>
    <w:rsid w:val="00CF2AC0"/>
    <w:rsid w:val="00CF3963"/>
    <w:rsid w:val="00CF6C72"/>
    <w:rsid w:val="00CF6E24"/>
    <w:rsid w:val="00D00C0D"/>
    <w:rsid w:val="00D036F5"/>
    <w:rsid w:val="00D03748"/>
    <w:rsid w:val="00D03E2F"/>
    <w:rsid w:val="00D052D3"/>
    <w:rsid w:val="00D053EE"/>
    <w:rsid w:val="00D06117"/>
    <w:rsid w:val="00D07C77"/>
    <w:rsid w:val="00D119C0"/>
    <w:rsid w:val="00D12EE3"/>
    <w:rsid w:val="00D149F5"/>
    <w:rsid w:val="00D14C78"/>
    <w:rsid w:val="00D15168"/>
    <w:rsid w:val="00D20300"/>
    <w:rsid w:val="00D20B0F"/>
    <w:rsid w:val="00D21001"/>
    <w:rsid w:val="00D233B9"/>
    <w:rsid w:val="00D3043D"/>
    <w:rsid w:val="00D31702"/>
    <w:rsid w:val="00D3219D"/>
    <w:rsid w:val="00D32672"/>
    <w:rsid w:val="00D32BFD"/>
    <w:rsid w:val="00D32F49"/>
    <w:rsid w:val="00D33AE2"/>
    <w:rsid w:val="00D36EE0"/>
    <w:rsid w:val="00D40F4E"/>
    <w:rsid w:val="00D43E3C"/>
    <w:rsid w:val="00D45BF4"/>
    <w:rsid w:val="00D5453F"/>
    <w:rsid w:val="00D54D20"/>
    <w:rsid w:val="00D56B12"/>
    <w:rsid w:val="00D6611C"/>
    <w:rsid w:val="00D664B2"/>
    <w:rsid w:val="00D700E3"/>
    <w:rsid w:val="00D706DB"/>
    <w:rsid w:val="00D72296"/>
    <w:rsid w:val="00D731EB"/>
    <w:rsid w:val="00D75893"/>
    <w:rsid w:val="00D75E79"/>
    <w:rsid w:val="00D808BD"/>
    <w:rsid w:val="00D80A9C"/>
    <w:rsid w:val="00D857A0"/>
    <w:rsid w:val="00D872DC"/>
    <w:rsid w:val="00D87F93"/>
    <w:rsid w:val="00D904D4"/>
    <w:rsid w:val="00D90BB1"/>
    <w:rsid w:val="00D92B10"/>
    <w:rsid w:val="00D94F33"/>
    <w:rsid w:val="00D95215"/>
    <w:rsid w:val="00D9636F"/>
    <w:rsid w:val="00D96CB7"/>
    <w:rsid w:val="00DA0E65"/>
    <w:rsid w:val="00DA20A0"/>
    <w:rsid w:val="00DA25EE"/>
    <w:rsid w:val="00DA2F37"/>
    <w:rsid w:val="00DB112D"/>
    <w:rsid w:val="00DB6B68"/>
    <w:rsid w:val="00DC091A"/>
    <w:rsid w:val="00DC4307"/>
    <w:rsid w:val="00DC45C3"/>
    <w:rsid w:val="00DC469A"/>
    <w:rsid w:val="00DD079E"/>
    <w:rsid w:val="00DD3F10"/>
    <w:rsid w:val="00DD4667"/>
    <w:rsid w:val="00DD4EF6"/>
    <w:rsid w:val="00DD54BD"/>
    <w:rsid w:val="00DD67A4"/>
    <w:rsid w:val="00DE0084"/>
    <w:rsid w:val="00DF1E4B"/>
    <w:rsid w:val="00DF7518"/>
    <w:rsid w:val="00DF7A84"/>
    <w:rsid w:val="00E01CB1"/>
    <w:rsid w:val="00E04A04"/>
    <w:rsid w:val="00E0540D"/>
    <w:rsid w:val="00E070C6"/>
    <w:rsid w:val="00E12066"/>
    <w:rsid w:val="00E15107"/>
    <w:rsid w:val="00E1687E"/>
    <w:rsid w:val="00E176EB"/>
    <w:rsid w:val="00E24DD6"/>
    <w:rsid w:val="00E25B2F"/>
    <w:rsid w:val="00E265E8"/>
    <w:rsid w:val="00E26DD8"/>
    <w:rsid w:val="00E27523"/>
    <w:rsid w:val="00E3366E"/>
    <w:rsid w:val="00E35AFE"/>
    <w:rsid w:val="00E35FDF"/>
    <w:rsid w:val="00E45E86"/>
    <w:rsid w:val="00E463D3"/>
    <w:rsid w:val="00E51215"/>
    <w:rsid w:val="00E51F34"/>
    <w:rsid w:val="00E537E6"/>
    <w:rsid w:val="00E53865"/>
    <w:rsid w:val="00E677C5"/>
    <w:rsid w:val="00E710A3"/>
    <w:rsid w:val="00E75255"/>
    <w:rsid w:val="00E80128"/>
    <w:rsid w:val="00E80715"/>
    <w:rsid w:val="00E82FDD"/>
    <w:rsid w:val="00E854CF"/>
    <w:rsid w:val="00E86B5B"/>
    <w:rsid w:val="00E86F30"/>
    <w:rsid w:val="00E8781D"/>
    <w:rsid w:val="00E90AC4"/>
    <w:rsid w:val="00E917E8"/>
    <w:rsid w:val="00E940B2"/>
    <w:rsid w:val="00E95283"/>
    <w:rsid w:val="00E9685F"/>
    <w:rsid w:val="00E975D5"/>
    <w:rsid w:val="00EA0F56"/>
    <w:rsid w:val="00EA1D2E"/>
    <w:rsid w:val="00EA4A32"/>
    <w:rsid w:val="00EA571A"/>
    <w:rsid w:val="00EA7D4D"/>
    <w:rsid w:val="00EB12D8"/>
    <w:rsid w:val="00EB2CCA"/>
    <w:rsid w:val="00EB3E68"/>
    <w:rsid w:val="00EB41B0"/>
    <w:rsid w:val="00EB6774"/>
    <w:rsid w:val="00EC1E58"/>
    <w:rsid w:val="00EC6445"/>
    <w:rsid w:val="00ED142C"/>
    <w:rsid w:val="00ED3039"/>
    <w:rsid w:val="00ED4825"/>
    <w:rsid w:val="00EE2295"/>
    <w:rsid w:val="00EE3DE8"/>
    <w:rsid w:val="00EF16DD"/>
    <w:rsid w:val="00EF365E"/>
    <w:rsid w:val="00EF4568"/>
    <w:rsid w:val="00EF58EC"/>
    <w:rsid w:val="00F004F5"/>
    <w:rsid w:val="00F00BA9"/>
    <w:rsid w:val="00F07A28"/>
    <w:rsid w:val="00F111B5"/>
    <w:rsid w:val="00F11620"/>
    <w:rsid w:val="00F12E2B"/>
    <w:rsid w:val="00F236BA"/>
    <w:rsid w:val="00F24461"/>
    <w:rsid w:val="00F30BFF"/>
    <w:rsid w:val="00F37C42"/>
    <w:rsid w:val="00F427AC"/>
    <w:rsid w:val="00F438CD"/>
    <w:rsid w:val="00F43A50"/>
    <w:rsid w:val="00F43FE2"/>
    <w:rsid w:val="00F4739A"/>
    <w:rsid w:val="00F50A35"/>
    <w:rsid w:val="00F5480E"/>
    <w:rsid w:val="00F574F4"/>
    <w:rsid w:val="00F6403B"/>
    <w:rsid w:val="00F646B9"/>
    <w:rsid w:val="00F721B6"/>
    <w:rsid w:val="00F7489D"/>
    <w:rsid w:val="00F74B4C"/>
    <w:rsid w:val="00F760B3"/>
    <w:rsid w:val="00F77A1E"/>
    <w:rsid w:val="00F77B4B"/>
    <w:rsid w:val="00F77FDD"/>
    <w:rsid w:val="00F81EA4"/>
    <w:rsid w:val="00F82338"/>
    <w:rsid w:val="00F828B9"/>
    <w:rsid w:val="00F85290"/>
    <w:rsid w:val="00F85431"/>
    <w:rsid w:val="00F862A0"/>
    <w:rsid w:val="00F86F5D"/>
    <w:rsid w:val="00F87904"/>
    <w:rsid w:val="00F91D9A"/>
    <w:rsid w:val="00F96C2B"/>
    <w:rsid w:val="00F97436"/>
    <w:rsid w:val="00F97505"/>
    <w:rsid w:val="00FA1F15"/>
    <w:rsid w:val="00FA2F66"/>
    <w:rsid w:val="00FA4C70"/>
    <w:rsid w:val="00FA7EC6"/>
    <w:rsid w:val="00FB1B05"/>
    <w:rsid w:val="00FB1C4B"/>
    <w:rsid w:val="00FC2F9D"/>
    <w:rsid w:val="00FC3650"/>
    <w:rsid w:val="00FC46E4"/>
    <w:rsid w:val="00FD10E2"/>
    <w:rsid w:val="00FD16D0"/>
    <w:rsid w:val="00FE25F8"/>
    <w:rsid w:val="00FE344A"/>
    <w:rsid w:val="00FE3478"/>
    <w:rsid w:val="00FE5418"/>
    <w:rsid w:val="00FF065E"/>
    <w:rsid w:val="00FF161D"/>
    <w:rsid w:val="00FF1E46"/>
    <w:rsid w:val="00FF2D5E"/>
    <w:rsid w:val="00FF406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D2B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7EF53A916C5F120C4BD2ECCAC59F10FF5CCA891BD8FCBEE51854E184C902543700023FF6D06A64F59757C94BB768DD9B043245A609894C0010F6FF8wCG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867303192307033E-2"/>
          <c:y val="0.15460102410732102"/>
          <c:w val="0.87710232804413546"/>
          <c:h val="0.7645498546874747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6941431670282039E-2"/>
                  <c:y val="9.9292398995663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06-42A8-A9D9-7D3E4E9E6796}"/>
                </c:ext>
              </c:extLst>
            </c:dLbl>
            <c:dLbl>
              <c:idx val="1"/>
              <c:layout>
                <c:manualLayout>
                  <c:x val="-5.7291666666666664E-2"/>
                  <c:y val="0.116378890138732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96-495D-A3D6-18E277D05560}"/>
                </c:ext>
              </c:extLst>
            </c:dLbl>
            <c:dLbl>
              <c:idx val="2"/>
              <c:layout>
                <c:manualLayout>
                  <c:x val="-6.7787418655097617E-2"/>
                  <c:y val="9.9292398995663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06-42A8-A9D9-7D3E4E9E6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1012488.5</c:v>
                </c:pt>
                <c:pt idx="1">
                  <c:v>1012488.5</c:v>
                </c:pt>
                <c:pt idx="2">
                  <c:v>1082158.6000000001</c:v>
                </c:pt>
                <c:pt idx="3">
                  <c:v>1076347.2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96-495D-A3D6-18E277D055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1122555</c:v>
                </c:pt>
                <c:pt idx="1">
                  <c:v>1169611.2</c:v>
                </c:pt>
                <c:pt idx="2">
                  <c:v>1259037.8999999999</c:v>
                </c:pt>
                <c:pt idx="3">
                  <c:v>1287711.2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96-495D-A3D6-18E277D0556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EBA-4CC9-A521-B30244DB49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EBA-4CC9-A521-B30244DB49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A98-43A6-A232-77CB80FE03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A98-43A6-A232-77CB80FE03D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3A7-4481-929F-5579D028B34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93A7-4481-929F-5579D028B34F}"/>
              </c:ext>
            </c:extLst>
          </c:dPt>
          <c:dLbls>
            <c:dLbl>
              <c:idx val="0"/>
              <c:layout>
                <c:manualLayout>
                  <c:x val="9.6805421103581799E-2"/>
                  <c:y val="-8.396789862307527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BA-4CC9-A521-B30244DB495D}"/>
                </c:ext>
              </c:extLst>
            </c:dLbl>
            <c:dLbl>
              <c:idx val="1"/>
              <c:layout>
                <c:manualLayout>
                  <c:x val="0.13552758954501451"/>
                  <c:y val="-8.243500317057705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BA-4CC9-A521-B30244DB495D}"/>
                </c:ext>
              </c:extLst>
            </c:dLbl>
            <c:dLbl>
              <c:idx val="2"/>
              <c:layout>
                <c:manualLayout>
                  <c:x val="6.4536947402387473E-3"/>
                  <c:y val="0.155668978812367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98-43A6-A232-77CB80FE03DE}"/>
                </c:ext>
              </c:extLst>
            </c:dLbl>
            <c:dLbl>
              <c:idx val="3"/>
              <c:layout>
                <c:manualLayout>
                  <c:x val="-8.8200494783263431E-2"/>
                  <c:y val="-0.228524761123054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98-43A6-A232-77CB80FE03DE}"/>
                </c:ext>
              </c:extLst>
            </c:dLbl>
            <c:dLbl>
              <c:idx val="4"/>
              <c:layout>
                <c:manualLayout>
                  <c:x val="-4.0873400021512317E-2"/>
                  <c:y val="-0.137873407144349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3A7-4481-929F-5579D028B34F}"/>
                </c:ext>
              </c:extLst>
            </c:dLbl>
            <c:dLbl>
              <c:idx val="5"/>
              <c:layout>
                <c:manualLayout>
                  <c:x val="3.4419705281273527E-2"/>
                  <c:y val="-0.154585335283058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3A7-4481-929F-5579D028B34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Отдел культуры, спорта, мол. и соц. политики</c:v>
                </c:pt>
                <c:pt idx="1">
                  <c:v>Администрация района</c:v>
                </c:pt>
                <c:pt idx="2">
                  <c:v>Управление финансов</c:v>
                </c:pt>
                <c:pt idx="3">
                  <c:v>Отдел образования</c:v>
                </c:pt>
                <c:pt idx="4">
                  <c:v>Совет депутатов</c:v>
                </c:pt>
                <c:pt idx="5">
                  <c:v>КСК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0.24399999999999999</c:v>
                </c:pt>
                <c:pt idx="1">
                  <c:v>0.17899999999999999</c:v>
                </c:pt>
                <c:pt idx="2">
                  <c:v>0.14199999999999999</c:v>
                </c:pt>
                <c:pt idx="3">
                  <c:v>0.42099999999999999</c:v>
                </c:pt>
                <c:pt idx="4">
                  <c:v>6.0000000000000001E-3</c:v>
                </c:pt>
                <c:pt idx="5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1E-4AD8-9DE9-A4DBF10B9F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7BCF-1037-4DE2-9985-116EB62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10313</TotalTime>
  <Pages>16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79205035560</cp:lastModifiedBy>
  <cp:revision>291</cp:revision>
  <cp:lastPrinted>2023-04-17T07:49:00Z</cp:lastPrinted>
  <dcterms:created xsi:type="dcterms:W3CDTF">2017-06-26T05:39:00Z</dcterms:created>
  <dcterms:modified xsi:type="dcterms:W3CDTF">2023-04-17T10:50:00Z</dcterms:modified>
</cp:coreProperties>
</file>