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E" w:rsidRDefault="008F214E" w:rsidP="008F214E">
      <w:pPr>
        <w:pStyle w:val="a3"/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F214E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F214E" w:rsidRDefault="008F214E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FA82C8A" wp14:editId="51C1894A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14E" w:rsidRDefault="008F214E" w:rsidP="008F214E">
      <w:pPr>
        <w:pStyle w:val="a5"/>
        <w:ind w:right="-94"/>
      </w:pPr>
      <w:r>
        <w:t>СОВЕТ  ДЕПУТАТОВ</w:t>
      </w:r>
    </w:p>
    <w:p w:rsidR="008F214E" w:rsidRDefault="008F214E" w:rsidP="008F214E">
      <w:pPr>
        <w:pStyle w:val="a5"/>
        <w:ind w:right="-94"/>
      </w:pPr>
      <w:r>
        <w:t xml:space="preserve"> ДОБРИНСКОГО МУНИЦИПАЛЬНОГО РАЙОНА</w:t>
      </w:r>
    </w:p>
    <w:p w:rsidR="008F214E" w:rsidRDefault="008F214E" w:rsidP="008F214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F214E" w:rsidRDefault="008F214E" w:rsidP="008F214E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F214E" w:rsidRDefault="008F214E" w:rsidP="008F214E">
      <w:pPr>
        <w:ind w:right="-94"/>
        <w:jc w:val="center"/>
        <w:rPr>
          <w:sz w:val="32"/>
        </w:rPr>
      </w:pPr>
    </w:p>
    <w:p w:rsidR="008F214E" w:rsidRDefault="008F214E" w:rsidP="008F214E">
      <w:pPr>
        <w:ind w:right="-94"/>
        <w:jc w:val="center"/>
        <w:rPr>
          <w:sz w:val="32"/>
        </w:rPr>
      </w:pPr>
    </w:p>
    <w:p w:rsidR="008F214E" w:rsidRDefault="008F214E" w:rsidP="008F214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F214E" w:rsidRDefault="008F214E" w:rsidP="008F214E">
      <w:pPr>
        <w:pStyle w:val="a3"/>
        <w:jc w:val="center"/>
      </w:pPr>
    </w:p>
    <w:p w:rsidR="008F214E" w:rsidRDefault="008F214E" w:rsidP="008F21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A478CC">
        <w:rPr>
          <w:sz w:val="28"/>
          <w:szCs w:val="28"/>
        </w:rPr>
        <w:t>9</w:t>
      </w:r>
      <w:r w:rsidR="00A3442C">
        <w:rPr>
          <w:sz w:val="28"/>
          <w:szCs w:val="28"/>
        </w:rPr>
        <w:t>2</w:t>
      </w:r>
      <w:r>
        <w:rPr>
          <w:sz w:val="28"/>
          <w:szCs w:val="28"/>
        </w:rPr>
        <w:t>-рс</w:t>
      </w:r>
    </w:p>
    <w:p w:rsidR="008F214E" w:rsidRDefault="008F214E" w:rsidP="008F214E">
      <w:pPr>
        <w:pStyle w:val="a3"/>
        <w:jc w:val="right"/>
        <w:rPr>
          <w:sz w:val="28"/>
          <w:szCs w:val="28"/>
        </w:rPr>
      </w:pPr>
    </w:p>
    <w:p w:rsidR="008F214E" w:rsidRPr="00A14622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  <w:r w:rsidRPr="00A14622">
        <w:rPr>
          <w:b/>
          <w:color w:val="000000"/>
          <w:sz w:val="28"/>
          <w:szCs w:val="28"/>
        </w:rPr>
        <w:t>О Порядке</w:t>
      </w:r>
      <w:r w:rsidRPr="00A14622">
        <w:rPr>
          <w:b/>
        </w:rPr>
        <w:t xml:space="preserve"> </w:t>
      </w:r>
      <w:r w:rsidRPr="00A14622">
        <w:rPr>
          <w:b/>
          <w:sz w:val="28"/>
          <w:szCs w:val="28"/>
        </w:rPr>
        <w:t xml:space="preserve">определения территории </w:t>
      </w:r>
      <w:proofErr w:type="spellStart"/>
      <w:r w:rsidRPr="00A14622">
        <w:rPr>
          <w:b/>
          <w:sz w:val="28"/>
          <w:szCs w:val="28"/>
        </w:rPr>
        <w:t>Добринского</w:t>
      </w:r>
      <w:proofErr w:type="spellEnd"/>
      <w:r w:rsidRPr="00A1462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Липецкой области</w:t>
      </w:r>
      <w:r w:rsidRPr="00A14622">
        <w:rPr>
          <w:b/>
          <w:sz w:val="28"/>
          <w:szCs w:val="28"/>
        </w:rPr>
        <w:t>,</w:t>
      </w:r>
      <w:r w:rsidRPr="00A14622">
        <w:rPr>
          <w:b/>
          <w:sz w:val="28"/>
          <w:szCs w:val="28"/>
          <w:vertAlign w:val="subscript"/>
        </w:rPr>
        <w:t xml:space="preserve">  </w:t>
      </w:r>
      <w:r w:rsidRPr="00A14622">
        <w:rPr>
          <w:b/>
          <w:sz w:val="28"/>
          <w:szCs w:val="28"/>
        </w:rPr>
        <w:t>предназначенной для реализации инициативных проектов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</w:p>
    <w:p w:rsidR="008F214E" w:rsidRPr="00813537" w:rsidRDefault="008F214E" w:rsidP="008F214E">
      <w:pPr>
        <w:spacing w:line="259" w:lineRule="auto"/>
        <w:ind w:left="10" w:firstLine="55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 xml:space="preserve">Рассмотрев внесенный администрацией </w:t>
      </w:r>
      <w:proofErr w:type="spellStart"/>
      <w:r w:rsidRPr="00813537">
        <w:rPr>
          <w:color w:val="000000"/>
          <w:sz w:val="28"/>
          <w:szCs w:val="28"/>
        </w:rPr>
        <w:t>Добринского</w:t>
      </w:r>
      <w:proofErr w:type="spellEnd"/>
      <w:r w:rsidRPr="00813537">
        <w:rPr>
          <w:color w:val="000000"/>
          <w:sz w:val="28"/>
          <w:szCs w:val="28"/>
        </w:rPr>
        <w:t xml:space="preserve"> муниципального района проект решения </w:t>
      </w:r>
      <w:r>
        <w:rPr>
          <w:color w:val="000000"/>
          <w:sz w:val="28"/>
          <w:szCs w:val="28"/>
        </w:rPr>
        <w:t>«</w:t>
      </w:r>
      <w:r w:rsidRPr="00A14622">
        <w:rPr>
          <w:color w:val="000000"/>
          <w:sz w:val="28"/>
          <w:szCs w:val="28"/>
        </w:rPr>
        <w:t>О Порядке</w:t>
      </w:r>
      <w:r w:rsidRPr="00A14622">
        <w:t xml:space="preserve"> </w:t>
      </w:r>
      <w:r w:rsidRPr="00A14622">
        <w:rPr>
          <w:sz w:val="28"/>
          <w:szCs w:val="28"/>
        </w:rPr>
        <w:t xml:space="preserve">определения территории </w:t>
      </w:r>
      <w:proofErr w:type="spellStart"/>
      <w:r w:rsidRPr="00A14622">
        <w:rPr>
          <w:sz w:val="28"/>
          <w:szCs w:val="28"/>
        </w:rPr>
        <w:t>Добринского</w:t>
      </w:r>
      <w:proofErr w:type="spellEnd"/>
      <w:r w:rsidRPr="00A14622">
        <w:rPr>
          <w:sz w:val="28"/>
          <w:szCs w:val="28"/>
        </w:rPr>
        <w:t xml:space="preserve"> муниципального района Липецкой области,</w:t>
      </w:r>
      <w:r w:rsidRPr="00A14622">
        <w:rPr>
          <w:sz w:val="28"/>
          <w:szCs w:val="28"/>
          <w:vertAlign w:val="subscript"/>
        </w:rPr>
        <w:t xml:space="preserve">  </w:t>
      </w:r>
      <w:r w:rsidRPr="00A14622">
        <w:rPr>
          <w:sz w:val="28"/>
          <w:szCs w:val="28"/>
        </w:rPr>
        <w:t>предназначенной для реализации инициативных проектов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13537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813537">
        <w:rPr>
          <w:color w:val="000000"/>
          <w:sz w:val="28"/>
          <w:szCs w:val="28"/>
        </w:rPr>
        <w:t>ст.27 </w:t>
      </w:r>
      <w:r>
        <w:rPr>
          <w:color w:val="000000"/>
          <w:sz w:val="28"/>
          <w:szCs w:val="28"/>
        </w:rPr>
        <w:t>Устава</w:t>
      </w:r>
      <w:r w:rsidRPr="00813537">
        <w:rPr>
          <w:color w:val="000000"/>
          <w:sz w:val="28"/>
          <w:szCs w:val="28"/>
        </w:rPr>
        <w:t xml:space="preserve"> </w:t>
      </w:r>
      <w:proofErr w:type="spellStart"/>
      <w:r w:rsidRPr="00813537">
        <w:rPr>
          <w:color w:val="000000"/>
          <w:sz w:val="28"/>
          <w:szCs w:val="28"/>
        </w:rPr>
        <w:t>Добринского</w:t>
      </w:r>
      <w:proofErr w:type="spellEnd"/>
      <w:r w:rsidRPr="00813537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813537">
        <w:rPr>
          <w:color w:val="000000"/>
          <w:sz w:val="28"/>
          <w:szCs w:val="28"/>
        </w:rPr>
        <w:t>Добринского</w:t>
      </w:r>
      <w:proofErr w:type="spellEnd"/>
      <w:r w:rsidRPr="00813537">
        <w:rPr>
          <w:color w:val="000000"/>
          <w:sz w:val="28"/>
          <w:szCs w:val="28"/>
        </w:rPr>
        <w:t xml:space="preserve"> муниципального района</w:t>
      </w:r>
    </w:p>
    <w:p w:rsidR="008F214E" w:rsidRPr="00A960B0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  <w:r w:rsidRPr="00A960B0">
        <w:rPr>
          <w:b/>
          <w:color w:val="000000"/>
          <w:sz w:val="28"/>
          <w:szCs w:val="28"/>
        </w:rPr>
        <w:t>РЕШИЛ: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 xml:space="preserve">1. Принять </w:t>
      </w:r>
      <w:r w:rsidRPr="00A14622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A14622">
        <w:rPr>
          <w:color w:val="000000"/>
          <w:sz w:val="28"/>
          <w:szCs w:val="28"/>
        </w:rPr>
        <w:t>к</w:t>
      </w:r>
      <w:r w:rsidRPr="00A14622">
        <w:t xml:space="preserve"> </w:t>
      </w:r>
      <w:r w:rsidRPr="00A14622">
        <w:rPr>
          <w:sz w:val="28"/>
          <w:szCs w:val="28"/>
        </w:rPr>
        <w:t xml:space="preserve">определения территории </w:t>
      </w:r>
      <w:proofErr w:type="spellStart"/>
      <w:r w:rsidRPr="00A14622">
        <w:rPr>
          <w:sz w:val="28"/>
          <w:szCs w:val="28"/>
        </w:rPr>
        <w:t>Добринского</w:t>
      </w:r>
      <w:proofErr w:type="spellEnd"/>
      <w:r w:rsidRPr="00A14622">
        <w:rPr>
          <w:sz w:val="28"/>
          <w:szCs w:val="28"/>
        </w:rPr>
        <w:t xml:space="preserve"> муниципального района Липецкой области,</w:t>
      </w:r>
      <w:r w:rsidRPr="00A14622">
        <w:rPr>
          <w:sz w:val="28"/>
          <w:szCs w:val="28"/>
          <w:vertAlign w:val="subscript"/>
        </w:rPr>
        <w:t xml:space="preserve">  </w:t>
      </w:r>
      <w:r w:rsidRPr="00A14622">
        <w:rPr>
          <w:sz w:val="28"/>
          <w:szCs w:val="28"/>
        </w:rPr>
        <w:t>предназначенной для реализации инициативных проектов</w:t>
      </w:r>
      <w:r>
        <w:rPr>
          <w:b/>
          <w:sz w:val="28"/>
          <w:szCs w:val="28"/>
        </w:rPr>
        <w:t xml:space="preserve"> </w:t>
      </w:r>
      <w:r w:rsidRPr="00813537">
        <w:rPr>
          <w:color w:val="000000"/>
          <w:sz w:val="28"/>
          <w:szCs w:val="28"/>
        </w:rPr>
        <w:t xml:space="preserve"> (прилагается).</w:t>
      </w:r>
    </w:p>
    <w:p w:rsidR="008F214E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 xml:space="preserve">2.  Направить указанный нормативный правовой акт главе </w:t>
      </w:r>
      <w:proofErr w:type="spellStart"/>
      <w:r w:rsidRPr="00813537">
        <w:rPr>
          <w:color w:val="000000"/>
          <w:sz w:val="28"/>
          <w:szCs w:val="28"/>
        </w:rPr>
        <w:t>Добринского</w:t>
      </w:r>
      <w:proofErr w:type="spellEnd"/>
      <w:r w:rsidRPr="00813537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960B0">
        <w:rPr>
          <w:color w:val="000000"/>
          <w:sz w:val="28"/>
          <w:szCs w:val="28"/>
        </w:rPr>
        <w:t>Н</w:t>
      </w:r>
      <w:r w:rsidRPr="00A960B0">
        <w:rPr>
          <w:color w:val="000000"/>
          <w:sz w:val="28"/>
          <w:szCs w:val="28"/>
          <w:shd w:val="clear" w:color="auto" w:fill="FFFFFF"/>
        </w:rPr>
        <w:t>астоящее решение вступает в силу со дня его официального опубликования.</w:t>
      </w:r>
    </w:p>
    <w:p w:rsidR="008F214E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214E" w:rsidRPr="00813537" w:rsidRDefault="008F214E" w:rsidP="008F2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537">
        <w:rPr>
          <w:color w:val="000000"/>
          <w:sz w:val="28"/>
          <w:szCs w:val="28"/>
        </w:rPr>
        <w:t> </w:t>
      </w:r>
    </w:p>
    <w:p w:rsidR="008F214E" w:rsidRPr="001E1F7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  <w:r w:rsidRPr="001E1F7E">
        <w:rPr>
          <w:b/>
          <w:sz w:val="28"/>
          <w:szCs w:val="28"/>
        </w:rPr>
        <w:t>Председатель Совета депутатов</w:t>
      </w:r>
    </w:p>
    <w:p w:rsidR="008F214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1E1F7E">
        <w:rPr>
          <w:b/>
          <w:sz w:val="28"/>
          <w:szCs w:val="28"/>
        </w:rPr>
        <w:t>Добринского</w:t>
      </w:r>
      <w:proofErr w:type="spellEnd"/>
      <w:r w:rsidRPr="001E1F7E">
        <w:rPr>
          <w:b/>
          <w:sz w:val="28"/>
          <w:szCs w:val="28"/>
        </w:rPr>
        <w:t xml:space="preserve"> муниципального района                                   </w:t>
      </w:r>
      <w:r>
        <w:rPr>
          <w:b/>
          <w:sz w:val="28"/>
          <w:szCs w:val="28"/>
        </w:rPr>
        <w:t xml:space="preserve">   </w:t>
      </w:r>
      <w:r w:rsidRPr="001E1F7E">
        <w:rPr>
          <w:b/>
          <w:sz w:val="28"/>
          <w:szCs w:val="28"/>
        </w:rPr>
        <w:t xml:space="preserve"> М.Б. Денисов</w:t>
      </w:r>
    </w:p>
    <w:p w:rsidR="008F214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</w:p>
    <w:p w:rsidR="008F214E" w:rsidRPr="001E1F7E" w:rsidRDefault="008F214E" w:rsidP="008F214E">
      <w:pPr>
        <w:shd w:val="clear" w:color="auto" w:fill="FFFFFF"/>
        <w:jc w:val="both"/>
        <w:rPr>
          <w:b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14E" w:rsidRDefault="008F214E" w:rsidP="008F214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Принято</w:t>
      </w: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решением Совета депутатов</w:t>
      </w:r>
    </w:p>
    <w:p w:rsidR="008F214E" w:rsidRDefault="008F214E" w:rsidP="008F214E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от 03.12.2021г. №</w:t>
      </w:r>
      <w:r w:rsidR="00A478CC">
        <w:rPr>
          <w:color w:val="000000"/>
          <w:sz w:val="28"/>
          <w:szCs w:val="28"/>
        </w:rPr>
        <w:t>9</w:t>
      </w:r>
      <w:r w:rsidR="00A3442C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>-рс</w:t>
      </w: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14E" w:rsidRPr="00A14622" w:rsidRDefault="008F214E" w:rsidP="008F214E">
      <w:pPr>
        <w:spacing w:line="259" w:lineRule="auto"/>
        <w:ind w:left="10" w:hanging="10"/>
        <w:jc w:val="center"/>
        <w:rPr>
          <w:sz w:val="28"/>
          <w:szCs w:val="28"/>
        </w:rPr>
      </w:pPr>
      <w:r w:rsidRPr="00A14622">
        <w:rPr>
          <w:b/>
          <w:sz w:val="28"/>
          <w:szCs w:val="28"/>
        </w:rPr>
        <w:t xml:space="preserve">ПОРЯДОК </w:t>
      </w:r>
    </w:p>
    <w:p w:rsidR="008F214E" w:rsidRDefault="008F214E" w:rsidP="008F214E">
      <w:pPr>
        <w:spacing w:line="259" w:lineRule="auto"/>
        <w:jc w:val="center"/>
        <w:rPr>
          <w:b/>
          <w:sz w:val="28"/>
          <w:szCs w:val="28"/>
        </w:rPr>
      </w:pPr>
      <w:r w:rsidRPr="00A14622">
        <w:rPr>
          <w:b/>
          <w:sz w:val="28"/>
          <w:szCs w:val="28"/>
        </w:rPr>
        <w:t xml:space="preserve">определения территории </w:t>
      </w:r>
      <w:proofErr w:type="spellStart"/>
      <w:r w:rsidRPr="00A14622">
        <w:rPr>
          <w:b/>
          <w:sz w:val="28"/>
          <w:szCs w:val="28"/>
        </w:rPr>
        <w:t>Добринского</w:t>
      </w:r>
      <w:proofErr w:type="spellEnd"/>
      <w:r w:rsidRPr="00A14622">
        <w:rPr>
          <w:b/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8F214E" w:rsidRPr="00A14622" w:rsidRDefault="008F214E" w:rsidP="008F214E">
      <w:pPr>
        <w:spacing w:line="259" w:lineRule="auto"/>
        <w:jc w:val="center"/>
        <w:rPr>
          <w:sz w:val="28"/>
          <w:szCs w:val="28"/>
        </w:rPr>
      </w:pPr>
      <w:r w:rsidRPr="00A14622">
        <w:rPr>
          <w:i/>
          <w:sz w:val="28"/>
          <w:szCs w:val="28"/>
        </w:rPr>
        <w:t xml:space="preserve"> </w:t>
      </w:r>
    </w:p>
    <w:p w:rsidR="008F214E" w:rsidRPr="00A14622" w:rsidRDefault="008F214E" w:rsidP="008F214E">
      <w:pPr>
        <w:numPr>
          <w:ilvl w:val="0"/>
          <w:numId w:val="1"/>
        </w:numPr>
        <w:spacing w:after="294" w:line="259" w:lineRule="auto"/>
        <w:ind w:hanging="280"/>
        <w:jc w:val="center"/>
        <w:rPr>
          <w:b/>
          <w:sz w:val="28"/>
          <w:szCs w:val="28"/>
        </w:rPr>
      </w:pPr>
      <w:r w:rsidRPr="00A14622">
        <w:rPr>
          <w:b/>
          <w:sz w:val="28"/>
          <w:szCs w:val="28"/>
        </w:rPr>
        <w:t>Общие положения</w:t>
      </w:r>
    </w:p>
    <w:p w:rsidR="008F214E" w:rsidRPr="00A14622" w:rsidRDefault="008F214E" w:rsidP="008F214E">
      <w:pPr>
        <w:numPr>
          <w:ilvl w:val="1"/>
          <w:numId w:val="1"/>
        </w:numPr>
        <w:spacing w:after="89" w:line="259" w:lineRule="auto"/>
        <w:ind w:left="-15" w:firstLine="582"/>
        <w:jc w:val="both"/>
        <w:rPr>
          <w:sz w:val="28"/>
          <w:szCs w:val="28"/>
        </w:rPr>
      </w:pPr>
      <w:proofErr w:type="gramStart"/>
      <w:r w:rsidRPr="00A14622">
        <w:rPr>
          <w:sz w:val="28"/>
          <w:szCs w:val="28"/>
        </w:rPr>
        <w:t xml:space="preserve">Настоящий Порядок разработан в соответствии с ч. 1 ст. 26.1 Федерального </w:t>
      </w:r>
      <w:hyperlink r:id="rId7">
        <w:r w:rsidRPr="00A14622">
          <w:rPr>
            <w:sz w:val="28"/>
            <w:szCs w:val="28"/>
          </w:rPr>
          <w:t>закона</w:t>
        </w:r>
      </w:hyperlink>
      <w:r w:rsidRPr="00A1462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proofErr w:type="spellStart"/>
      <w:r w:rsidRPr="00A14622">
        <w:rPr>
          <w:sz w:val="28"/>
          <w:szCs w:val="28"/>
        </w:rPr>
        <w:t>Добринского</w:t>
      </w:r>
      <w:proofErr w:type="spellEnd"/>
      <w:r w:rsidRPr="00A14622">
        <w:rPr>
          <w:sz w:val="28"/>
          <w:szCs w:val="28"/>
        </w:rPr>
        <w:t xml:space="preserve"> муниципального района Липецкой области Российской Федерации   и </w:t>
      </w:r>
      <w:r w:rsidRPr="00A14622">
        <w:rPr>
          <w:sz w:val="28"/>
          <w:szCs w:val="28"/>
        </w:rPr>
        <w:tab/>
        <w:t xml:space="preserve">устанавливает процедуру </w:t>
      </w:r>
      <w:r w:rsidRPr="00A14622">
        <w:rPr>
          <w:sz w:val="28"/>
          <w:szCs w:val="28"/>
        </w:rPr>
        <w:tab/>
        <w:t xml:space="preserve">определения </w:t>
      </w:r>
      <w:r w:rsidRPr="00A14622">
        <w:rPr>
          <w:sz w:val="28"/>
          <w:szCs w:val="28"/>
        </w:rPr>
        <w:tab/>
        <w:t>территории муниципального образования, на которой могут реализовываться инициативные проекты.</w:t>
      </w:r>
      <w:proofErr w:type="gramEnd"/>
    </w:p>
    <w:p w:rsidR="008F214E" w:rsidRPr="00A14622" w:rsidRDefault="008F214E" w:rsidP="008F214E">
      <w:pPr>
        <w:numPr>
          <w:ilvl w:val="1"/>
          <w:numId w:val="1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8F214E" w:rsidRPr="00A14622" w:rsidRDefault="008F214E" w:rsidP="008F214E">
      <w:pPr>
        <w:numPr>
          <w:ilvl w:val="1"/>
          <w:numId w:val="1"/>
        </w:numPr>
        <w:spacing w:line="259" w:lineRule="auto"/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 xml:space="preserve">Инициативные </w:t>
      </w:r>
      <w:r w:rsidRPr="00A14622">
        <w:rPr>
          <w:sz w:val="28"/>
          <w:szCs w:val="28"/>
        </w:rPr>
        <w:tab/>
        <w:t xml:space="preserve">проекты </w:t>
      </w:r>
      <w:r w:rsidRPr="00A14622">
        <w:rPr>
          <w:sz w:val="28"/>
          <w:szCs w:val="28"/>
        </w:rPr>
        <w:tab/>
        <w:t xml:space="preserve">вносятся </w:t>
      </w:r>
      <w:r w:rsidRPr="00A14622">
        <w:rPr>
          <w:sz w:val="28"/>
          <w:szCs w:val="28"/>
        </w:rPr>
        <w:tab/>
        <w:t xml:space="preserve">в </w:t>
      </w:r>
      <w:r w:rsidRPr="00A14622">
        <w:rPr>
          <w:sz w:val="28"/>
          <w:szCs w:val="28"/>
        </w:rPr>
        <w:tab/>
        <w:t xml:space="preserve">администрацию </w:t>
      </w:r>
      <w:proofErr w:type="spellStart"/>
      <w:r w:rsidRPr="00A14622">
        <w:rPr>
          <w:sz w:val="28"/>
          <w:szCs w:val="28"/>
        </w:rPr>
        <w:t>Добринского</w:t>
      </w:r>
      <w:proofErr w:type="spellEnd"/>
      <w:r w:rsidRPr="00A14622">
        <w:rPr>
          <w:sz w:val="28"/>
          <w:szCs w:val="28"/>
        </w:rPr>
        <w:t xml:space="preserve"> муниципального района (далее – местная администрация) в целях реализации мероприятий, имеющих приоритетное значение для жителей </w:t>
      </w:r>
      <w:proofErr w:type="spellStart"/>
      <w:r w:rsidRPr="00A14622">
        <w:rPr>
          <w:sz w:val="28"/>
          <w:szCs w:val="28"/>
        </w:rPr>
        <w:t>Добринского</w:t>
      </w:r>
      <w:proofErr w:type="spellEnd"/>
      <w:r w:rsidRPr="00A14622">
        <w:rPr>
          <w:sz w:val="28"/>
          <w:szCs w:val="28"/>
        </w:rPr>
        <w:t xml:space="preserve"> муниципального района  (далее – муниципальное образование) или части муниципального образования, по решению вопросов местного значения либо иных вопросов, право </w:t>
      </w:r>
      <w:proofErr w:type="gramStart"/>
      <w:r w:rsidRPr="00A14622">
        <w:rPr>
          <w:sz w:val="28"/>
          <w:szCs w:val="28"/>
        </w:rPr>
        <w:t>решения</w:t>
      </w:r>
      <w:proofErr w:type="gramEnd"/>
      <w:r w:rsidRPr="00A14622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8F214E" w:rsidRPr="00A14622" w:rsidRDefault="008F214E" w:rsidP="008F214E">
      <w:pPr>
        <w:numPr>
          <w:ilvl w:val="1"/>
          <w:numId w:val="1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8F214E" w:rsidRPr="00A14622" w:rsidRDefault="008F214E" w:rsidP="008F214E">
      <w:pPr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8F214E" w:rsidRPr="00A14622" w:rsidRDefault="008F214E" w:rsidP="008F214E">
      <w:pPr>
        <w:numPr>
          <w:ilvl w:val="1"/>
          <w:numId w:val="1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lastRenderedPageBreak/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8F214E" w:rsidRPr="00A14622" w:rsidRDefault="008F214E" w:rsidP="008F214E">
      <w:pPr>
        <w:ind w:left="567"/>
        <w:rPr>
          <w:sz w:val="28"/>
          <w:szCs w:val="28"/>
        </w:rPr>
      </w:pPr>
    </w:p>
    <w:p w:rsidR="008F214E" w:rsidRPr="00A14622" w:rsidRDefault="008F214E" w:rsidP="008F214E">
      <w:pPr>
        <w:numPr>
          <w:ilvl w:val="0"/>
          <w:numId w:val="1"/>
        </w:numPr>
        <w:spacing w:after="322" w:line="238" w:lineRule="auto"/>
        <w:ind w:hanging="280"/>
        <w:jc w:val="center"/>
        <w:rPr>
          <w:b/>
          <w:sz w:val="28"/>
          <w:szCs w:val="28"/>
        </w:rPr>
      </w:pPr>
      <w:r w:rsidRPr="00A14622">
        <w:rPr>
          <w:b/>
          <w:sz w:val="28"/>
          <w:szCs w:val="28"/>
        </w:rP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:rsidR="008F214E" w:rsidRPr="00A14622" w:rsidRDefault="008F214E" w:rsidP="008F214E">
      <w:pPr>
        <w:numPr>
          <w:ilvl w:val="1"/>
          <w:numId w:val="1"/>
        </w:numPr>
        <w:spacing w:after="3" w:line="249" w:lineRule="auto"/>
        <w:ind w:left="0" w:firstLine="567"/>
        <w:jc w:val="both"/>
        <w:rPr>
          <w:sz w:val="28"/>
          <w:szCs w:val="28"/>
        </w:rPr>
      </w:pPr>
      <w:proofErr w:type="gramStart"/>
      <w:r w:rsidRPr="00A14622">
        <w:rPr>
          <w:sz w:val="28"/>
          <w:szCs w:val="28"/>
        </w:rPr>
        <w:t xml:space="preserve">До внесения в соответствии с ч. 2 ст. 26.1 Федерального </w:t>
      </w:r>
      <w:hyperlink r:id="rId8">
        <w:r w:rsidRPr="00A14622">
          <w:rPr>
            <w:sz w:val="28"/>
            <w:szCs w:val="28"/>
          </w:rPr>
          <w:t>закона</w:t>
        </w:r>
      </w:hyperlink>
      <w:r w:rsidRPr="00A1462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</w:t>
      </w:r>
      <w:proofErr w:type="gramEnd"/>
      <w:r w:rsidRPr="00A14622">
        <w:rPr>
          <w:sz w:val="28"/>
          <w:szCs w:val="28"/>
        </w:rPr>
        <w:t xml:space="preserve">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8F214E" w:rsidRPr="00A14622" w:rsidRDefault="008F214E" w:rsidP="008F214E">
      <w:pPr>
        <w:numPr>
          <w:ilvl w:val="1"/>
          <w:numId w:val="1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proofErr w:type="gramStart"/>
      <w:r w:rsidRPr="00A14622">
        <w:rPr>
          <w:sz w:val="28"/>
          <w:szCs w:val="28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A14622">
        <w:rPr>
          <w:sz w:val="28"/>
          <w:szCs w:val="28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наименование инициативного проекта;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9">
        <w:r w:rsidRPr="00A14622">
          <w:rPr>
            <w:sz w:val="28"/>
            <w:szCs w:val="28"/>
          </w:rPr>
          <w:t>законом</w:t>
        </w:r>
      </w:hyperlink>
      <w:r w:rsidRPr="00A1462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lastRenderedPageBreak/>
        <w:t>обоснование предложений по решению указанной проблемы;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8F214E" w:rsidRPr="00A14622" w:rsidRDefault="008F214E" w:rsidP="008F214E">
      <w:pPr>
        <w:numPr>
          <w:ilvl w:val="0"/>
          <w:numId w:val="2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8F214E" w:rsidRPr="00A14622" w:rsidRDefault="008F214E" w:rsidP="008F214E">
      <w:pPr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8F214E" w:rsidRPr="00A14622" w:rsidRDefault="008F214E" w:rsidP="008F214E">
      <w:pPr>
        <w:numPr>
          <w:ilvl w:val="1"/>
          <w:numId w:val="3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8F214E" w:rsidRPr="00A14622" w:rsidRDefault="008F214E" w:rsidP="008F214E">
      <w:pPr>
        <w:numPr>
          <w:ilvl w:val="1"/>
          <w:numId w:val="3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Pr="00A14622">
        <w:rPr>
          <w:i/>
          <w:sz w:val="28"/>
          <w:szCs w:val="28"/>
        </w:rPr>
        <w:t xml:space="preserve">  </w:t>
      </w:r>
      <w:r w:rsidRPr="00A14622">
        <w:rPr>
          <w:sz w:val="28"/>
          <w:szCs w:val="28"/>
        </w:rPr>
        <w:t xml:space="preserve">в соответствии с правилами делопроизводства. </w:t>
      </w:r>
    </w:p>
    <w:p w:rsidR="008F214E" w:rsidRPr="00A14622" w:rsidRDefault="008F214E" w:rsidP="008F214E">
      <w:pPr>
        <w:numPr>
          <w:ilvl w:val="1"/>
          <w:numId w:val="3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 xml:space="preserve"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Pr="00A14622">
        <w:rPr>
          <w:sz w:val="28"/>
          <w:szCs w:val="28"/>
        </w:rPr>
        <w:t>вопросам</w:t>
      </w:r>
      <w:proofErr w:type="gramEnd"/>
      <w:r w:rsidRPr="00A14622">
        <w:rPr>
          <w:sz w:val="28"/>
          <w:szCs w:val="28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</w:t>
      </w:r>
      <w:proofErr w:type="gramStart"/>
      <w:r w:rsidRPr="00A14622">
        <w:rPr>
          <w:sz w:val="28"/>
          <w:szCs w:val="28"/>
        </w:rPr>
        <w:t>результатам</w:t>
      </w:r>
      <w:proofErr w:type="gramEnd"/>
      <w:r w:rsidRPr="00A14622">
        <w:rPr>
          <w:sz w:val="28"/>
          <w:szCs w:val="28"/>
        </w:rPr>
        <w:t xml:space="preserve">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8F214E" w:rsidRPr="00A14622" w:rsidRDefault="008F214E" w:rsidP="008F214E">
      <w:pPr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8F214E" w:rsidRPr="00A14622" w:rsidRDefault="008F214E" w:rsidP="008F214E">
      <w:pPr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2.6 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8F214E" w:rsidRPr="00A14622" w:rsidRDefault="008F214E" w:rsidP="008F214E">
      <w:pPr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2.7. 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8F214E" w:rsidRPr="00A14622" w:rsidRDefault="008F214E" w:rsidP="008F214E">
      <w:pPr>
        <w:numPr>
          <w:ilvl w:val="0"/>
          <w:numId w:val="4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8F214E" w:rsidRPr="00A14622" w:rsidRDefault="008F214E" w:rsidP="008F214E">
      <w:pPr>
        <w:numPr>
          <w:ilvl w:val="0"/>
          <w:numId w:val="4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lastRenderedPageBreak/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8F214E" w:rsidRPr="00A14622" w:rsidRDefault="008F214E" w:rsidP="008F214E">
      <w:pPr>
        <w:ind w:left="-15" w:firstLine="582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2.8. 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предлагаемая инициатором проекта территория выходит за пределы территории муниципального образования;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в границах предлагаемой инициатором проекта территории реализуется иной инициативный проект;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8F214E" w:rsidRPr="00A14622" w:rsidRDefault="008F214E" w:rsidP="008F214E">
      <w:pPr>
        <w:numPr>
          <w:ilvl w:val="0"/>
          <w:numId w:val="5"/>
        </w:numPr>
        <w:spacing w:after="3" w:line="249" w:lineRule="auto"/>
        <w:ind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инициатором проекта не соблюдены требования п. 2.2 и (или) п. 2.3 настоящего Порядка.</w:t>
      </w:r>
    </w:p>
    <w:p w:rsidR="008F214E" w:rsidRPr="00A14622" w:rsidRDefault="008F214E" w:rsidP="008F214E">
      <w:pPr>
        <w:numPr>
          <w:ilvl w:val="1"/>
          <w:numId w:val="6"/>
        </w:numPr>
        <w:spacing w:after="3" w:line="249" w:lineRule="auto"/>
        <w:ind w:left="0" w:firstLine="567"/>
        <w:jc w:val="both"/>
        <w:rPr>
          <w:sz w:val="28"/>
          <w:szCs w:val="28"/>
        </w:rPr>
      </w:pPr>
      <w:proofErr w:type="gramStart"/>
      <w:r w:rsidRPr="00A14622">
        <w:rPr>
          <w:sz w:val="28"/>
          <w:szCs w:val="28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8F214E" w:rsidRPr="00A14622" w:rsidRDefault="008F214E" w:rsidP="008F214E">
      <w:pPr>
        <w:numPr>
          <w:ilvl w:val="1"/>
          <w:numId w:val="6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8F214E" w:rsidRPr="00A14622" w:rsidRDefault="008F214E" w:rsidP="008F214E">
      <w:pPr>
        <w:numPr>
          <w:ilvl w:val="1"/>
          <w:numId w:val="6"/>
        </w:numPr>
        <w:spacing w:after="3" w:line="249" w:lineRule="auto"/>
        <w:ind w:left="0" w:firstLine="567"/>
        <w:jc w:val="both"/>
        <w:rPr>
          <w:sz w:val="28"/>
          <w:szCs w:val="28"/>
        </w:rPr>
      </w:pPr>
      <w:r w:rsidRPr="00A14622">
        <w:rPr>
          <w:sz w:val="28"/>
          <w:szCs w:val="28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8F214E" w:rsidRPr="00A14622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14E" w:rsidRDefault="008F214E" w:rsidP="008F21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14E" w:rsidRPr="00AC35FD" w:rsidRDefault="008F214E" w:rsidP="008F214E">
      <w:pPr>
        <w:rPr>
          <w:b/>
          <w:sz w:val="28"/>
          <w:szCs w:val="28"/>
        </w:rPr>
      </w:pPr>
      <w:r w:rsidRPr="00AC35FD">
        <w:rPr>
          <w:b/>
          <w:sz w:val="28"/>
          <w:szCs w:val="28"/>
        </w:rPr>
        <w:t xml:space="preserve">Глава </w:t>
      </w:r>
      <w:proofErr w:type="spellStart"/>
      <w:r w:rsidRPr="00AC35FD">
        <w:rPr>
          <w:b/>
          <w:sz w:val="28"/>
          <w:szCs w:val="28"/>
        </w:rPr>
        <w:t>Добринского</w:t>
      </w:r>
      <w:proofErr w:type="spellEnd"/>
    </w:p>
    <w:p w:rsidR="008F214E" w:rsidRPr="00AC35FD" w:rsidRDefault="008F214E" w:rsidP="008F214E">
      <w:pPr>
        <w:rPr>
          <w:b/>
          <w:sz w:val="28"/>
          <w:szCs w:val="28"/>
        </w:rPr>
      </w:pPr>
      <w:r w:rsidRPr="00AC35FD">
        <w:rPr>
          <w:b/>
          <w:sz w:val="28"/>
          <w:szCs w:val="28"/>
        </w:rPr>
        <w:t>муниципального района                                                                  Р.И. Ченцов</w:t>
      </w:r>
    </w:p>
    <w:p w:rsidR="008F214E" w:rsidRDefault="008F214E" w:rsidP="008F214E">
      <w:pPr>
        <w:rPr>
          <w:sz w:val="28"/>
          <w:szCs w:val="28"/>
        </w:rPr>
      </w:pPr>
    </w:p>
    <w:p w:rsidR="008F214E" w:rsidRDefault="008F214E" w:rsidP="008F214E">
      <w:pPr>
        <w:rPr>
          <w:sz w:val="28"/>
          <w:szCs w:val="28"/>
        </w:rPr>
      </w:pPr>
    </w:p>
    <w:p w:rsidR="00A05001" w:rsidRDefault="00A05001"/>
    <w:sectPr w:rsidR="00A05001" w:rsidSect="008F2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A1FF6"/>
    <w:multiLevelType w:val="multilevel"/>
    <w:tmpl w:val="496AD046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E"/>
    <w:rsid w:val="008F214E"/>
    <w:rsid w:val="00923804"/>
    <w:rsid w:val="00927C5C"/>
    <w:rsid w:val="00A05001"/>
    <w:rsid w:val="00A3442C"/>
    <w:rsid w:val="00A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F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F214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F2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8F214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2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F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F214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F2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8F214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2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44E0FCA06172C488EE4999E57BCF3A1A09AC3DBBF7EA267B0EC7A575A4698A7B92219060A5D3F522BAB5BABkCb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2021-11-26T12:17:00Z</dcterms:created>
  <dcterms:modified xsi:type="dcterms:W3CDTF">2021-12-02T11:14:00Z</dcterms:modified>
</cp:coreProperties>
</file>