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2EC6" w:rsidTr="00DD0964">
        <w:trPr>
          <w:cantSplit/>
          <w:trHeight w:val="1293"/>
          <w:jc w:val="center"/>
        </w:trPr>
        <w:tc>
          <w:tcPr>
            <w:tcW w:w="4608" w:type="dxa"/>
            <w:shd w:val="clear" w:color="auto" w:fill="auto"/>
          </w:tcPr>
          <w:p w:rsidR="00642EC6" w:rsidRDefault="00642EC6" w:rsidP="00DD09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noProof/>
              </w:rPr>
              <w:drawing>
                <wp:inline distT="0" distB="6350" distL="0" distR="0" wp14:anchorId="2AE69953" wp14:editId="6B94C091">
                  <wp:extent cx="539750" cy="679450"/>
                  <wp:effectExtent l="0" t="0" r="0" b="0"/>
                  <wp:docPr id="15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EC6" w:rsidRDefault="00642EC6" w:rsidP="00642EC6">
      <w:pPr>
        <w:pStyle w:val="a3"/>
        <w:ind w:right="-94"/>
      </w:pPr>
      <w:r>
        <w:t>СОВЕТ  ДЕПУТАТОВ</w:t>
      </w:r>
    </w:p>
    <w:p w:rsidR="00642EC6" w:rsidRDefault="00642EC6" w:rsidP="00642EC6">
      <w:pPr>
        <w:pStyle w:val="a3"/>
        <w:ind w:right="-94"/>
      </w:pPr>
      <w:r>
        <w:t>ДОБРИНСКОГО МУНИЦИПАЛЬНОГО РАЙОНА</w:t>
      </w:r>
    </w:p>
    <w:p w:rsidR="00642EC6" w:rsidRDefault="00642EC6" w:rsidP="00642EC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42EC6" w:rsidRDefault="00642EC6" w:rsidP="00642EC6">
      <w:pPr>
        <w:ind w:right="-94"/>
        <w:jc w:val="center"/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42EC6" w:rsidRDefault="00642EC6" w:rsidP="00642EC6">
      <w:pPr>
        <w:ind w:right="-94"/>
        <w:jc w:val="center"/>
        <w:rPr>
          <w:sz w:val="32"/>
        </w:rPr>
      </w:pPr>
    </w:p>
    <w:p w:rsidR="00642EC6" w:rsidRDefault="00642EC6" w:rsidP="00642EC6">
      <w:pPr>
        <w:ind w:right="-94"/>
        <w:jc w:val="center"/>
        <w:rPr>
          <w:sz w:val="32"/>
        </w:rPr>
      </w:pPr>
    </w:p>
    <w:p w:rsidR="00642EC6" w:rsidRDefault="00642EC6" w:rsidP="00642EC6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42EC6" w:rsidRDefault="00642EC6" w:rsidP="00642EC6">
      <w:pPr>
        <w:tabs>
          <w:tab w:val="left" w:pos="6650"/>
        </w:tabs>
      </w:pPr>
      <w:r>
        <w:tab/>
      </w:r>
    </w:p>
    <w:p w:rsidR="00642EC6" w:rsidRDefault="00642EC6" w:rsidP="00642EC6">
      <w:pPr>
        <w:pStyle w:val="3"/>
        <w:ind w:left="0"/>
        <w:jc w:val="center"/>
      </w:pPr>
      <w:r>
        <w:rPr>
          <w:sz w:val="28"/>
          <w:szCs w:val="28"/>
        </w:rPr>
        <w:t xml:space="preserve">23.04.2024г. 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№</w:t>
      </w:r>
      <w:r w:rsidR="00B24A9C">
        <w:rPr>
          <w:sz w:val="28"/>
          <w:szCs w:val="28"/>
        </w:rPr>
        <w:t>292</w:t>
      </w:r>
      <w:bookmarkStart w:id="0" w:name="_GoBack"/>
      <w:bookmarkEnd w:id="0"/>
      <w:r>
        <w:rPr>
          <w:sz w:val="28"/>
          <w:szCs w:val="28"/>
        </w:rPr>
        <w:t>-рс</w:t>
      </w:r>
    </w:p>
    <w:p w:rsidR="00642EC6" w:rsidRDefault="00642EC6" w:rsidP="00642EC6">
      <w:pPr>
        <w:pStyle w:val="3"/>
        <w:ind w:left="0"/>
        <w:jc w:val="center"/>
      </w:pPr>
    </w:p>
    <w:p w:rsidR="00642EC6" w:rsidRDefault="00642EC6" w:rsidP="00642EC6">
      <w:pPr>
        <w:tabs>
          <w:tab w:val="left" w:pos="2505"/>
        </w:tabs>
        <w:jc w:val="center"/>
      </w:pPr>
      <w:r>
        <w:rPr>
          <w:b/>
          <w:bCs/>
          <w:sz w:val="28"/>
        </w:rPr>
        <w:t xml:space="preserve">О принятии муниципальным районом </w:t>
      </w:r>
      <w:proofErr w:type="gramStart"/>
      <w:r>
        <w:rPr>
          <w:b/>
          <w:bCs/>
          <w:sz w:val="28"/>
        </w:rPr>
        <w:t>части полномочий органов местного самоуправления поселений</w:t>
      </w:r>
      <w:proofErr w:type="gramEnd"/>
      <w:r>
        <w:rPr>
          <w:b/>
          <w:bCs/>
          <w:sz w:val="28"/>
        </w:rPr>
        <w:t xml:space="preserve">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</w:p>
    <w:p w:rsidR="00642EC6" w:rsidRDefault="00642EC6" w:rsidP="00642EC6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ч.3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</w:t>
      </w:r>
      <w:proofErr w:type="gramEnd"/>
      <w:r>
        <w:rPr>
          <w:bCs/>
          <w:sz w:val="28"/>
        </w:rPr>
        <w:t xml:space="preserve">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642EC6" w:rsidRDefault="00642EC6" w:rsidP="00642EC6">
      <w:pPr>
        <w:tabs>
          <w:tab w:val="left" w:pos="2505"/>
        </w:tabs>
        <w:ind w:firstLine="851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642EC6" w:rsidRDefault="00642EC6" w:rsidP="00642EC6">
      <w:pPr>
        <w:tabs>
          <w:tab w:val="left" w:pos="2505"/>
        </w:tabs>
        <w:ind w:firstLine="851"/>
        <w:jc w:val="both"/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сроком на три года</w:t>
      </w:r>
      <w:r>
        <w:rPr>
          <w:bCs/>
          <w:spacing w:val="5"/>
          <w:sz w:val="28"/>
          <w:szCs w:val="28"/>
        </w:rPr>
        <w:t xml:space="preserve"> </w:t>
      </w:r>
      <w:r>
        <w:rPr>
          <w:bCs/>
          <w:sz w:val="28"/>
        </w:rPr>
        <w:t xml:space="preserve">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Богородицкий,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Петровский, Пушкинский,  </w:t>
      </w:r>
      <w:proofErr w:type="spellStart"/>
      <w:r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, Тихвинский, Талицкий, Хворостянский сельсоветов </w:t>
      </w:r>
      <w:r>
        <w:rPr>
          <w:bCs/>
          <w:sz w:val="28"/>
          <w:szCs w:val="28"/>
        </w:rPr>
        <w:t>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подготовки и размещения в единой информационной системе документации о закупках и проектов контрактов;</w:t>
      </w:r>
    </w:p>
    <w:p w:rsidR="00642EC6" w:rsidRDefault="00642EC6" w:rsidP="00642EC6">
      <w:pPr>
        <w:suppressAutoHyphens/>
        <w:autoSpaceDE w:val="0"/>
        <w:ind w:firstLine="709"/>
        <w:jc w:val="both"/>
      </w:pPr>
      <w:r>
        <w:rPr>
          <w:sz w:val="28"/>
          <w:szCs w:val="28"/>
        </w:rPr>
        <w:t xml:space="preserve">- при получении от заказчика обращения об отмене определения поставщика (подрядчика, исполнителя), за исключением проведения запроса </w:t>
      </w:r>
      <w:r>
        <w:rPr>
          <w:sz w:val="28"/>
          <w:szCs w:val="28"/>
        </w:rPr>
        <w:lastRenderedPageBreak/>
        <w:t>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</w:t>
      </w:r>
      <w:proofErr w:type="gramStart"/>
      <w:r>
        <w:rPr>
          <w:sz w:val="28"/>
          <w:szCs w:val="28"/>
        </w:rPr>
        <w:t>закупке</w:t>
      </w:r>
      <w:proofErr w:type="gramEnd"/>
      <w:r>
        <w:rPr>
          <w:sz w:val="28"/>
          <w:szCs w:val="28"/>
        </w:rPr>
        <w:t xml:space="preserve"> и размещение данной информации в единой информационной системе в установленном Законом № 44-ФЗ порядке;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организационно-технического обеспечения деятельности комиссий;</w:t>
      </w:r>
    </w:p>
    <w:p w:rsidR="00642EC6" w:rsidRDefault="00642EC6" w:rsidP="00642EC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642EC6" w:rsidRDefault="00642EC6" w:rsidP="00642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итогового протокола уполномоченным органом в адрес заказчика в течение 2 (двух) рабочих дней со дня его оформления. </w:t>
      </w: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вести».</w:t>
      </w: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принятия и распространяет свои действия с 1 января 2024 года.</w:t>
      </w:r>
    </w:p>
    <w:p w:rsidR="00642EC6" w:rsidRDefault="00642EC6" w:rsidP="00642EC6">
      <w:pPr>
        <w:tabs>
          <w:tab w:val="left" w:pos="8470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642EC6" w:rsidRDefault="00642EC6" w:rsidP="00642EC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642EC6" w:rsidRDefault="00642EC6" w:rsidP="00642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42EC6" w:rsidRDefault="00642EC6" w:rsidP="00642E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42EC6" w:rsidRDefault="00642EC6" w:rsidP="00642EC6">
      <w:pPr>
        <w:rPr>
          <w:b/>
          <w:sz w:val="28"/>
          <w:szCs w:val="28"/>
        </w:rPr>
      </w:pPr>
    </w:p>
    <w:p w:rsidR="007B4D72" w:rsidRDefault="007B4D72"/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6"/>
    <w:rsid w:val="00642EC6"/>
    <w:rsid w:val="007B4D72"/>
    <w:rsid w:val="00B24A9C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2EC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642EC6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642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2E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42EC6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642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2EC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642EC6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642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2E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42EC6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642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2024-04-16T12:26:00Z</cp:lastPrinted>
  <dcterms:created xsi:type="dcterms:W3CDTF">2024-04-16T12:25:00Z</dcterms:created>
  <dcterms:modified xsi:type="dcterms:W3CDTF">2024-04-22T06:22:00Z</dcterms:modified>
</cp:coreProperties>
</file>