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4E3A" w:rsidTr="0071156A">
        <w:trPr>
          <w:cantSplit/>
          <w:trHeight w:val="1293"/>
          <w:jc w:val="center"/>
        </w:trPr>
        <w:tc>
          <w:tcPr>
            <w:tcW w:w="4608" w:type="dxa"/>
          </w:tcPr>
          <w:p w:rsidR="00854E3A" w:rsidRDefault="00854E3A" w:rsidP="0071156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419079" wp14:editId="44505743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E3A" w:rsidRDefault="00854E3A" w:rsidP="00854E3A">
      <w:pPr>
        <w:pStyle w:val="a7"/>
        <w:ind w:right="-94"/>
      </w:pPr>
      <w:r>
        <w:t>СОВЕТ  ДЕПУТАТОВ</w:t>
      </w:r>
    </w:p>
    <w:p w:rsidR="00854E3A" w:rsidRDefault="00854E3A" w:rsidP="00854E3A">
      <w:pPr>
        <w:pStyle w:val="a7"/>
        <w:ind w:right="-94"/>
      </w:pPr>
      <w:r>
        <w:t xml:space="preserve"> ДОБРИНСКОГО МУНИЦИПАЛЬНОГО РАЙОНА</w:t>
      </w:r>
    </w:p>
    <w:p w:rsidR="00854E3A" w:rsidRDefault="00854E3A" w:rsidP="00854E3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54E3A" w:rsidRDefault="00854E3A" w:rsidP="00854E3A">
      <w:pPr>
        <w:ind w:right="-94"/>
        <w:jc w:val="center"/>
        <w:rPr>
          <w:sz w:val="28"/>
        </w:rPr>
      </w:pPr>
      <w:r>
        <w:rPr>
          <w:sz w:val="28"/>
        </w:rPr>
        <w:t xml:space="preserve">35-я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54E3A" w:rsidRDefault="00854E3A" w:rsidP="00854E3A">
      <w:pPr>
        <w:ind w:right="-94"/>
        <w:jc w:val="center"/>
        <w:rPr>
          <w:sz w:val="32"/>
        </w:rPr>
      </w:pPr>
    </w:p>
    <w:p w:rsidR="00854E3A" w:rsidRDefault="00854E3A" w:rsidP="00854E3A">
      <w:pPr>
        <w:ind w:right="-94"/>
        <w:jc w:val="center"/>
        <w:rPr>
          <w:sz w:val="32"/>
        </w:rPr>
      </w:pPr>
    </w:p>
    <w:p w:rsidR="00854E3A" w:rsidRPr="00817709" w:rsidRDefault="00854E3A" w:rsidP="00854E3A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854E3A" w:rsidRDefault="00854E3A" w:rsidP="00854E3A">
      <w:pPr>
        <w:pStyle w:val="a3"/>
        <w:jc w:val="center"/>
      </w:pPr>
    </w:p>
    <w:p w:rsidR="00854E3A" w:rsidRPr="00817709" w:rsidRDefault="00854E3A" w:rsidP="00854E3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п.Добринка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 w:rsidR="001A2F1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54</w:t>
      </w:r>
      <w:r w:rsidRPr="00817709">
        <w:rPr>
          <w:sz w:val="28"/>
          <w:szCs w:val="28"/>
        </w:rPr>
        <w:t>-рс</w:t>
      </w: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854E3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854E3A" w:rsidRPr="006A278F" w:rsidRDefault="00854E3A" w:rsidP="00854E3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854E3A" w:rsidRPr="006A278F" w:rsidRDefault="00854E3A" w:rsidP="00854E3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854E3A" w:rsidRDefault="00854E3A" w:rsidP="00854E3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854E3A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854E3A" w:rsidRPr="006A278F" w:rsidRDefault="00854E3A" w:rsidP="00854E3A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 xml:space="preserve">Рассмотрев обращение главы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>с 01.01.2019 года сроком на один год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>15 Федерального закона</w:t>
      </w:r>
      <w:r>
        <w:rPr>
          <w:sz w:val="28"/>
          <w:szCs w:val="28"/>
        </w:rPr>
        <w:t xml:space="preserve"> от 06.10.2003 </w:t>
      </w:r>
      <w:r w:rsidRPr="006A278F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6A278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и ст.</w:t>
      </w:r>
      <w:r w:rsidRPr="006A278F">
        <w:rPr>
          <w:color w:val="000000" w:themeColor="text1"/>
          <w:sz w:val="28"/>
          <w:szCs w:val="28"/>
        </w:rPr>
        <w:t xml:space="preserve">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 </w:t>
      </w:r>
      <w:r w:rsidRPr="006A278F">
        <w:rPr>
          <w:sz w:val="28"/>
          <w:szCs w:val="28"/>
        </w:rPr>
        <w:t xml:space="preserve">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854E3A" w:rsidRDefault="00854E3A" w:rsidP="00854E3A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854E3A" w:rsidRPr="006A278F" w:rsidRDefault="00854E3A" w:rsidP="00854E3A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854E3A" w:rsidRDefault="00854E3A" w:rsidP="00854E3A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января 201</w:t>
      </w:r>
      <w:r>
        <w:rPr>
          <w:sz w:val="28"/>
          <w:szCs w:val="28"/>
        </w:rPr>
        <w:t>9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2019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854E3A" w:rsidRDefault="00854E3A" w:rsidP="00854E3A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</w:p>
    <w:p w:rsidR="00854E3A" w:rsidRPr="00374270" w:rsidRDefault="00854E3A" w:rsidP="00854E3A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разметки.</w:t>
      </w:r>
    </w:p>
    <w:p w:rsidR="00854E3A" w:rsidRPr="00374270" w:rsidRDefault="00854E3A" w:rsidP="00854E3A">
      <w:pPr>
        <w:tabs>
          <w:tab w:val="left" w:pos="360"/>
        </w:tabs>
        <w:ind w:firstLine="444"/>
        <w:jc w:val="both"/>
        <w:rPr>
          <w:sz w:val="28"/>
          <w:szCs w:val="28"/>
        </w:rPr>
      </w:pPr>
    </w:p>
    <w:p w:rsidR="00854E3A" w:rsidRPr="00374270" w:rsidRDefault="00854E3A" w:rsidP="00854E3A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 w:rsidRPr="00374270">
        <w:rPr>
          <w:sz w:val="28"/>
          <w:szCs w:val="28"/>
        </w:rPr>
        <w:t>2.</w:t>
      </w:r>
      <w:r w:rsidRPr="003742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части содержания муниципального жилищного фонда, а именно: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270">
        <w:rPr>
          <w:sz w:val="28"/>
          <w:szCs w:val="28"/>
        </w:rPr>
        <w:t xml:space="preserve"> учет муниципального жилищного фонда;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54E3A" w:rsidRPr="00374270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осуществление муниципального жилищного контроля;</w:t>
      </w:r>
    </w:p>
    <w:p w:rsidR="00854E3A" w:rsidRDefault="00854E3A" w:rsidP="00854E3A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54E3A" w:rsidRDefault="00854E3A" w:rsidP="00854E3A">
      <w:pPr>
        <w:ind w:firstLine="444"/>
        <w:jc w:val="both"/>
        <w:rPr>
          <w:sz w:val="28"/>
          <w:szCs w:val="28"/>
        </w:rPr>
      </w:pPr>
    </w:p>
    <w:p w:rsidR="00854E3A" w:rsidRDefault="00854E3A" w:rsidP="0085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межбюджетных трансфертов в бюджеты сельских поселений финансовые</w:t>
      </w:r>
      <w:r w:rsidRPr="0088573F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осуществлять в 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качественной инфраструктурой и услугами ЖКХ на 2019-2024 годы», в соответствии с объемами, утвержденными Приложением 14 к районному бюджету на 2019 год и на плановый период 2020 и 2021 годов «Межбюджетные трансферты, подлежащие передаче из районного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бюджетам сельских поселений на 2019 год» на осуществление переданных полномочий.</w:t>
      </w:r>
    </w:p>
    <w:p w:rsidR="00854E3A" w:rsidRPr="00721DDC" w:rsidRDefault="00854E3A" w:rsidP="00854E3A">
      <w:pPr>
        <w:ind w:firstLine="708"/>
        <w:jc w:val="both"/>
        <w:rPr>
          <w:sz w:val="28"/>
          <w:szCs w:val="28"/>
        </w:rPr>
      </w:pPr>
      <w:r w:rsidRPr="00721DDC">
        <w:rPr>
          <w:sz w:val="28"/>
          <w:szCs w:val="28"/>
        </w:rPr>
        <w:t xml:space="preserve"> </w:t>
      </w:r>
    </w:p>
    <w:p w:rsidR="00854E3A" w:rsidRDefault="00854E3A" w:rsidP="00854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</w:p>
    <w:p w:rsidR="00854E3A" w:rsidRPr="006A278F" w:rsidRDefault="00854E3A" w:rsidP="00854E3A">
      <w:pPr>
        <w:pStyle w:val="a3"/>
        <w:ind w:firstLine="708"/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854E3A" w:rsidRPr="006A278F" w:rsidRDefault="00854E3A" w:rsidP="00854E3A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rFonts w:eastAsiaTheme="minorEastAsia"/>
          <w:sz w:val="28"/>
          <w:szCs w:val="28"/>
          <w:lang w:val="en-US"/>
        </w:rPr>
        <w:t>IV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опубликования.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4E3A" w:rsidRDefault="00854E3A" w:rsidP="00854E3A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854E3A" w:rsidRPr="006A278F" w:rsidRDefault="00854E3A" w:rsidP="00854E3A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854E3A" w:rsidRPr="006A278F" w:rsidRDefault="00854E3A" w:rsidP="00854E3A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854E3A" w:rsidRPr="006A278F" w:rsidRDefault="00854E3A" w:rsidP="00854E3A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854E3A" w:rsidRDefault="00854E3A" w:rsidP="00854E3A">
      <w:pPr>
        <w:rPr>
          <w:b/>
          <w:sz w:val="28"/>
          <w:szCs w:val="28"/>
        </w:rPr>
      </w:pPr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  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854E3A" w:rsidRDefault="00854E3A" w:rsidP="00854E3A">
      <w:pPr>
        <w:rPr>
          <w:b/>
          <w:sz w:val="28"/>
          <w:szCs w:val="28"/>
        </w:rPr>
      </w:pPr>
    </w:p>
    <w:p w:rsidR="00854E3A" w:rsidRDefault="00854E3A" w:rsidP="00854E3A">
      <w:pPr>
        <w:rPr>
          <w:b/>
          <w:sz w:val="28"/>
          <w:szCs w:val="28"/>
        </w:rPr>
      </w:pPr>
    </w:p>
    <w:p w:rsidR="00854E3A" w:rsidRDefault="00854E3A" w:rsidP="00854E3A">
      <w:pPr>
        <w:rPr>
          <w:b/>
          <w:sz w:val="28"/>
          <w:szCs w:val="28"/>
        </w:rPr>
      </w:pPr>
    </w:p>
    <w:p w:rsidR="00854E3A" w:rsidRDefault="00854E3A" w:rsidP="00854E3A">
      <w:pPr>
        <w:rPr>
          <w:b/>
          <w:sz w:val="28"/>
          <w:szCs w:val="28"/>
        </w:rPr>
      </w:pPr>
    </w:p>
    <w:p w:rsidR="009225C8" w:rsidRDefault="009225C8"/>
    <w:sectPr w:rsidR="0092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A"/>
    <w:rsid w:val="001A2F1F"/>
    <w:rsid w:val="00854E3A"/>
    <w:rsid w:val="009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2018-12-24T11:42:00Z</dcterms:created>
  <dcterms:modified xsi:type="dcterms:W3CDTF">2019-01-09T13:02:00Z</dcterms:modified>
</cp:coreProperties>
</file>