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0" w:rsidRPr="002A0878" w:rsidRDefault="00403A6C" w:rsidP="002A0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охраны труда</w:t>
      </w:r>
    </w:p>
    <w:p w:rsidR="00523060" w:rsidRDefault="002203AA" w:rsidP="002A0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523060" w:rsidRPr="002A0878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CB4C69" w:rsidRPr="002A0878" w:rsidRDefault="00CB4C69" w:rsidP="002A0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подпрограммы «Улучшение условий и охраны труда» государственной программы «Развитие рынка труда и содействие занятости населения Липецкой области» Управление труда и занятости Липецкой области совместно с НОУ ДПО «Учебно-методический центр» проводит заседание круглого стола, посвященное Всемирному дню охраны труда.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Заседание состоится 27 апреля 2017 года в 10-00 по адресу: </w:t>
      </w:r>
      <w:proofErr w:type="spellStart"/>
      <w:r w:rsidRPr="00713043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 w:rsidRPr="00713043">
        <w:rPr>
          <w:rFonts w:ascii="Times New Roman" w:hAnsi="Times New Roman" w:cs="Times New Roman"/>
          <w:sz w:val="28"/>
          <w:szCs w:val="28"/>
        </w:rPr>
        <w:t xml:space="preserve">, ул. Советская, д.7 (конференц-зал Федерации профсоюзов Липецкой области, оф.№229, 2 этаж).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Всемирный день охраны труда проводится по инициативе Международной организации труда (МОТ) как международная акция по развитию идей безопасного и достойного труда.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Каждый год Всемирный день охраны труда посвящается проблемам, стоящим перед МОТ, и проходит под разными девизами. Тема 2017 года - «Оптимизация, сбор и использование данных по охране труда: Укрепление основ культуры профилактики».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Целью международной организации труда (МОТ) является повышение информированности о масштабах и последствиях производственного травматизма и профзаболеваний. Вопросам охраны здоровья и обеспечения безопасности работников уделяется первостепенное значение в перечне задач международных организаций и оказывается всесторонняя поддержка мероприятий по охране труда.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Поскольку наличие данных о несчастных случаях на производстве и профессиональных заболеваниях имеют принципиальное значение для их профилактики, существует острая необходимость в улучшении систем регистрации и уведомления, а также сбора и анализа данных по охране труда и технике безопасности на национальном уровне. Это позволило бы повысить точность оценки эффективности национальных систем охраны труда и помочь правительствам стран в определении приоритетности </w:t>
      </w:r>
      <w:r w:rsidRPr="0071304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охране труда и выделении необходимых средств для их реализации в условиях ограниченности ресурсов. </w:t>
      </w:r>
    </w:p>
    <w:p w:rsidR="00713043" w:rsidRPr="00713043" w:rsidRDefault="00713043" w:rsidP="0071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Оптимизация сбора достоверных данных имеет важное значение для установления приоритетности и совершенствования национальных программ профилактики несчастных случаев на рабочих местах. Кроме того, гармонизация национальных систем регистрации и уведомления позволит осуществлять комплексный сбор и анализ данных в целях профилактики, что даст более точное представление о прогрессе, достигнутом в этой области. </w:t>
      </w:r>
    </w:p>
    <w:p w:rsidR="00EF7CDB" w:rsidRPr="00403A6C" w:rsidRDefault="00713043" w:rsidP="00713043">
      <w:pPr>
        <w:spacing w:after="0" w:line="360" w:lineRule="auto"/>
        <w:ind w:firstLine="709"/>
        <w:jc w:val="both"/>
        <w:rPr>
          <w:sz w:val="28"/>
          <w:szCs w:val="28"/>
        </w:rPr>
      </w:pPr>
      <w:r w:rsidRPr="00713043">
        <w:rPr>
          <w:rFonts w:ascii="Times New Roman" w:hAnsi="Times New Roman" w:cs="Times New Roman"/>
          <w:sz w:val="28"/>
          <w:szCs w:val="28"/>
        </w:rPr>
        <w:t xml:space="preserve">Приглашаем к сотрудничеству представителей средств массовой информации. </w:t>
      </w:r>
    </w:p>
    <w:p w:rsidR="005D4877" w:rsidRDefault="00C40AA1" w:rsidP="002A08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="002837F1" w:rsidRPr="005D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097B" w:rsidRDefault="00C40AA1" w:rsidP="002A0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охраны и государственной экспертизы условий труда - </w:t>
      </w:r>
      <w:proofErr w:type="spellStart"/>
      <w:r w:rsidR="00403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Гожев</w:t>
      </w:r>
      <w:proofErr w:type="spellEnd"/>
      <w:r w:rsidR="0040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Петрович, 8 (4742) 22-15-82</w:t>
      </w:r>
    </w:p>
    <w:sectPr w:rsidR="0095097B" w:rsidSect="005230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71"/>
    <w:rsid w:val="000A0224"/>
    <w:rsid w:val="002203AA"/>
    <w:rsid w:val="00255AA4"/>
    <w:rsid w:val="00270990"/>
    <w:rsid w:val="00271020"/>
    <w:rsid w:val="002837F1"/>
    <w:rsid w:val="002A0878"/>
    <w:rsid w:val="00325243"/>
    <w:rsid w:val="00355DE5"/>
    <w:rsid w:val="00403A6C"/>
    <w:rsid w:val="00511627"/>
    <w:rsid w:val="00523060"/>
    <w:rsid w:val="00545AD8"/>
    <w:rsid w:val="005D4877"/>
    <w:rsid w:val="00656C02"/>
    <w:rsid w:val="00713043"/>
    <w:rsid w:val="00744A65"/>
    <w:rsid w:val="0095097B"/>
    <w:rsid w:val="00966711"/>
    <w:rsid w:val="00B04857"/>
    <w:rsid w:val="00B96671"/>
    <w:rsid w:val="00C40AA1"/>
    <w:rsid w:val="00CB4C69"/>
    <w:rsid w:val="00CD0EF6"/>
    <w:rsid w:val="00CD35F7"/>
    <w:rsid w:val="00CD738F"/>
    <w:rsid w:val="00D03DD5"/>
    <w:rsid w:val="00D91E0F"/>
    <w:rsid w:val="00E025EE"/>
    <w:rsid w:val="00EF7CDB"/>
    <w:rsid w:val="00F22C64"/>
    <w:rsid w:val="00F56A5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F1"/>
    <w:rPr>
      <w:b/>
      <w:bCs/>
    </w:rPr>
  </w:style>
  <w:style w:type="character" w:styleId="a5">
    <w:name w:val="Hyperlink"/>
    <w:basedOn w:val="a0"/>
    <w:uiPriority w:val="99"/>
    <w:unhideWhenUsed/>
    <w:rsid w:val="00283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F1"/>
    <w:rPr>
      <w:b/>
      <w:bCs/>
    </w:rPr>
  </w:style>
  <w:style w:type="character" w:styleId="a5">
    <w:name w:val="Hyperlink"/>
    <w:basedOn w:val="a0"/>
    <w:uiPriority w:val="99"/>
    <w:unhideWhenUsed/>
    <w:rsid w:val="00283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Влад</cp:lastModifiedBy>
  <cp:revision>4</cp:revision>
  <cp:lastPrinted>2016-04-28T05:34:00Z</cp:lastPrinted>
  <dcterms:created xsi:type="dcterms:W3CDTF">2017-04-26T05:24:00Z</dcterms:created>
  <dcterms:modified xsi:type="dcterms:W3CDTF">2017-04-26T07:38:00Z</dcterms:modified>
</cp:coreProperties>
</file>