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5" w:rsidRPr="00437CC9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НОВОСТЬ</w:t>
      </w:r>
      <w:r w:rsidR="004E1E6E">
        <w:rPr>
          <w:rFonts w:ascii="Segoe UI" w:hAnsi="Segoe UI" w:cs="Segoe UI"/>
          <w:b/>
          <w:sz w:val="28"/>
          <w:szCs w:val="28"/>
        </w:rPr>
        <w:t xml:space="preserve"> на </w:t>
      </w:r>
      <w:proofErr w:type="spellStart"/>
      <w:r w:rsidR="004E1E6E">
        <w:rPr>
          <w:rFonts w:ascii="Segoe UI" w:hAnsi="Segoe UI" w:cs="Segoe UI"/>
          <w:b/>
          <w:sz w:val="28"/>
          <w:szCs w:val="28"/>
        </w:rPr>
        <w:t>kadastr.ru</w:t>
      </w:r>
      <w:proofErr w:type="spellEnd"/>
    </w:p>
    <w:p w:rsidR="007E7673" w:rsidRDefault="007E7673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436F5" w:rsidRPr="00DC38C5" w:rsidRDefault="00D11246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Липецкой области подвели итоги работы </w:t>
      </w:r>
      <w:r w:rsidRPr="00D11246">
        <w:rPr>
          <w:rFonts w:ascii="Segoe UI" w:hAnsi="Segoe UI" w:cs="Segoe UI"/>
          <w:b/>
          <w:sz w:val="28"/>
          <w:szCs w:val="28"/>
        </w:rPr>
        <w:t xml:space="preserve">центров «Мои Документы» с </w:t>
      </w:r>
      <w:proofErr w:type="spellStart"/>
      <w:r w:rsidRPr="00D11246">
        <w:rPr>
          <w:rFonts w:ascii="Segoe UI" w:hAnsi="Segoe UI" w:cs="Segoe UI"/>
          <w:b/>
          <w:sz w:val="28"/>
          <w:szCs w:val="28"/>
        </w:rPr>
        <w:t>Росреестром</w:t>
      </w:r>
      <w:proofErr w:type="spellEnd"/>
    </w:p>
    <w:p w:rsidR="00A436F5" w:rsidRPr="00DC38C5" w:rsidRDefault="00A436F5" w:rsidP="00DC38C5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D3157" w:rsidRPr="004E1E6E" w:rsidRDefault="000D3157" w:rsidP="007D077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4E1E6E">
        <w:rPr>
          <w:rFonts w:ascii="Segoe UI" w:hAnsi="Segoe UI" w:cs="Segoe UI"/>
          <w:sz w:val="24"/>
          <w:szCs w:val="24"/>
        </w:rPr>
        <w:t>11 декабря представители Управления Федеральной службы государственной регистрации, кадастра и картографии по Липецкой области и Федеральной кадастровой палаты  приняли участие в совещании в учебно-ситуационном центре ОБУ «УМФЦ Липецкой области» по вопросам реализации дорожных карт в центрах «Мои Документы» Липецкой области, предусмотренных распоряжением Правительства 147-р от 31.01.2017 г. </w:t>
      </w:r>
    </w:p>
    <w:p w:rsidR="000D3157" w:rsidRDefault="004E1E6E" w:rsidP="004E1E6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PTSans-Regular" w:hAnsi="PTSans-Regular"/>
          <w:color w:val="583A30"/>
          <w:sz w:val="27"/>
          <w:szCs w:val="27"/>
        </w:rPr>
      </w:pPr>
      <w:r>
        <w:rPr>
          <w:rFonts w:ascii="Segoe UI" w:hAnsi="Segoe UI" w:cs="Segoe UI"/>
          <w:sz w:val="24"/>
          <w:szCs w:val="24"/>
          <w:lang w:val="en-US"/>
        </w:rPr>
        <w:tab/>
      </w:r>
      <w:r w:rsidR="000D3157" w:rsidRPr="004E1E6E">
        <w:rPr>
          <w:rFonts w:ascii="Segoe UI" w:hAnsi="Segoe UI" w:cs="Segoe UI"/>
          <w:sz w:val="24"/>
          <w:szCs w:val="24"/>
        </w:rPr>
        <w:t>В рамках встречи обсуждались итоги совместной деятельности.</w:t>
      </w:r>
      <w:r w:rsidR="000D3157" w:rsidRPr="004E1E6E">
        <w:rPr>
          <w:rFonts w:ascii="PTSans-Regular" w:hAnsi="PTSans-Regular"/>
          <w:sz w:val="27"/>
          <w:szCs w:val="27"/>
        </w:rPr>
        <w:t xml:space="preserve"> </w:t>
      </w:r>
      <w:r w:rsidR="000D3157" w:rsidRPr="004E1E6E">
        <w:rPr>
          <w:rFonts w:ascii="Segoe UI" w:hAnsi="Segoe UI" w:cs="Segoe UI"/>
          <w:sz w:val="24"/>
          <w:szCs w:val="24"/>
        </w:rPr>
        <w:t xml:space="preserve">На сегодняшний день </w:t>
      </w:r>
      <w:proofErr w:type="spellStart"/>
      <w:r w:rsidR="000D3157" w:rsidRPr="004E1E6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0D3157" w:rsidRPr="004E1E6E">
        <w:rPr>
          <w:rFonts w:ascii="Segoe UI" w:hAnsi="Segoe UI" w:cs="Segoe UI"/>
          <w:sz w:val="24"/>
          <w:szCs w:val="24"/>
        </w:rPr>
        <w:t xml:space="preserve"> в МФЦ представлен одним из наиболее обширных перечнем услуг среди всех государственных организаций, работающих совместно с многофункциональными центрами по принципу "одного окна".</w:t>
      </w:r>
      <w:r w:rsidRPr="004E1E6E">
        <w:rPr>
          <w:rFonts w:ascii="Segoe UI" w:hAnsi="Segoe UI" w:cs="Segoe UI"/>
          <w:sz w:val="24"/>
          <w:szCs w:val="24"/>
        </w:rPr>
        <w:t xml:space="preserve"> </w:t>
      </w:r>
      <w:r w:rsidRPr="004E1E6E">
        <w:rPr>
          <w:rFonts w:ascii="Segoe UI" w:hAnsi="Segoe UI" w:cs="Segoe UI"/>
          <w:sz w:val="24"/>
          <w:szCs w:val="24"/>
          <w:shd w:val="clear" w:color="auto" w:fill="FFFFFF"/>
        </w:rPr>
        <w:t xml:space="preserve">Востребованность услуг </w:t>
      </w:r>
      <w:proofErr w:type="spellStart"/>
      <w:r w:rsidRPr="004E1E6E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4E1E6E">
        <w:rPr>
          <w:rFonts w:ascii="Segoe UI" w:hAnsi="Segoe UI" w:cs="Segoe UI"/>
          <w:sz w:val="24"/>
          <w:szCs w:val="24"/>
          <w:shd w:val="clear" w:color="auto" w:fill="FFFFFF"/>
        </w:rPr>
        <w:t xml:space="preserve"> и Кадастровой палаты составляет около 35% от общего количества государственных услуг предоставляемых через офисы МФЦ в Липецкой области.  </w:t>
      </w:r>
      <w:r w:rsidR="000D3157" w:rsidRPr="004E1E6E">
        <w:rPr>
          <w:rFonts w:ascii="Arial" w:hAnsi="Arial" w:cs="Arial"/>
          <w:sz w:val="20"/>
          <w:szCs w:val="20"/>
          <w:shd w:val="clear" w:color="auto" w:fill="E9E9E9"/>
        </w:rPr>
        <w:t xml:space="preserve"> </w:t>
      </w:r>
      <w:r w:rsidR="000D3157">
        <w:rPr>
          <w:rFonts w:ascii="Arial" w:hAnsi="Arial" w:cs="Arial"/>
          <w:color w:val="636363"/>
          <w:sz w:val="20"/>
          <w:szCs w:val="20"/>
        </w:rPr>
        <w:br/>
      </w:r>
      <w:r w:rsidRPr="004E1E6E">
        <w:rPr>
          <w:rFonts w:ascii="Segoe UI" w:hAnsi="Segoe UI" w:cs="Segoe UI"/>
          <w:sz w:val="24"/>
          <w:szCs w:val="24"/>
        </w:rPr>
        <w:t xml:space="preserve">            </w:t>
      </w:r>
      <w:r w:rsidRPr="00511CE9">
        <w:rPr>
          <w:rFonts w:ascii="Segoe UI" w:hAnsi="Segoe UI" w:cs="Segoe UI"/>
          <w:sz w:val="24"/>
          <w:szCs w:val="24"/>
        </w:rPr>
        <w:t>Кадастровая п</w:t>
      </w:r>
      <w:r>
        <w:rPr>
          <w:rFonts w:ascii="Segoe UI" w:hAnsi="Segoe UI" w:cs="Segoe UI"/>
          <w:sz w:val="24"/>
          <w:szCs w:val="24"/>
        </w:rPr>
        <w:t>а</w:t>
      </w:r>
      <w:r w:rsidRPr="00511CE9">
        <w:rPr>
          <w:rFonts w:ascii="Segoe UI" w:hAnsi="Segoe UI" w:cs="Segoe UI"/>
          <w:sz w:val="24"/>
          <w:szCs w:val="24"/>
        </w:rPr>
        <w:t xml:space="preserve">лата по Липецкой области  принимает активное участие в организации </w:t>
      </w:r>
      <w:r>
        <w:rPr>
          <w:rFonts w:ascii="Segoe UI" w:hAnsi="Segoe UI" w:cs="Segoe UI"/>
          <w:sz w:val="24"/>
          <w:szCs w:val="24"/>
        </w:rPr>
        <w:t xml:space="preserve">повышения качества </w:t>
      </w:r>
      <w:r w:rsidRPr="00511CE9">
        <w:rPr>
          <w:rFonts w:ascii="Segoe UI" w:hAnsi="Segoe UI" w:cs="Segoe UI"/>
          <w:sz w:val="24"/>
          <w:szCs w:val="24"/>
        </w:rPr>
        <w:t xml:space="preserve">предоставления услуг </w:t>
      </w:r>
      <w:proofErr w:type="spellStart"/>
      <w:r w:rsidRPr="00511CE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11CE9">
        <w:rPr>
          <w:rFonts w:ascii="Segoe UI" w:hAnsi="Segoe UI" w:cs="Segoe UI"/>
          <w:sz w:val="24"/>
          <w:szCs w:val="24"/>
        </w:rPr>
        <w:t xml:space="preserve"> на базе МФЦ, проводя на постоянной основе обучение</w:t>
      </w:r>
      <w:r>
        <w:rPr>
          <w:rFonts w:ascii="Segoe UI" w:hAnsi="Segoe UI" w:cs="Segoe UI"/>
          <w:sz w:val="24"/>
          <w:szCs w:val="24"/>
        </w:rPr>
        <w:t xml:space="preserve"> сотрудников данного учреждения. </w:t>
      </w:r>
      <w:r w:rsidRPr="005F3989">
        <w:rPr>
          <w:rFonts w:ascii="Segoe UI" w:hAnsi="Segoe UI" w:cs="Segoe UI"/>
          <w:sz w:val="24"/>
          <w:szCs w:val="24"/>
        </w:rPr>
        <w:t xml:space="preserve">Специалисты Кадастровой палаты  </w:t>
      </w:r>
      <w:r>
        <w:rPr>
          <w:rFonts w:ascii="Segoe UI" w:hAnsi="Segoe UI" w:cs="Segoe UI"/>
          <w:sz w:val="24"/>
          <w:szCs w:val="24"/>
        </w:rPr>
        <w:t>систематически</w:t>
      </w:r>
      <w:r w:rsidRPr="005F3989">
        <w:rPr>
          <w:rFonts w:ascii="Segoe UI" w:hAnsi="Segoe UI" w:cs="Segoe UI"/>
          <w:sz w:val="24"/>
          <w:szCs w:val="24"/>
        </w:rPr>
        <w:t xml:space="preserve"> обучают коллег из многофункциональных центров нормам действующего законодательства, знание которых необходимо для грамотного приема документов</w:t>
      </w:r>
      <w:r>
        <w:rPr>
          <w:rFonts w:ascii="Segoe UI" w:hAnsi="Segoe UI" w:cs="Segoe UI"/>
          <w:sz w:val="24"/>
          <w:szCs w:val="24"/>
        </w:rPr>
        <w:t xml:space="preserve"> на государственную регистрацию. В процессе обучения также </w:t>
      </w:r>
      <w:r w:rsidRPr="005F3989">
        <w:rPr>
          <w:rFonts w:ascii="Segoe UI" w:hAnsi="Segoe UI" w:cs="Segoe UI"/>
          <w:sz w:val="24"/>
          <w:szCs w:val="24"/>
        </w:rPr>
        <w:t>анализируются ошибки, допущенные сотрудниками МФЦ при приеме документов.</w:t>
      </w:r>
    </w:p>
    <w:p w:rsidR="00683370" w:rsidRPr="003F664C" w:rsidRDefault="00683370" w:rsidP="003F664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36BA1" w:rsidRDefault="00536BA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536BA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36BA1" w:rsidRDefault="00536BA1" w:rsidP="00536BA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6833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F5"/>
    <w:rsid w:val="000D02A8"/>
    <w:rsid w:val="000D3157"/>
    <w:rsid w:val="000E414C"/>
    <w:rsid w:val="000E54D0"/>
    <w:rsid w:val="001078F1"/>
    <w:rsid w:val="00134982"/>
    <w:rsid w:val="0016455C"/>
    <w:rsid w:val="00174871"/>
    <w:rsid w:val="00196B2D"/>
    <w:rsid w:val="00250225"/>
    <w:rsid w:val="003A3F6B"/>
    <w:rsid w:val="003F664C"/>
    <w:rsid w:val="00427ED5"/>
    <w:rsid w:val="00437480"/>
    <w:rsid w:val="00437CC9"/>
    <w:rsid w:val="004B042B"/>
    <w:rsid w:val="004E1E6E"/>
    <w:rsid w:val="005213BC"/>
    <w:rsid w:val="00536BA1"/>
    <w:rsid w:val="005B0401"/>
    <w:rsid w:val="005C3BA7"/>
    <w:rsid w:val="005D7674"/>
    <w:rsid w:val="005E3CDF"/>
    <w:rsid w:val="005F5619"/>
    <w:rsid w:val="00623FF2"/>
    <w:rsid w:val="00631768"/>
    <w:rsid w:val="00650937"/>
    <w:rsid w:val="00683370"/>
    <w:rsid w:val="00695A63"/>
    <w:rsid w:val="00774BB7"/>
    <w:rsid w:val="00797F28"/>
    <w:rsid w:val="007C6DDA"/>
    <w:rsid w:val="007D0773"/>
    <w:rsid w:val="007E3E5C"/>
    <w:rsid w:val="007E73CC"/>
    <w:rsid w:val="007E7673"/>
    <w:rsid w:val="00867411"/>
    <w:rsid w:val="00967B7E"/>
    <w:rsid w:val="00A436F5"/>
    <w:rsid w:val="00A4614D"/>
    <w:rsid w:val="00A526E3"/>
    <w:rsid w:val="00AC2879"/>
    <w:rsid w:val="00B4223A"/>
    <w:rsid w:val="00C4250D"/>
    <w:rsid w:val="00C86BF2"/>
    <w:rsid w:val="00CC5F23"/>
    <w:rsid w:val="00D11246"/>
    <w:rsid w:val="00D1257E"/>
    <w:rsid w:val="00D5513A"/>
    <w:rsid w:val="00D60025"/>
    <w:rsid w:val="00D81BB1"/>
    <w:rsid w:val="00D9519C"/>
    <w:rsid w:val="00DC38C5"/>
    <w:rsid w:val="00DD792B"/>
    <w:rsid w:val="00E65DEF"/>
    <w:rsid w:val="00EE7495"/>
    <w:rsid w:val="00F121C9"/>
    <w:rsid w:val="00F97D6D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2018-12-13T11:56:00Z</cp:lastPrinted>
  <dcterms:created xsi:type="dcterms:W3CDTF">2018-12-13T11:21:00Z</dcterms:created>
  <dcterms:modified xsi:type="dcterms:W3CDTF">2018-12-13T12:30:00Z</dcterms:modified>
</cp:coreProperties>
</file>