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E8" w:rsidRPr="009261E8" w:rsidRDefault="009261E8" w:rsidP="009261E8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9261E8">
        <w:rPr>
          <w:rFonts w:asciiTheme="minorHAnsi" w:hAnsiTheme="minorHAnsi"/>
          <w:b/>
          <w:sz w:val="28"/>
          <w:szCs w:val="28"/>
        </w:rPr>
        <w:t>Новость</w:t>
      </w:r>
    </w:p>
    <w:p w:rsidR="009261E8" w:rsidRPr="009261E8" w:rsidRDefault="009261E8" w:rsidP="009261E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Theme="minorHAnsi" w:hAnsiTheme="minorHAnsi"/>
          <w:b/>
          <w:sz w:val="28"/>
          <w:szCs w:val="28"/>
        </w:rPr>
      </w:pPr>
      <w:r w:rsidRPr="009261E8">
        <w:rPr>
          <w:rStyle w:val="a4"/>
          <w:rFonts w:asciiTheme="minorHAnsi" w:hAnsiTheme="minorHAnsi"/>
          <w:sz w:val="28"/>
          <w:szCs w:val="28"/>
        </w:rPr>
        <w:t>Приостановление в осуществлении кадастрового учета</w:t>
      </w:r>
    </w:p>
    <w:p w:rsidR="009261E8" w:rsidRDefault="009261E8" w:rsidP="00F0672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</w:p>
    <w:p w:rsidR="000B659B" w:rsidRPr="000B659B" w:rsidRDefault="000B659B" w:rsidP="00F0672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hd w:val="clear" w:color="auto" w:fill="FFFFFF"/>
        </w:rPr>
      </w:pPr>
      <w:r w:rsidRPr="000B659B">
        <w:rPr>
          <w:rFonts w:asciiTheme="minorHAnsi" w:hAnsiTheme="minorHAnsi"/>
          <w:color w:val="000000"/>
          <w:shd w:val="clear" w:color="auto" w:fill="FFFFFF"/>
        </w:rPr>
        <w:t xml:space="preserve">В соответствии с Федеральным </w:t>
      </w:r>
      <w:r w:rsidRPr="00F976CA">
        <w:rPr>
          <w:rFonts w:asciiTheme="minorHAnsi" w:hAnsiTheme="minorHAnsi"/>
          <w:shd w:val="clear" w:color="auto" w:fill="FFFFFF"/>
        </w:rPr>
        <w:t>Законом</w:t>
      </w:r>
      <w:r w:rsidR="00F976CA">
        <w:rPr>
          <w:rFonts w:asciiTheme="minorHAnsi" w:hAnsiTheme="minorHAnsi"/>
          <w:shd w:val="clear" w:color="auto" w:fill="FFFFFF"/>
        </w:rPr>
        <w:t xml:space="preserve"> от </w:t>
      </w:r>
      <w:r w:rsidR="00F976CA" w:rsidRPr="00F976CA">
        <w:rPr>
          <w:rFonts w:asciiTheme="minorHAnsi" w:hAnsiTheme="minorHAnsi"/>
          <w:shd w:val="clear" w:color="auto" w:fill="FFFFFF"/>
        </w:rPr>
        <w:t>24.07.2007 № 221-ФЗ</w:t>
      </w:r>
      <w:r w:rsidRPr="00F976CA">
        <w:rPr>
          <w:rFonts w:asciiTheme="minorHAnsi" w:hAnsiTheme="minorHAnsi"/>
          <w:shd w:val="clear" w:color="auto" w:fill="FFFFFF"/>
        </w:rPr>
        <w:t xml:space="preserve"> "О</w:t>
      </w:r>
      <w:r w:rsidRPr="000B659B">
        <w:rPr>
          <w:rFonts w:asciiTheme="minorHAnsi" w:hAnsiTheme="minorHAnsi"/>
          <w:color w:val="000000"/>
          <w:shd w:val="clear" w:color="auto" w:fill="FFFFFF"/>
        </w:rPr>
        <w:t xml:space="preserve"> государственном кадастре недвижимости"</w:t>
      </w:r>
      <w:r w:rsidR="002C6473">
        <w:rPr>
          <w:rFonts w:asciiTheme="minorHAnsi" w:hAnsiTheme="minorHAnsi"/>
          <w:color w:val="000000"/>
          <w:shd w:val="clear" w:color="auto" w:fill="FFFFFF"/>
        </w:rPr>
        <w:t xml:space="preserve"> (далее – Закон о кадастре),</w:t>
      </w:r>
      <w:r w:rsidRPr="000B659B">
        <w:rPr>
          <w:rFonts w:asciiTheme="minorHAnsi" w:hAnsiTheme="minorHAnsi"/>
          <w:color w:val="000000"/>
          <w:shd w:val="clear" w:color="auto" w:fill="FFFFFF"/>
        </w:rPr>
        <w:t xml:space="preserve"> кадастровый учет осуществляется в связи с образованием или созданием объекта недвижимости, прекращением его существования либо изменением уникальных характеристик объекта недвижимости или любых других сведений об объекте недвижимости.</w:t>
      </w:r>
    </w:p>
    <w:p w:rsidR="00F0672E" w:rsidRPr="000B659B" w:rsidRDefault="000F2A6D" w:rsidP="00F0672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0B659B">
        <w:rPr>
          <w:rFonts w:asciiTheme="minorHAnsi" w:hAnsiTheme="minorHAnsi"/>
        </w:rPr>
        <w:t xml:space="preserve">Поэтому </w:t>
      </w:r>
      <w:r w:rsidR="002C6473">
        <w:rPr>
          <w:rFonts w:asciiTheme="minorHAnsi" w:hAnsiTheme="minorHAnsi"/>
        </w:rPr>
        <w:t xml:space="preserve">такая </w:t>
      </w:r>
      <w:r w:rsidRPr="000B659B">
        <w:rPr>
          <w:rFonts w:asciiTheme="minorHAnsi" w:hAnsiTheme="minorHAnsi"/>
        </w:rPr>
        <w:t>важная и востребованная процедура, как постановка на кадастровый учет земельных участков, в большом количестве случаев является необходимой для всех собственников подобных объектов недвижимости. Это основано на</w:t>
      </w:r>
      <w:r w:rsidR="00EC4C49">
        <w:rPr>
          <w:rFonts w:asciiTheme="minorHAnsi" w:hAnsiTheme="minorHAnsi"/>
        </w:rPr>
        <w:t xml:space="preserve"> том, что внесение </w:t>
      </w:r>
      <w:r w:rsidRPr="000B659B">
        <w:rPr>
          <w:rFonts w:asciiTheme="minorHAnsi" w:hAnsiTheme="minorHAnsi"/>
        </w:rPr>
        <w:t>сведений о</w:t>
      </w:r>
      <w:r w:rsidR="00EC4C49">
        <w:rPr>
          <w:rFonts w:asciiTheme="minorHAnsi" w:hAnsiTheme="minorHAnsi"/>
        </w:rPr>
        <w:t>б</w:t>
      </w:r>
      <w:r w:rsidRPr="000B659B">
        <w:rPr>
          <w:rFonts w:asciiTheme="minorHAnsi" w:hAnsiTheme="minorHAnsi"/>
        </w:rPr>
        <w:t xml:space="preserve"> </w:t>
      </w:r>
      <w:r w:rsidR="00EC4C49">
        <w:rPr>
          <w:rFonts w:asciiTheme="minorHAnsi" w:hAnsiTheme="minorHAnsi"/>
        </w:rPr>
        <w:t xml:space="preserve">уникальных </w:t>
      </w:r>
      <w:r w:rsidRPr="000B659B">
        <w:rPr>
          <w:rFonts w:asciiTheme="minorHAnsi" w:hAnsiTheme="minorHAnsi"/>
        </w:rPr>
        <w:t>характеристиках</w:t>
      </w:r>
      <w:r w:rsidR="00EC4C49">
        <w:rPr>
          <w:rFonts w:asciiTheme="minorHAnsi" w:hAnsiTheme="minorHAnsi"/>
        </w:rPr>
        <w:t xml:space="preserve"> земельного участка</w:t>
      </w:r>
      <w:r w:rsidRPr="000B659B">
        <w:rPr>
          <w:rFonts w:asciiTheme="minorHAnsi" w:hAnsiTheme="minorHAnsi"/>
        </w:rPr>
        <w:t xml:space="preserve"> является обязательным условием при осуществлении регистрационных процессов разного плана.</w:t>
      </w:r>
    </w:p>
    <w:p w:rsidR="00324BC8" w:rsidRPr="00385119" w:rsidRDefault="00324BC8" w:rsidP="00F0672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385119">
        <w:rPr>
          <w:rFonts w:asciiTheme="minorHAnsi" w:hAnsiTheme="minorHAnsi"/>
        </w:rPr>
        <w:t>Но существуют причины в приостановлении осуществления кадастрового учета.</w:t>
      </w:r>
    </w:p>
    <w:p w:rsidR="00480127" w:rsidRPr="00385119" w:rsidRDefault="00480127" w:rsidP="003851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385119">
        <w:rPr>
          <w:rFonts w:asciiTheme="minorHAnsi" w:hAnsiTheme="minorHAnsi"/>
        </w:rPr>
        <w:t>Основными причинами принятия</w:t>
      </w:r>
      <w:r w:rsidRPr="00385119">
        <w:rPr>
          <w:rStyle w:val="apple-converted-space"/>
          <w:rFonts w:asciiTheme="minorHAnsi" w:hAnsiTheme="minorHAnsi"/>
        </w:rPr>
        <w:t> </w:t>
      </w:r>
      <w:r w:rsidRPr="00385119">
        <w:rPr>
          <w:rStyle w:val="a4"/>
          <w:rFonts w:asciiTheme="minorHAnsi" w:hAnsiTheme="minorHAnsi"/>
        </w:rPr>
        <w:t xml:space="preserve">решений о приостановлении осуществления </w:t>
      </w:r>
      <w:r w:rsidR="002C6473">
        <w:rPr>
          <w:rStyle w:val="a4"/>
          <w:rFonts w:asciiTheme="minorHAnsi" w:hAnsiTheme="minorHAnsi"/>
        </w:rPr>
        <w:t xml:space="preserve">государственного </w:t>
      </w:r>
      <w:r w:rsidRPr="00385119">
        <w:rPr>
          <w:rStyle w:val="a4"/>
          <w:rFonts w:asciiTheme="minorHAnsi" w:hAnsiTheme="minorHAnsi"/>
        </w:rPr>
        <w:t>кадастрового учета</w:t>
      </w:r>
      <w:r w:rsidRPr="00385119">
        <w:rPr>
          <w:rStyle w:val="apple-converted-space"/>
          <w:rFonts w:asciiTheme="minorHAnsi" w:hAnsiTheme="minorHAnsi"/>
        </w:rPr>
        <w:t> </w:t>
      </w:r>
      <w:r w:rsidRPr="00385119">
        <w:rPr>
          <w:rFonts w:asciiTheme="minorHAnsi" w:hAnsiTheme="minorHAnsi"/>
        </w:rPr>
        <w:t xml:space="preserve">по причинам нарушений кадастровыми инженерами требований статьи 26 </w:t>
      </w:r>
      <w:r w:rsidR="002B3915" w:rsidRPr="00385119">
        <w:rPr>
          <w:rFonts w:asciiTheme="minorHAnsi" w:hAnsiTheme="minorHAnsi"/>
        </w:rPr>
        <w:t>Закона о кадастре</w:t>
      </w:r>
      <w:r w:rsidRPr="00385119">
        <w:rPr>
          <w:rFonts w:asciiTheme="minorHAnsi" w:hAnsiTheme="minorHAnsi"/>
        </w:rPr>
        <w:t>, к</w:t>
      </w:r>
      <w:r w:rsidR="004A4CBF">
        <w:rPr>
          <w:rFonts w:asciiTheme="minorHAnsi" w:hAnsiTheme="minorHAnsi"/>
        </w:rPr>
        <w:t>оторые связаны с подготовленным</w:t>
      </w:r>
      <w:r w:rsidRPr="00385119">
        <w:rPr>
          <w:rFonts w:asciiTheme="minorHAnsi" w:hAnsiTheme="minorHAnsi"/>
        </w:rPr>
        <w:t xml:space="preserve"> кадастровыми инженерами межевым</w:t>
      </w:r>
      <w:r w:rsidR="004A4CBF">
        <w:rPr>
          <w:rFonts w:asciiTheme="minorHAnsi" w:hAnsiTheme="minorHAnsi"/>
        </w:rPr>
        <w:t xml:space="preserve"> </w:t>
      </w:r>
      <w:r w:rsidRPr="00385119">
        <w:rPr>
          <w:rFonts w:asciiTheme="minorHAnsi" w:hAnsiTheme="minorHAnsi"/>
        </w:rPr>
        <w:t>план</w:t>
      </w:r>
      <w:r w:rsidR="004A4CBF">
        <w:rPr>
          <w:rFonts w:asciiTheme="minorHAnsi" w:hAnsiTheme="minorHAnsi"/>
        </w:rPr>
        <w:t>ом</w:t>
      </w:r>
      <w:r w:rsidRPr="00385119">
        <w:rPr>
          <w:rFonts w:asciiTheme="minorHAnsi" w:hAnsiTheme="minorHAnsi"/>
        </w:rPr>
        <w:t>, послужили:</w:t>
      </w:r>
    </w:p>
    <w:p w:rsidR="00480127" w:rsidRPr="00385119" w:rsidRDefault="00480127" w:rsidP="00385119">
      <w:pPr>
        <w:pStyle w:val="a3"/>
        <w:shd w:val="clear" w:color="auto" w:fill="FFFFFF"/>
        <w:spacing w:before="0" w:beforeAutospacing="0" w:after="0" w:afterAutospacing="0"/>
        <w:ind w:left="225"/>
        <w:jc w:val="both"/>
        <w:rPr>
          <w:rFonts w:asciiTheme="minorHAnsi" w:hAnsiTheme="minorHAnsi"/>
        </w:rPr>
      </w:pPr>
      <w:r w:rsidRPr="00385119">
        <w:rPr>
          <w:rFonts w:asciiTheme="minorHAnsi" w:hAnsiTheme="minorHAnsi"/>
        </w:rPr>
        <w:t>- противоречия между сведениями об объекте недвижимости, содержащимися в представленных заявителем для осуществления такого кадастрового учета документах, и кадастровыми сведениями о данном объекте недвижимости - п.1</w:t>
      </w:r>
      <w:r w:rsidR="002B3915" w:rsidRPr="00385119">
        <w:rPr>
          <w:rFonts w:asciiTheme="minorHAnsi" w:hAnsiTheme="minorHAnsi"/>
        </w:rPr>
        <w:t xml:space="preserve"> ч.2 ст. 26 Закона о кадастре</w:t>
      </w:r>
      <w:r w:rsidRPr="00385119">
        <w:rPr>
          <w:rFonts w:asciiTheme="minorHAnsi" w:hAnsiTheme="minorHAnsi"/>
        </w:rPr>
        <w:t>;</w:t>
      </w:r>
    </w:p>
    <w:p w:rsidR="00385119" w:rsidRDefault="00480127" w:rsidP="00385119">
      <w:pPr>
        <w:pStyle w:val="a3"/>
        <w:shd w:val="clear" w:color="auto" w:fill="FFFFFF"/>
        <w:spacing w:before="0" w:beforeAutospacing="0" w:after="0" w:afterAutospacing="0"/>
        <w:ind w:left="225"/>
        <w:jc w:val="both"/>
        <w:rPr>
          <w:rFonts w:asciiTheme="minorHAnsi" w:hAnsiTheme="minorHAnsi"/>
        </w:rPr>
      </w:pPr>
      <w:r w:rsidRPr="00385119">
        <w:rPr>
          <w:rFonts w:asciiTheme="minorHAnsi" w:hAnsiTheme="minorHAnsi"/>
        </w:rPr>
        <w:t>- не представлены необходимые для кадастрового учета документы, за исключением случаев, если в соответствии с Федеральным законом такие документы или сведения, содержащиеся в них, могут запрашиваться в порядке межведомственного информационного взаимодействия – п.4 ч.2 с</w:t>
      </w:r>
      <w:r w:rsidR="002B3915" w:rsidRPr="00385119">
        <w:rPr>
          <w:rFonts w:asciiTheme="minorHAnsi" w:hAnsiTheme="minorHAnsi"/>
        </w:rPr>
        <w:t>т. 26 Закона о кадастре</w:t>
      </w:r>
      <w:r w:rsidRPr="00385119">
        <w:rPr>
          <w:rFonts w:asciiTheme="minorHAnsi" w:hAnsiTheme="minorHAnsi"/>
        </w:rPr>
        <w:t>;</w:t>
      </w:r>
    </w:p>
    <w:p w:rsidR="00480127" w:rsidRDefault="00480127" w:rsidP="00385119">
      <w:pPr>
        <w:pStyle w:val="a3"/>
        <w:shd w:val="clear" w:color="auto" w:fill="FFFFFF"/>
        <w:spacing w:before="0" w:beforeAutospacing="0" w:after="0" w:afterAutospacing="0"/>
        <w:ind w:left="225"/>
        <w:jc w:val="both"/>
        <w:rPr>
          <w:rFonts w:asciiTheme="minorHAnsi" w:hAnsiTheme="minorHAnsi"/>
        </w:rPr>
      </w:pPr>
      <w:r w:rsidRPr="00385119">
        <w:rPr>
          <w:rFonts w:asciiTheme="minorHAnsi" w:hAnsiTheme="minorHAnsi"/>
        </w:rPr>
        <w:t>- заявление о кадастровом учете или необходимые для кадастрового учета документы по форме либо содержанию не соответствуют требованиям Федерального</w:t>
      </w:r>
      <w:r w:rsidRPr="00385119">
        <w:rPr>
          <w:rStyle w:val="apple-converted-space"/>
          <w:rFonts w:asciiTheme="minorHAnsi" w:hAnsiTheme="minorHAnsi"/>
        </w:rPr>
        <w:t> </w:t>
      </w:r>
      <w:hyperlink r:id="rId7" w:anchor="Par439" w:tooltip="Ссылка на текущий документ" w:history="1">
        <w:r w:rsidRPr="00385119">
          <w:rPr>
            <w:rStyle w:val="a5"/>
            <w:rFonts w:asciiTheme="minorHAnsi" w:hAnsiTheme="minorHAnsi"/>
            <w:color w:val="auto"/>
            <w:u w:val="none"/>
          </w:rPr>
          <w:t>закона</w:t>
        </w:r>
      </w:hyperlink>
      <w:r w:rsidRPr="00385119">
        <w:rPr>
          <w:rStyle w:val="apple-converted-space"/>
          <w:rFonts w:asciiTheme="minorHAnsi" w:hAnsiTheme="minorHAnsi"/>
        </w:rPr>
        <w:t> </w:t>
      </w:r>
      <w:r w:rsidRPr="00385119">
        <w:rPr>
          <w:rFonts w:asciiTheme="minorHAnsi" w:hAnsiTheme="minorHAnsi"/>
        </w:rPr>
        <w:t xml:space="preserve">– п.5 ч.2 </w:t>
      </w:r>
      <w:r w:rsidR="002B3915" w:rsidRPr="00385119">
        <w:rPr>
          <w:rFonts w:asciiTheme="minorHAnsi" w:hAnsiTheme="minorHAnsi"/>
        </w:rPr>
        <w:t>ст. 26 Закона о кадастре</w:t>
      </w:r>
      <w:r w:rsidRPr="00385119">
        <w:rPr>
          <w:rFonts w:asciiTheme="minorHAnsi" w:hAnsiTheme="minorHAnsi"/>
        </w:rPr>
        <w:t>;</w:t>
      </w:r>
    </w:p>
    <w:p w:rsidR="009C312E" w:rsidRPr="009C312E" w:rsidRDefault="00932F30" w:rsidP="009C312E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Также н</w:t>
      </w:r>
      <w:r w:rsidR="009C312E" w:rsidRPr="00143CED">
        <w:rPr>
          <w:rFonts w:asciiTheme="minorHAnsi" w:hAnsiTheme="minorHAnsi"/>
        </w:rPr>
        <w:t>еобходимо отметить, что для принятия</w:t>
      </w:r>
      <w:r w:rsidR="009C312E" w:rsidRPr="00143CED">
        <w:rPr>
          <w:rStyle w:val="apple-converted-space"/>
          <w:rFonts w:asciiTheme="minorHAnsi" w:hAnsiTheme="minorHAnsi"/>
        </w:rPr>
        <w:t> </w:t>
      </w:r>
      <w:r w:rsidR="009C312E" w:rsidRPr="00143CED">
        <w:rPr>
          <w:rStyle w:val="a4"/>
          <w:rFonts w:asciiTheme="minorHAnsi" w:hAnsiTheme="minorHAnsi"/>
        </w:rPr>
        <w:t>решения о приостановлении осуществления государственного кадастрового учета в отношении земельного участка</w:t>
      </w:r>
      <w:r w:rsidR="009C312E" w:rsidRPr="00143CED">
        <w:rPr>
          <w:rStyle w:val="a4"/>
          <w:rFonts w:asciiTheme="minorHAnsi" w:hAnsiTheme="minorHAnsi"/>
          <w:b w:val="0"/>
        </w:rPr>
        <w:t xml:space="preserve"> могут послужить </w:t>
      </w:r>
      <w:r w:rsidR="00143CED" w:rsidRPr="00143CED">
        <w:rPr>
          <w:rStyle w:val="a4"/>
          <w:rFonts w:asciiTheme="minorHAnsi" w:hAnsiTheme="minorHAnsi"/>
          <w:b w:val="0"/>
        </w:rPr>
        <w:t>следующие</w:t>
      </w:r>
      <w:r w:rsidR="009C312E" w:rsidRPr="00143CED">
        <w:rPr>
          <w:rStyle w:val="a4"/>
          <w:rFonts w:asciiTheme="minorHAnsi" w:hAnsiTheme="minorHAnsi"/>
          <w:b w:val="0"/>
        </w:rPr>
        <w:t xml:space="preserve"> причины:</w:t>
      </w:r>
    </w:p>
    <w:p w:rsidR="009C312E" w:rsidRPr="009C312E" w:rsidRDefault="009C312E" w:rsidP="009C312E">
      <w:pPr>
        <w:pStyle w:val="a3"/>
        <w:shd w:val="clear" w:color="auto" w:fill="FFFFFF"/>
        <w:spacing w:before="0" w:beforeAutospacing="0" w:after="0" w:afterAutospacing="0"/>
        <w:ind w:left="225"/>
        <w:jc w:val="both"/>
        <w:rPr>
          <w:rFonts w:asciiTheme="minorHAnsi" w:hAnsiTheme="minorHAnsi"/>
        </w:rPr>
      </w:pPr>
      <w:r w:rsidRPr="009C312E">
        <w:rPr>
          <w:rFonts w:asciiTheme="minorHAnsi" w:hAnsiTheme="minorHAnsi"/>
        </w:rPr>
        <w:t>- одна из границ земельного участка, о кадастровом учете которого представлено заявление, пересекает одну из границ другого земельного участка, сведения о котором содержатся в государственном кадастре недвижимости – п.2 ч.2 ст. 26 Закона о кадастре;</w:t>
      </w:r>
    </w:p>
    <w:p w:rsidR="00480127" w:rsidRPr="006D204C" w:rsidRDefault="00480127" w:rsidP="00385119">
      <w:pPr>
        <w:pStyle w:val="a3"/>
        <w:shd w:val="clear" w:color="auto" w:fill="FFFFFF"/>
        <w:spacing w:before="0" w:beforeAutospacing="0" w:after="0" w:afterAutospacing="0"/>
        <w:ind w:left="225"/>
        <w:jc w:val="both"/>
        <w:rPr>
          <w:rFonts w:asciiTheme="minorHAnsi" w:hAnsiTheme="minorHAnsi"/>
        </w:rPr>
      </w:pPr>
      <w:r w:rsidRPr="009C312E">
        <w:rPr>
          <w:rFonts w:asciiTheme="minorHAnsi" w:hAnsiTheme="minorHAnsi"/>
        </w:rPr>
        <w:t>- одна из границ</w:t>
      </w:r>
      <w:r w:rsidRPr="00385119">
        <w:rPr>
          <w:rFonts w:asciiTheme="minorHAnsi" w:hAnsiTheme="minorHAnsi"/>
        </w:rPr>
        <w:t xml:space="preserve"> земельного участка пересекает границы муниципального образования и (или) границы населенного пункта, за исключением случая, если органом кадастрового учета выявлена воспроизведенная в государственном кадастре недвижимости ошибка в определении местоположения границ такого муниципального образования и (или) границ населенного пункта в документе, на основании которого вносились сведения в государственный кадастр </w:t>
      </w:r>
      <w:r w:rsidRPr="006D204C">
        <w:rPr>
          <w:rFonts w:asciiTheme="minorHAnsi" w:hAnsiTheme="minorHAnsi"/>
        </w:rPr>
        <w:t xml:space="preserve">недвижимости - п.7 ч.2 </w:t>
      </w:r>
      <w:r w:rsidR="002B3915" w:rsidRPr="006D204C">
        <w:rPr>
          <w:rFonts w:asciiTheme="minorHAnsi" w:hAnsiTheme="minorHAnsi"/>
        </w:rPr>
        <w:t>ст. 26 Закона о кадастре</w:t>
      </w:r>
      <w:r w:rsidRPr="006D204C">
        <w:rPr>
          <w:rFonts w:asciiTheme="minorHAnsi" w:hAnsiTheme="minorHAnsi"/>
        </w:rPr>
        <w:t>.</w:t>
      </w:r>
    </w:p>
    <w:p w:rsidR="000B659B" w:rsidRPr="006D204C" w:rsidRDefault="000B659B" w:rsidP="006D204C">
      <w:pPr>
        <w:pStyle w:val="a3"/>
        <w:shd w:val="clear" w:color="auto" w:fill="FFFFFF"/>
        <w:spacing w:before="0" w:beforeAutospacing="0" w:after="0" w:afterAutospacing="0" w:line="255" w:lineRule="atLeast"/>
        <w:ind w:right="15" w:firstLine="567"/>
        <w:jc w:val="both"/>
        <w:rPr>
          <w:rFonts w:asciiTheme="minorHAnsi" w:hAnsiTheme="minorHAnsi"/>
          <w:color w:val="000000"/>
        </w:rPr>
      </w:pPr>
      <w:r w:rsidRPr="006D204C">
        <w:rPr>
          <w:rFonts w:asciiTheme="minorHAnsi" w:hAnsiTheme="minorHAnsi"/>
          <w:color w:val="000000"/>
        </w:rPr>
        <w:t>В решении о приостанов</w:t>
      </w:r>
      <w:r w:rsidR="00FA5F81">
        <w:rPr>
          <w:rFonts w:asciiTheme="minorHAnsi" w:hAnsiTheme="minorHAnsi"/>
          <w:color w:val="000000"/>
        </w:rPr>
        <w:t xml:space="preserve">лении должны быть указаны </w:t>
      </w:r>
      <w:r w:rsidRPr="006D204C">
        <w:rPr>
          <w:rFonts w:asciiTheme="minorHAnsi" w:hAnsiTheme="minorHAnsi"/>
          <w:color w:val="000000"/>
        </w:rPr>
        <w:t xml:space="preserve">выявленные </w:t>
      </w:r>
      <w:r w:rsidR="00FA5F81">
        <w:rPr>
          <w:rFonts w:asciiTheme="minorHAnsi" w:hAnsiTheme="minorHAnsi"/>
          <w:color w:val="000000"/>
        </w:rPr>
        <w:t xml:space="preserve">филиалом Федеральной кадастровой палаты </w:t>
      </w:r>
      <w:proofErr w:type="spellStart"/>
      <w:r w:rsidR="00FA5F81">
        <w:rPr>
          <w:rFonts w:asciiTheme="minorHAnsi" w:hAnsiTheme="minorHAnsi"/>
          <w:color w:val="000000"/>
        </w:rPr>
        <w:t>Росреестра</w:t>
      </w:r>
      <w:proofErr w:type="spellEnd"/>
      <w:r w:rsidR="00FA5F81">
        <w:rPr>
          <w:rFonts w:asciiTheme="minorHAnsi" w:hAnsiTheme="minorHAnsi"/>
          <w:color w:val="000000"/>
        </w:rPr>
        <w:t xml:space="preserve"> по Липецкой области </w:t>
      </w:r>
      <w:r w:rsidRPr="006D204C">
        <w:rPr>
          <w:rFonts w:asciiTheme="minorHAnsi" w:hAnsiTheme="minorHAnsi"/>
          <w:color w:val="000000"/>
        </w:rPr>
        <w:t>возможные причины возникновения этих обстоятельств и рекомендации по устранению данных причин.</w:t>
      </w:r>
    </w:p>
    <w:p w:rsidR="000B659B" w:rsidRPr="006D204C" w:rsidRDefault="000B659B" w:rsidP="006D204C">
      <w:pPr>
        <w:pStyle w:val="a3"/>
        <w:shd w:val="clear" w:color="auto" w:fill="FFFFFF"/>
        <w:spacing w:before="0" w:beforeAutospacing="0" w:after="0" w:afterAutospacing="0" w:line="255" w:lineRule="atLeast"/>
        <w:ind w:right="15" w:firstLine="567"/>
        <w:jc w:val="both"/>
        <w:rPr>
          <w:rFonts w:asciiTheme="minorHAnsi" w:hAnsiTheme="minorHAnsi"/>
          <w:color w:val="000000"/>
        </w:rPr>
      </w:pPr>
      <w:r w:rsidRPr="006D204C">
        <w:rPr>
          <w:rFonts w:asciiTheme="minorHAnsi" w:hAnsiTheme="minorHAnsi"/>
          <w:color w:val="000000"/>
        </w:rPr>
        <w:t>В решение о приостановлении, подготовленное в связи с тем, что для осуществления кадастрового учета представлены не все необходимые документы, включается полный перечень документов, необходимых для осуществления такого учета. При выявлении иных оснований для приостановления в соответствующее решение включаются рекомендации органа кадастрового учета о доработке указанных документов.</w:t>
      </w:r>
    </w:p>
    <w:p w:rsidR="00855764" w:rsidRPr="002E6916" w:rsidRDefault="000B659B" w:rsidP="002E6916">
      <w:pPr>
        <w:pStyle w:val="a3"/>
        <w:shd w:val="clear" w:color="auto" w:fill="FFFFFF"/>
        <w:spacing w:before="0" w:beforeAutospacing="0" w:after="0" w:afterAutospacing="0" w:line="255" w:lineRule="atLeast"/>
        <w:ind w:right="15" w:firstLine="567"/>
        <w:jc w:val="both"/>
        <w:rPr>
          <w:rFonts w:asciiTheme="minorHAnsi" w:hAnsiTheme="minorHAnsi"/>
          <w:color w:val="000000"/>
        </w:rPr>
      </w:pPr>
      <w:r w:rsidRPr="006D204C">
        <w:rPr>
          <w:rFonts w:asciiTheme="minorHAnsi" w:hAnsiTheme="minorHAnsi"/>
          <w:color w:val="000000"/>
        </w:rPr>
        <w:t xml:space="preserve">Осуществление </w:t>
      </w:r>
      <w:r w:rsidR="002C6473">
        <w:rPr>
          <w:rFonts w:asciiTheme="minorHAnsi" w:hAnsiTheme="minorHAnsi"/>
          <w:color w:val="000000"/>
        </w:rPr>
        <w:t xml:space="preserve">государственного </w:t>
      </w:r>
      <w:r w:rsidRPr="006D204C">
        <w:rPr>
          <w:rFonts w:asciiTheme="minorHAnsi" w:hAnsiTheme="minorHAnsi"/>
          <w:color w:val="000000"/>
        </w:rPr>
        <w:t>кадастрового учета приостанавливается на срок до устранения обстоятельств, послуживших основанием для принятия решения о приостановлении, но не более чем на три месяца.</w:t>
      </w:r>
    </w:p>
    <w:sectPr w:rsidR="00855764" w:rsidRPr="002E6916" w:rsidSect="009F07AF">
      <w:pgSz w:w="11906" w:h="16838"/>
      <w:pgMar w:top="568" w:right="424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90B" w:rsidRDefault="0067290B" w:rsidP="00E1477E">
      <w:pPr>
        <w:spacing w:after="0" w:line="240" w:lineRule="auto"/>
      </w:pPr>
      <w:r>
        <w:separator/>
      </w:r>
    </w:p>
  </w:endnote>
  <w:endnote w:type="continuationSeparator" w:id="0">
    <w:p w:rsidR="0067290B" w:rsidRDefault="0067290B" w:rsidP="00E1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90B" w:rsidRDefault="0067290B" w:rsidP="00E1477E">
      <w:pPr>
        <w:spacing w:after="0" w:line="240" w:lineRule="auto"/>
      </w:pPr>
      <w:r>
        <w:separator/>
      </w:r>
    </w:p>
  </w:footnote>
  <w:footnote w:type="continuationSeparator" w:id="0">
    <w:p w:rsidR="0067290B" w:rsidRDefault="0067290B" w:rsidP="00E147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27"/>
    <w:rsid w:val="00041850"/>
    <w:rsid w:val="00065204"/>
    <w:rsid w:val="000B204B"/>
    <w:rsid w:val="000B659B"/>
    <w:rsid w:val="000F2A6D"/>
    <w:rsid w:val="00110634"/>
    <w:rsid w:val="00143CED"/>
    <w:rsid w:val="002B3915"/>
    <w:rsid w:val="002C6473"/>
    <w:rsid w:val="002E28A1"/>
    <w:rsid w:val="002E6916"/>
    <w:rsid w:val="00324BC8"/>
    <w:rsid w:val="0034628D"/>
    <w:rsid w:val="00385119"/>
    <w:rsid w:val="00386C9F"/>
    <w:rsid w:val="00416CFF"/>
    <w:rsid w:val="00424D57"/>
    <w:rsid w:val="00480127"/>
    <w:rsid w:val="004A4CBF"/>
    <w:rsid w:val="00662354"/>
    <w:rsid w:val="0067290B"/>
    <w:rsid w:val="006D204C"/>
    <w:rsid w:val="00855764"/>
    <w:rsid w:val="009261E8"/>
    <w:rsid w:val="00932F30"/>
    <w:rsid w:val="00937F86"/>
    <w:rsid w:val="009C312E"/>
    <w:rsid w:val="009F07AF"/>
    <w:rsid w:val="00D117E4"/>
    <w:rsid w:val="00DC71D0"/>
    <w:rsid w:val="00E1477E"/>
    <w:rsid w:val="00EC4C49"/>
    <w:rsid w:val="00F0672E"/>
    <w:rsid w:val="00F42708"/>
    <w:rsid w:val="00F976CA"/>
    <w:rsid w:val="00FA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0127"/>
  </w:style>
  <w:style w:type="character" w:styleId="a4">
    <w:name w:val="Strong"/>
    <w:basedOn w:val="a0"/>
    <w:uiPriority w:val="22"/>
    <w:qFormat/>
    <w:rsid w:val="00480127"/>
    <w:rPr>
      <w:b/>
      <w:bCs/>
    </w:rPr>
  </w:style>
  <w:style w:type="character" w:styleId="a5">
    <w:name w:val="Hyperlink"/>
    <w:basedOn w:val="a0"/>
    <w:uiPriority w:val="99"/>
    <w:semiHidden/>
    <w:unhideWhenUsed/>
    <w:rsid w:val="0048012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14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477E"/>
  </w:style>
  <w:style w:type="paragraph" w:styleId="a8">
    <w:name w:val="footer"/>
    <w:basedOn w:val="a"/>
    <w:link w:val="a9"/>
    <w:uiPriority w:val="99"/>
    <w:semiHidden/>
    <w:unhideWhenUsed/>
    <w:rsid w:val="00E14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4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0127"/>
  </w:style>
  <w:style w:type="character" w:styleId="a4">
    <w:name w:val="Strong"/>
    <w:basedOn w:val="a0"/>
    <w:uiPriority w:val="22"/>
    <w:qFormat/>
    <w:rsid w:val="00480127"/>
    <w:rPr>
      <w:b/>
      <w:bCs/>
    </w:rPr>
  </w:style>
  <w:style w:type="character" w:styleId="a5">
    <w:name w:val="Hyperlink"/>
    <w:basedOn w:val="a0"/>
    <w:uiPriority w:val="99"/>
    <w:semiHidden/>
    <w:unhideWhenUsed/>
    <w:rsid w:val="0048012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14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477E"/>
  </w:style>
  <w:style w:type="paragraph" w:styleId="a8">
    <w:name w:val="footer"/>
    <w:basedOn w:val="a"/>
    <w:link w:val="a9"/>
    <w:uiPriority w:val="99"/>
    <w:semiHidden/>
    <w:unhideWhenUsed/>
    <w:rsid w:val="00E14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4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10.1.143.4\%D0%BE%D0%B1%D1%89%D0%B0%D1%8F%20%20%D0%B8%D0%BD%D1%84%D0%BE%D1%80%D0%BC%D0%B0%D1%86%D0%B8%D1%8F%20%D0%B4%D0%BB%D1%8F%20%D1%81%D0%BE%D1%82%D1%80%D1%83%D0%B4%D0%BD%D0%B8%D0%BA%D0%BE%D0%B2%20%D1%84%D0%B3%D1%83%20%D0%B7%D0%BA%D0%BF\%D0%BD%D0%B0%D0%BF%D0%BE%D0%BB%D0%BD%D0%B5%D0%BD%D0%B8%D0%B5%20%D1%81%D0%B0%D0%B9%D1%82%D0%B0\%D0%9D%D0%BE%D0%B2%D0%BE%D1%81%D1%82%D0%B8\2015\04.%20%D0%90%D0%BF%D1%80%D0%B5%D0%BB%D1%8C\%D0%A1%D0%BB%D1%83%D0%B6%D0%B5%D0%B1%D0%BD%D0%B0%D1%8F%20%D0%BE%D1%81%D0%BD%20%D0%BF%D1%80%D0%B8%D1%87%D0%B8%D0%BD%D1%8B%20%D0%BF%D1%80%D0%B8%D0%BE%D1%81%D1%82%20%D0%B8%20%D0%BE%D1%82%D0%BA%20%D1%81%2001.01%20%D0%BF%D0%BE%2031.03.2015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Ryazskih.Irina</dc:creator>
  <cp:lastModifiedBy>USER</cp:lastModifiedBy>
  <cp:revision>2</cp:revision>
  <cp:lastPrinted>2016-02-01T08:32:00Z</cp:lastPrinted>
  <dcterms:created xsi:type="dcterms:W3CDTF">2016-03-21T04:26:00Z</dcterms:created>
  <dcterms:modified xsi:type="dcterms:W3CDTF">2016-03-21T04:26:00Z</dcterms:modified>
</cp:coreProperties>
</file>