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5"/>
        <w:gridCol w:w="2426"/>
        <w:gridCol w:w="3669"/>
      </w:tblGrid>
      <w:tr w:rsidR="002E7B3C" w:rsidRPr="002E7B3C" w:rsidTr="006F44CC">
        <w:trPr>
          <w:cantSplit/>
          <w:trHeight w:val="1217"/>
          <w:jc w:val="center"/>
        </w:trPr>
        <w:tc>
          <w:tcPr>
            <w:tcW w:w="9780" w:type="dxa"/>
            <w:gridSpan w:val="3"/>
          </w:tcPr>
          <w:p w:rsidR="002E7B3C" w:rsidRPr="002E7B3C" w:rsidRDefault="00EE2A84" w:rsidP="00F51549">
            <w:pPr>
              <w:tabs>
                <w:tab w:val="left" w:pos="3780"/>
                <w:tab w:val="center" w:pos="4890"/>
                <w:tab w:val="left" w:pos="7638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  <w:tab/>
            </w:r>
            <w:r w:rsidR="00D94F67"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671080" cy="714375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76" cy="72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  <w:tab/>
            </w:r>
          </w:p>
        </w:tc>
      </w:tr>
      <w:tr w:rsidR="002E7B3C" w:rsidRPr="002E7B3C" w:rsidTr="006F44CC">
        <w:trPr>
          <w:cantSplit/>
          <w:trHeight w:val="1964"/>
          <w:jc w:val="center"/>
        </w:trPr>
        <w:tc>
          <w:tcPr>
            <w:tcW w:w="9780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A756B6" w:rsidRDefault="007E3767" w:rsidP="00A75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A756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6F44CC">
        <w:trPr>
          <w:cantSplit/>
          <w:trHeight w:hRule="exact" w:val="776"/>
          <w:jc w:val="center"/>
        </w:trPr>
        <w:tc>
          <w:tcPr>
            <w:tcW w:w="3685" w:type="dxa"/>
          </w:tcPr>
          <w:p w:rsidR="007E3767" w:rsidRPr="000363F8" w:rsidRDefault="006F44CC" w:rsidP="00735301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4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353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 04. 2024 г.</w:t>
            </w:r>
          </w:p>
        </w:tc>
        <w:tc>
          <w:tcPr>
            <w:tcW w:w="2426" w:type="dxa"/>
          </w:tcPr>
          <w:p w:rsidR="007E3767" w:rsidRPr="00311F3F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0363F8" w:rsidRDefault="00065923" w:rsidP="00735301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667A4" w:rsidRP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7353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составления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6D1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плановый 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6C8D" w:rsidRPr="002E7B3C" w:rsidRDefault="004D6C8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311F3F" w:rsidRPr="00311F3F">
        <w:rPr>
          <w:rFonts w:ascii="Times New Roman" w:hAnsi="Times New Roman" w:cs="Times New Roman"/>
          <w:sz w:val="28"/>
          <w:szCs w:val="28"/>
        </w:rPr>
        <w:t>Положением «О бюджетном процессе в Добринском муниципальном районе», принятом решением районного Совета депутатов от 23.06.2020 г. № 342-рс</w:t>
      </w:r>
      <w:r w:rsidR="006E4A22"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Добринского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1435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районного бюджета Добринского муниципального района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2027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AE5839" w:rsidRDefault="007E3767" w:rsidP="001435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Управлению финансов администрации Добринского муниципального района в срок до 1 </w:t>
      </w:r>
      <w:r w:rsid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2027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4D6C8D" w:rsidRPr="004D6C8D" w:rsidRDefault="004D6C8D" w:rsidP="0014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и инвестиционной деятельности администрации Добринского муниципального района в срок до 1 августа обеспечить представление в управление финансов </w:t>
      </w:r>
      <w:r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Добринского муниципального района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параметров прогноза социально-экономического развития Липецкой области на среднесрочный период для формирования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ного бюджета на </w:t>
      </w:r>
      <w:r w:rsidR="000363F8"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0363F8">
        <w:rPr>
          <w:rFonts w:ascii="Times New Roman" w:hAnsi="Times New Roman" w:cs="Times New Roman"/>
          <w:sz w:val="28"/>
          <w:szCs w:val="28"/>
          <w:lang w:eastAsia="ru-RU"/>
        </w:rPr>
        <w:t>2026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63F8">
        <w:rPr>
          <w:rFonts w:ascii="Times New Roman" w:hAnsi="Times New Roman" w:cs="Times New Roman"/>
          <w:sz w:val="28"/>
          <w:szCs w:val="28"/>
          <w:lang w:eastAsia="ru-RU"/>
        </w:rPr>
        <w:t>2027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4350E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350E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092F" w:rsidRDefault="00F8092F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5839" w:rsidRPr="00DB5899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5839"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Возложить персональную ответственность за своевременное представление материалов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проекту районного бюджета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2027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на руководителей структурных подразделений администрации муниципального района.</w:t>
      </w:r>
    </w:p>
    <w:p w:rsidR="007F0532" w:rsidRDefault="007F0532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E1B5A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8092F" w:rsidRDefault="00F8092F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2F" w:rsidRDefault="00F8092F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DB5899" w:rsidRDefault="000363F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А.Н.Пасынков</w:t>
      </w:r>
      <w:proofErr w:type="spellEnd"/>
      <w:proofErr w:type="gramEnd"/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Pr="00F51549" w:rsidRDefault="00F51549" w:rsidP="00F515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1549"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F51549" w:rsidRPr="00F51549" w:rsidRDefault="00F51549" w:rsidP="00F515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1549">
        <w:rPr>
          <w:rFonts w:ascii="Times New Roman" w:hAnsi="Times New Roman" w:cs="Times New Roman"/>
          <w:sz w:val="20"/>
          <w:szCs w:val="20"/>
        </w:rPr>
        <w:t>2 19 53</w:t>
      </w: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1549" w:rsidRDefault="00F51549" w:rsidP="00F51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51549" w:rsidRPr="00F51549" w:rsidRDefault="00F51549" w:rsidP="00F51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1549">
        <w:rPr>
          <w:rFonts w:ascii="Times New Roman" w:hAnsi="Times New Roman" w:cs="Times New Roman"/>
          <w:sz w:val="26"/>
          <w:szCs w:val="26"/>
        </w:rPr>
        <w:t xml:space="preserve">Вносит: </w:t>
      </w:r>
    </w:p>
    <w:p w:rsidR="00F51549" w:rsidRPr="00F51549" w:rsidRDefault="00F51549" w:rsidP="00F51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549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</w:p>
    <w:p w:rsidR="00F51549" w:rsidRPr="00F51549" w:rsidRDefault="00F51549" w:rsidP="00F51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549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                                      </w:t>
      </w:r>
      <w:proofErr w:type="spellStart"/>
      <w:r w:rsidRPr="00F51549">
        <w:rPr>
          <w:rFonts w:ascii="Times New Roman" w:hAnsi="Times New Roman" w:cs="Times New Roman"/>
          <w:sz w:val="26"/>
          <w:szCs w:val="26"/>
        </w:rPr>
        <w:t>О.А.Быкова</w:t>
      </w:r>
      <w:proofErr w:type="spellEnd"/>
    </w:p>
    <w:p w:rsidR="00F51549" w:rsidRPr="00F51549" w:rsidRDefault="00F51549" w:rsidP="00F51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51549" w:rsidRPr="00F51549" w:rsidRDefault="00F51549" w:rsidP="00F51549">
      <w:pPr>
        <w:spacing w:line="240" w:lineRule="auto"/>
        <w:ind w:left="720" w:hanging="709"/>
        <w:rPr>
          <w:rFonts w:ascii="Times New Roman" w:hAnsi="Times New Roman" w:cs="Times New Roman"/>
          <w:sz w:val="26"/>
          <w:szCs w:val="26"/>
        </w:rPr>
      </w:pPr>
    </w:p>
    <w:p w:rsidR="00F51549" w:rsidRPr="00F51549" w:rsidRDefault="00F51549" w:rsidP="00F51549">
      <w:pPr>
        <w:spacing w:line="240" w:lineRule="auto"/>
        <w:ind w:left="720" w:hanging="709"/>
        <w:rPr>
          <w:rFonts w:ascii="Times New Roman" w:hAnsi="Times New Roman" w:cs="Times New Roman"/>
          <w:sz w:val="26"/>
          <w:szCs w:val="26"/>
        </w:rPr>
      </w:pPr>
      <w:r w:rsidRPr="00F51549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F51549" w:rsidRPr="00F51549" w:rsidRDefault="00F51549" w:rsidP="00F51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1549">
        <w:rPr>
          <w:rFonts w:ascii="Times New Roman" w:hAnsi="Times New Roman" w:cs="Times New Roman"/>
          <w:sz w:val="26"/>
          <w:szCs w:val="26"/>
        </w:rPr>
        <w:t xml:space="preserve">юридический отдел                                </w:t>
      </w:r>
      <w:r w:rsidRPr="00F51549">
        <w:rPr>
          <w:rFonts w:ascii="Times New Roman" w:hAnsi="Times New Roman" w:cs="Times New Roman"/>
          <w:sz w:val="26"/>
          <w:szCs w:val="26"/>
        </w:rPr>
        <w:tab/>
      </w:r>
      <w:r w:rsidRPr="00F51549">
        <w:rPr>
          <w:rFonts w:ascii="Times New Roman" w:hAnsi="Times New Roman" w:cs="Times New Roman"/>
          <w:sz w:val="26"/>
          <w:szCs w:val="26"/>
        </w:rPr>
        <w:tab/>
      </w:r>
      <w:r w:rsidRPr="00F51549">
        <w:rPr>
          <w:rFonts w:ascii="Times New Roman" w:hAnsi="Times New Roman" w:cs="Times New Roman"/>
          <w:sz w:val="26"/>
          <w:szCs w:val="26"/>
        </w:rPr>
        <w:tab/>
        <w:t xml:space="preserve">          Н.А. Гаврилов</w:t>
      </w:r>
    </w:p>
    <w:p w:rsidR="00F51549" w:rsidRPr="00F51549" w:rsidRDefault="00F51549" w:rsidP="00F51549">
      <w:pPr>
        <w:spacing w:line="240" w:lineRule="auto"/>
        <w:rPr>
          <w:rFonts w:ascii="Times New Roman" w:hAnsi="Times New Roman" w:cs="Times New Roman"/>
          <w:szCs w:val="28"/>
        </w:rPr>
      </w:pPr>
    </w:p>
    <w:p w:rsidR="00F51549" w:rsidRPr="00F51549" w:rsidRDefault="00F51549" w:rsidP="00F51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51549" w:rsidRP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Pr="00F5154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Pr="00F5154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Pr="00F5154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Pr="00F5154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Pr="00F5154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Pr="00F5154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Pr="00F5154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F51549" w:rsidRDefault="00F515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581EFC" w:rsidRDefault="00581EFC" w:rsidP="00231501">
      <w:pPr>
        <w:jc w:val="both"/>
        <w:rPr>
          <w:sz w:val="28"/>
          <w:szCs w:val="28"/>
        </w:rPr>
      </w:pPr>
    </w:p>
    <w:tbl>
      <w:tblPr>
        <w:tblW w:w="6379" w:type="dxa"/>
        <w:jc w:val="right"/>
        <w:tblLook w:val="01E0" w:firstRow="1" w:lastRow="1" w:firstColumn="1" w:lastColumn="1" w:noHBand="0" w:noVBand="0"/>
      </w:tblPr>
      <w:tblGrid>
        <w:gridCol w:w="851"/>
        <w:gridCol w:w="5528"/>
      </w:tblGrid>
      <w:tr w:rsidR="007F0532" w:rsidRPr="00543846" w:rsidTr="00FE1EB9">
        <w:trPr>
          <w:jc w:val="right"/>
        </w:trPr>
        <w:tc>
          <w:tcPr>
            <w:tcW w:w="851" w:type="dxa"/>
          </w:tcPr>
          <w:p w:rsidR="0006262C" w:rsidRDefault="0006262C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549" w:rsidRPr="00543846" w:rsidRDefault="00F51549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F0532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FE1EB9" w:rsidRDefault="007E3767" w:rsidP="00FE1EB9">
            <w:pPr>
              <w:autoSpaceDE w:val="0"/>
              <w:autoSpaceDN w:val="0"/>
              <w:adjustRightInd w:val="0"/>
              <w:spacing w:after="0" w:line="240" w:lineRule="auto"/>
              <w:ind w:left="-250" w:firstLine="1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Добринс</w:t>
            </w:r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муниципального района "Об</w:t>
            </w:r>
          </w:p>
          <w:p w:rsidR="007E3767" w:rsidRPr="00543846" w:rsidRDefault="00FE1EB9" w:rsidP="00FE1EB9">
            <w:pPr>
              <w:autoSpaceDE w:val="0"/>
              <w:autoSpaceDN w:val="0"/>
              <w:adjustRightInd w:val="0"/>
              <w:spacing w:after="0" w:line="240" w:lineRule="auto"/>
              <w:ind w:left="-250" w:firstLine="1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E3767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тверждении Порядка составления проекта районного бюджета Добринского муниципального района на </w:t>
            </w:r>
            <w:r w:rsidR="000363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791244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0363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0363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  <w:r w:rsidR="007E3767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543846" w:rsidRDefault="00263C60" w:rsidP="00735301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1E5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53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26.04.2024г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53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</w:tr>
      <w:tr w:rsidR="003245BE" w:rsidRPr="00543846" w:rsidTr="00FE1EB9">
        <w:trPr>
          <w:jc w:val="right"/>
        </w:trPr>
        <w:tc>
          <w:tcPr>
            <w:tcW w:w="851" w:type="dxa"/>
          </w:tcPr>
          <w:p w:rsidR="003245BE" w:rsidRPr="00543846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3245BE" w:rsidRPr="00543846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10C58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районного бюджета Добринского </w:t>
      </w:r>
    </w:p>
    <w:p w:rsidR="00D10C58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на </w:t>
      </w:r>
      <w:r w:rsidR="000363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</w:t>
      </w:r>
    </w:p>
    <w:p w:rsidR="007E3767" w:rsidRPr="00DB5899" w:rsidRDefault="00791244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плановый период </w:t>
      </w:r>
      <w:r w:rsidR="000363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2026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0363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2027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Управление финансов администрации </w:t>
      </w:r>
      <w:r w:rsidR="00AE3B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Добринского 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района:</w:t>
      </w:r>
    </w:p>
    <w:p w:rsidR="007E3767" w:rsidRPr="00720A32" w:rsidRDefault="007E3767" w:rsidP="00C80E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доходов в консолидированный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 Добринского муниципального района </w:t>
      </w:r>
      <w:r w:rsidR="00E1582A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2027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(далее –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720A32" w:rsidRDefault="007E334C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AC47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75DA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47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E1582A" w:rsidRPr="00720A32" w:rsidRDefault="00E1582A" w:rsidP="00E1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районного бюджета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720A32" w:rsidRDefault="00E1582A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сентября: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F80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559C8" w:rsidRPr="005559C8" w:rsidRDefault="007E3767" w:rsidP="0055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13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тдел </w:t>
      </w:r>
      <w:r w:rsidR="00375DA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хозяйства,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>администрации Добринского муниципального района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до 1 ию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>я обеспечива</w:t>
      </w:r>
      <w:r w:rsidR="00C613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т предоставление в управление финансов 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>администрации Добринского муниципального района</w:t>
      </w:r>
      <w:r w:rsidR="004D6C8D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прогноза поступлений налоговых и неналоговых доходов в бюджеты муниципальных образований 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 w:rsidR="004D6C8D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363F8"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период.</w:t>
      </w:r>
    </w:p>
    <w:p w:rsidR="00B461DB" w:rsidRPr="005559C8" w:rsidRDefault="00B461D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B461D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E3767"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="007E376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планирования представляют в управление финансов администрации Добринского муниципального района:</w:t>
      </w:r>
    </w:p>
    <w:p w:rsidR="007E3767" w:rsidRPr="00720A32" w:rsidRDefault="007E3767" w:rsidP="000C6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 1 августа: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предусматривающих установление новых расходных обязательств 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Добринского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2908" w:rsidRPr="00720A32">
        <w:rPr>
          <w:rFonts w:ascii="Times New Roman" w:hAnsi="Times New Roman" w:cs="Times New Roman"/>
          <w:sz w:val="28"/>
          <w:szCs w:val="28"/>
          <w:lang w:eastAsia="ru-RU"/>
        </w:rPr>
        <w:t>и расчеты потребности в бюджетных ассигнованиях на их реализацию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720A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 федеральным и областным бюджетами;</w:t>
      </w:r>
    </w:p>
    <w:p w:rsid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496E9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30 сентября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одителей товаров, работ и услуг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условия предоставления субсидий некоммерческим организациям, не являющимся 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учреждениями на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1BC" w:rsidRPr="00720A32" w:rsidRDefault="001E41BC" w:rsidP="001E4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A32">
        <w:rPr>
          <w:rFonts w:ascii="Times New Roman" w:hAnsi="Times New Roman" w:cs="Times New Roman"/>
          <w:sz w:val="28"/>
          <w:szCs w:val="28"/>
        </w:rPr>
        <w:t>перечень муниципальных учреждений, осуществляющих переданные полномочия;</w:t>
      </w:r>
    </w:p>
    <w:p w:rsidR="007E376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муниципального района в разрезе видов платной деятельност</w:t>
      </w:r>
      <w:r w:rsidR="00A62B0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C246CC" w:rsidRDefault="00C246CC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прогнозный объем средств областного бюджета, планируемый к получению в </w:t>
      </w:r>
      <w:r w:rsidR="00036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периоде;</w:t>
      </w:r>
    </w:p>
    <w:p w:rsidR="00B30329" w:rsidRPr="00720A32" w:rsidRDefault="00B30329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2B07" w:rsidRPr="00720A32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до 1</w:t>
      </w:r>
      <w:r w:rsidR="00375DA5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6CC">
        <w:rPr>
          <w:rFonts w:ascii="Times New Roman" w:hAnsi="Times New Roman" w:cs="Times New Roman"/>
          <w:bCs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согласованные с комитетом экономики и инвестиционной деятельности администрации </w:t>
      </w:r>
      <w:r w:rsidR="00375DA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управлением финансов администрации </w:t>
      </w:r>
      <w:r w:rsidR="00375DA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Default="00496E98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(ответственные исполнители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 xml:space="preserve">и соисполнители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программ) представляют в комитет экономики</w:t>
      </w:r>
      <w:r w:rsidR="006D16BF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>в срок:</w:t>
      </w:r>
    </w:p>
    <w:p w:rsidR="00F51549" w:rsidRDefault="00F51549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2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38AD" w:rsidRPr="00720A32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прогнозный объем средств 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и областного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муниципальных программ, планируемый к получению в </w:t>
      </w:r>
      <w:r w:rsidR="000363F8">
        <w:rPr>
          <w:rFonts w:ascii="Times New Roman" w:hAnsi="Times New Roman" w:cs="Times New Roman"/>
          <w:sz w:val="28"/>
          <w:szCs w:val="28"/>
          <w:lang w:eastAsia="ru-RU"/>
        </w:rPr>
        <w:t>2025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плановом периоде;  </w:t>
      </w:r>
    </w:p>
    <w:p w:rsidR="0047543E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0C6E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543E" w:rsidRPr="00720A32" w:rsidRDefault="00991BC4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уточненное по результатам согласования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с управлением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в разрезе муниципальных программ Добринского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предельного объема бюджетных ассигнований районного бюджета на </w:t>
      </w:r>
      <w:r w:rsidR="000363F8"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муниципальных программ Добринского района по формам в соответствии с </w:t>
      </w:r>
      <w:hyperlink r:id="rId6" w:history="1">
        <w:r w:rsidR="0047543E" w:rsidRPr="00720A3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приложениями 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разработки, </w:t>
      </w:r>
      <w:r w:rsidR="00720A32" w:rsidRPr="00720A32">
        <w:rPr>
          <w:rFonts w:ascii="Times New Roman" w:hAnsi="Times New Roman" w:cs="Times New Roman"/>
          <w:sz w:val="28"/>
          <w:szCs w:val="28"/>
        </w:rPr>
        <w:t>формирования, реализации и проведения оценки эффективности реализации муниципальных программ Добринского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утвержденному постановлением администрации Добринского муниципального района от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677DE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780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43E" w:rsidRPr="00720A32" w:rsidRDefault="0047543E" w:rsidP="00DA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496E98" w:rsidP="00EB3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Добринского </w:t>
      </w:r>
      <w:r w:rsidR="006969B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092F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092F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12 сентября:</w:t>
      </w:r>
    </w:p>
    <w:p w:rsidR="00F8092F" w:rsidRPr="00720A32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ъектами бюджетного планирования.</w:t>
      </w:r>
    </w:p>
    <w:p w:rsidR="00EB37E3" w:rsidRPr="00C80E24" w:rsidRDefault="006969BC" w:rsidP="00C80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7E3" w:rsidRPr="00720A32" w:rsidRDefault="00EB37E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011B06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0363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F85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плановый период </w:t>
            </w:r>
            <w:r w:rsidR="000363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0363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A872AB" w:rsidRPr="00DB5899" w:rsidRDefault="005667A4" w:rsidP="006F44C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26.04.</w:t>
            </w:r>
            <w:r w:rsidR="00EE2A8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2024</w:t>
            </w:r>
            <w:r w:rsid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E51BF8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309</w:t>
            </w:r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 главными ад</w:t>
      </w:r>
      <w:r w:rsidR="001F013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министраторами доходов бюджета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Добринского муниципального района, </w:t>
      </w:r>
      <w:r w:rsidR="00494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отделами, комитетами, входящими в структуру администрации Добринского муниципального района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0363F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од </w:t>
      </w:r>
      <w:r w:rsidR="000363F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2026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0363F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2027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5670"/>
        <w:gridCol w:w="1701"/>
        <w:gridCol w:w="2418"/>
      </w:tblGrid>
      <w:tr w:rsidR="001B1933" w:rsidRPr="002E7B3C" w:rsidTr="004438D1">
        <w:trPr>
          <w:cantSplit/>
          <w:trHeight w:val="3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4438D1">
        <w:trPr>
          <w:cantSplit/>
          <w:trHeight w:val="84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0363F8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81EFC" w:rsidP="0058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4438D1">
        <w:trPr>
          <w:cantSplit/>
          <w:trHeight w:val="8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4F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налогов, администрируемых налоговыми   органами (в консолидирова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бюджет района и в разрезе бюджетов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EE2A84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477"/>
      </w:tblGrid>
      <w:tr w:rsidR="00D12D06" w:rsidRPr="002E7B3C" w:rsidTr="000B7CB4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4438D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2D0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0363F8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2E7B3C" w:rsidRDefault="00D12D06" w:rsidP="0044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</w:tc>
      </w:tr>
      <w:tr w:rsidR="00D12D06" w:rsidRPr="002E7B3C" w:rsidTr="00442DF2">
        <w:trPr>
          <w:cantSplit/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4438D1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2D0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0363F8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0B7CB4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4438D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12D0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E2A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фонда заработной платы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разрезе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1" w:rsidRDefault="004438D1" w:rsidP="004438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разрезе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1C00C7">
        <w:trPr>
          <w:cantSplit/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  платы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сельского хозяйства, имущественных и земельных отношений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Добринского муниципального района Липецкой области</w:t>
            </w:r>
          </w:p>
        </w:tc>
      </w:tr>
      <w:tr w:rsidR="004438D1" w:rsidRPr="002E7B3C" w:rsidTr="001C00C7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участки,  государственная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FF5AB3">
        <w:trPr>
          <w:cantSplit/>
          <w:trHeight w:val="1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пления арендной платы за земельные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ль, находящихся в областной собственности, собственности района,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сельского хозяйства, имущественных и земельных отношений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Добринского муниципального района Липецкой области</w:t>
            </w:r>
          </w:p>
        </w:tc>
      </w:tr>
      <w:tr w:rsidR="004438D1" w:rsidRPr="002E7B3C" w:rsidTr="00FF5AB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поступления арендной платы за 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азграничения государственной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на землю с соответствующими обоснованиями   с учетом земель, находящихся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собственности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которые не разграничена,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разрезе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муниципального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разрезе поселений </w:t>
            </w:r>
            <w:r w:rsidRP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  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муниципальной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власти, местного самоуправления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муниципальному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FB55C7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власти, местного самоуправления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 Добринского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учреждений), в части реализации основных средств по указанному имуществу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района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учреждений), в части реализации основных средств по указанному имуществу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  <w:r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8D1" w:rsidRPr="002E7B3C" w:rsidTr="000B7CB4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8D1" w:rsidRPr="00FB55C7" w:rsidRDefault="004438D1" w:rsidP="0044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</w:t>
            </w:r>
            <w:r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FB55C7" w:rsidRDefault="004438D1" w:rsidP="00443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D1" w:rsidRPr="002E7B3C" w:rsidRDefault="004438D1" w:rsidP="004438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0B7CB4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14350E">
      <w:pgSz w:w="11905" w:h="16838"/>
      <w:pgMar w:top="851" w:right="851" w:bottom="1135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111FC"/>
    <w:rsid w:val="00011B06"/>
    <w:rsid w:val="000232A7"/>
    <w:rsid w:val="0003380D"/>
    <w:rsid w:val="000363F8"/>
    <w:rsid w:val="00043811"/>
    <w:rsid w:val="00060080"/>
    <w:rsid w:val="00060EA5"/>
    <w:rsid w:val="0006262C"/>
    <w:rsid w:val="00065923"/>
    <w:rsid w:val="00094D89"/>
    <w:rsid w:val="000A4923"/>
    <w:rsid w:val="000B7CB4"/>
    <w:rsid w:val="000C1D27"/>
    <w:rsid w:val="000C6E34"/>
    <w:rsid w:val="001170CD"/>
    <w:rsid w:val="00134FE5"/>
    <w:rsid w:val="0014350E"/>
    <w:rsid w:val="0017369B"/>
    <w:rsid w:val="001B1933"/>
    <w:rsid w:val="001E3CB0"/>
    <w:rsid w:val="001E41BC"/>
    <w:rsid w:val="001E59AB"/>
    <w:rsid w:val="001F0132"/>
    <w:rsid w:val="00203E7F"/>
    <w:rsid w:val="002070B0"/>
    <w:rsid w:val="00231501"/>
    <w:rsid w:val="00255A49"/>
    <w:rsid w:val="00257D51"/>
    <w:rsid w:val="00263C60"/>
    <w:rsid w:val="0029188C"/>
    <w:rsid w:val="002B1606"/>
    <w:rsid w:val="002E6FCA"/>
    <w:rsid w:val="002E7B3C"/>
    <w:rsid w:val="0030155B"/>
    <w:rsid w:val="00311F3F"/>
    <w:rsid w:val="003245BE"/>
    <w:rsid w:val="0032466D"/>
    <w:rsid w:val="00326718"/>
    <w:rsid w:val="00355AC7"/>
    <w:rsid w:val="0035689C"/>
    <w:rsid w:val="00362A65"/>
    <w:rsid w:val="00363152"/>
    <w:rsid w:val="00365A2A"/>
    <w:rsid w:val="00375DA5"/>
    <w:rsid w:val="003A7EA8"/>
    <w:rsid w:val="003D332F"/>
    <w:rsid w:val="003D3C01"/>
    <w:rsid w:val="003E1B5A"/>
    <w:rsid w:val="003F1000"/>
    <w:rsid w:val="00411066"/>
    <w:rsid w:val="00416CC3"/>
    <w:rsid w:val="00442DF2"/>
    <w:rsid w:val="004438D1"/>
    <w:rsid w:val="0047543E"/>
    <w:rsid w:val="00482D5F"/>
    <w:rsid w:val="00494BD4"/>
    <w:rsid w:val="00495F8F"/>
    <w:rsid w:val="00496E98"/>
    <w:rsid w:val="004A7EAA"/>
    <w:rsid w:val="004D6C8D"/>
    <w:rsid w:val="004F58BF"/>
    <w:rsid w:val="004F638A"/>
    <w:rsid w:val="0050094C"/>
    <w:rsid w:val="0050630A"/>
    <w:rsid w:val="00516659"/>
    <w:rsid w:val="005315E7"/>
    <w:rsid w:val="00540A65"/>
    <w:rsid w:val="00543846"/>
    <w:rsid w:val="005559C8"/>
    <w:rsid w:val="005666A4"/>
    <w:rsid w:val="005667A4"/>
    <w:rsid w:val="00580E28"/>
    <w:rsid w:val="00581EFC"/>
    <w:rsid w:val="00586DD1"/>
    <w:rsid w:val="00593CFF"/>
    <w:rsid w:val="005A076F"/>
    <w:rsid w:val="005D0202"/>
    <w:rsid w:val="005D5AD5"/>
    <w:rsid w:val="00621E30"/>
    <w:rsid w:val="0063090E"/>
    <w:rsid w:val="0063371C"/>
    <w:rsid w:val="00641E66"/>
    <w:rsid w:val="00643503"/>
    <w:rsid w:val="00662155"/>
    <w:rsid w:val="00677DE6"/>
    <w:rsid w:val="006943E9"/>
    <w:rsid w:val="006969BC"/>
    <w:rsid w:val="006B6572"/>
    <w:rsid w:val="006C6DF0"/>
    <w:rsid w:val="006D16BF"/>
    <w:rsid w:val="006D5B77"/>
    <w:rsid w:val="006D7635"/>
    <w:rsid w:val="006E4A22"/>
    <w:rsid w:val="006F44CC"/>
    <w:rsid w:val="006F6854"/>
    <w:rsid w:val="00720A32"/>
    <w:rsid w:val="00735301"/>
    <w:rsid w:val="00736B73"/>
    <w:rsid w:val="00745B09"/>
    <w:rsid w:val="007610E2"/>
    <w:rsid w:val="0076710D"/>
    <w:rsid w:val="007672B3"/>
    <w:rsid w:val="00791244"/>
    <w:rsid w:val="00794100"/>
    <w:rsid w:val="00795BC7"/>
    <w:rsid w:val="007B7E31"/>
    <w:rsid w:val="007D1B52"/>
    <w:rsid w:val="007E334C"/>
    <w:rsid w:val="007E3767"/>
    <w:rsid w:val="007E3D82"/>
    <w:rsid w:val="007F0532"/>
    <w:rsid w:val="007F59F7"/>
    <w:rsid w:val="0082340A"/>
    <w:rsid w:val="00827ED9"/>
    <w:rsid w:val="00833D9C"/>
    <w:rsid w:val="00850C58"/>
    <w:rsid w:val="00862997"/>
    <w:rsid w:val="008A75AE"/>
    <w:rsid w:val="008B2F3E"/>
    <w:rsid w:val="008C08FE"/>
    <w:rsid w:val="0090353D"/>
    <w:rsid w:val="00945933"/>
    <w:rsid w:val="00991BC4"/>
    <w:rsid w:val="009950EF"/>
    <w:rsid w:val="009C0426"/>
    <w:rsid w:val="009E2984"/>
    <w:rsid w:val="009E6959"/>
    <w:rsid w:val="00A06278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56B6"/>
    <w:rsid w:val="00A76D07"/>
    <w:rsid w:val="00A77A92"/>
    <w:rsid w:val="00A81DB8"/>
    <w:rsid w:val="00A872AB"/>
    <w:rsid w:val="00A96353"/>
    <w:rsid w:val="00AA4EAA"/>
    <w:rsid w:val="00AB7C17"/>
    <w:rsid w:val="00AC45EC"/>
    <w:rsid w:val="00AC47B0"/>
    <w:rsid w:val="00AE3B23"/>
    <w:rsid w:val="00AE5839"/>
    <w:rsid w:val="00B04BB2"/>
    <w:rsid w:val="00B1216E"/>
    <w:rsid w:val="00B30329"/>
    <w:rsid w:val="00B461DB"/>
    <w:rsid w:val="00B7391C"/>
    <w:rsid w:val="00BA302F"/>
    <w:rsid w:val="00BB694E"/>
    <w:rsid w:val="00BE5A65"/>
    <w:rsid w:val="00C246CC"/>
    <w:rsid w:val="00C61334"/>
    <w:rsid w:val="00C63887"/>
    <w:rsid w:val="00C7382E"/>
    <w:rsid w:val="00C80E24"/>
    <w:rsid w:val="00C860C9"/>
    <w:rsid w:val="00CB7D3F"/>
    <w:rsid w:val="00CC42E2"/>
    <w:rsid w:val="00D10C58"/>
    <w:rsid w:val="00D12908"/>
    <w:rsid w:val="00D12D06"/>
    <w:rsid w:val="00D220B5"/>
    <w:rsid w:val="00D635E9"/>
    <w:rsid w:val="00D64EA1"/>
    <w:rsid w:val="00D64F7E"/>
    <w:rsid w:val="00D7794D"/>
    <w:rsid w:val="00D9009B"/>
    <w:rsid w:val="00D94F67"/>
    <w:rsid w:val="00D9784D"/>
    <w:rsid w:val="00DA38AD"/>
    <w:rsid w:val="00DB45A0"/>
    <w:rsid w:val="00DB5899"/>
    <w:rsid w:val="00DF4C1A"/>
    <w:rsid w:val="00E023A0"/>
    <w:rsid w:val="00E1582A"/>
    <w:rsid w:val="00E46B66"/>
    <w:rsid w:val="00E51BF8"/>
    <w:rsid w:val="00E61F75"/>
    <w:rsid w:val="00E65090"/>
    <w:rsid w:val="00E9412B"/>
    <w:rsid w:val="00E9614B"/>
    <w:rsid w:val="00EB37E3"/>
    <w:rsid w:val="00EB4C3F"/>
    <w:rsid w:val="00EB684C"/>
    <w:rsid w:val="00ED3DD8"/>
    <w:rsid w:val="00EE2A84"/>
    <w:rsid w:val="00F51549"/>
    <w:rsid w:val="00F6125E"/>
    <w:rsid w:val="00F8092F"/>
    <w:rsid w:val="00F85ED1"/>
    <w:rsid w:val="00FA6B36"/>
    <w:rsid w:val="00FB55C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BAF93-34EA-4E20-B843-FE954FA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FE1EB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E1EB9"/>
    <w:rPr>
      <w:rFonts w:ascii="Times New Roman" w:eastAsia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315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103A17D79518C391B0B4C49F76B2289627859B650EA677DBBA50303AFB0664999229C45CA93494E3016QBm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D1C3-862B-444E-84E8-B85BDE4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3</cp:revision>
  <cp:lastPrinted>2024-04-22T05:57:00Z</cp:lastPrinted>
  <dcterms:created xsi:type="dcterms:W3CDTF">2024-04-26T07:20:00Z</dcterms:created>
  <dcterms:modified xsi:type="dcterms:W3CDTF">2024-04-26T07:21:00Z</dcterms:modified>
</cp:coreProperties>
</file>