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B2" w:rsidRPr="00A667BE" w:rsidRDefault="003B4FB2" w:rsidP="0083245B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</w:t>
      </w:r>
      <w:r w:rsidRPr="00A667BE">
        <w:rPr>
          <w:b/>
          <w:szCs w:val="28"/>
        </w:rPr>
        <w:t>Л</w:t>
      </w:r>
      <w:r>
        <w:rPr>
          <w:b/>
          <w:szCs w:val="28"/>
        </w:rPr>
        <w:t>ОЖЕНИ</w:t>
      </w:r>
      <w:r w:rsidRPr="00A667BE">
        <w:rPr>
          <w:b/>
          <w:szCs w:val="28"/>
        </w:rPr>
        <w:t>Е</w:t>
      </w:r>
    </w:p>
    <w:p w:rsidR="003B4FB2" w:rsidRDefault="003B4FB2" w:rsidP="0083245B">
      <w:pPr>
        <w:spacing w:line="240" w:lineRule="auto"/>
        <w:ind w:firstLine="0"/>
        <w:jc w:val="center"/>
        <w:rPr>
          <w:b/>
          <w:szCs w:val="28"/>
        </w:rPr>
      </w:pPr>
      <w:r w:rsidRPr="00A667BE">
        <w:rPr>
          <w:b/>
          <w:szCs w:val="28"/>
        </w:rPr>
        <w:t xml:space="preserve">о </w:t>
      </w:r>
      <w:r>
        <w:rPr>
          <w:b/>
          <w:szCs w:val="28"/>
        </w:rPr>
        <w:t xml:space="preserve">Фестивале лучших практик работы с молодежью </w:t>
      </w:r>
    </w:p>
    <w:p w:rsidR="00981FF7" w:rsidRDefault="003B4FB2" w:rsidP="0083245B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в муниципальных районах и городских округах</w:t>
      </w:r>
      <w:r w:rsidR="00981FF7">
        <w:rPr>
          <w:b/>
          <w:szCs w:val="28"/>
        </w:rPr>
        <w:t xml:space="preserve"> </w:t>
      </w:r>
    </w:p>
    <w:p w:rsidR="003B4FB2" w:rsidRPr="00A667BE" w:rsidRDefault="003B4FB2" w:rsidP="0083245B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Липецкой области</w:t>
      </w:r>
    </w:p>
    <w:p w:rsidR="003B4FB2" w:rsidRDefault="003B4FB2" w:rsidP="003B4FB2">
      <w:pPr>
        <w:spacing w:line="240" w:lineRule="auto"/>
        <w:rPr>
          <w:szCs w:val="28"/>
        </w:rPr>
      </w:pPr>
    </w:p>
    <w:p w:rsidR="003B4FB2" w:rsidRPr="006C4BF0" w:rsidRDefault="003B4FB2" w:rsidP="006F6B58">
      <w:pPr>
        <w:pStyle w:val="a6"/>
        <w:numPr>
          <w:ilvl w:val="0"/>
          <w:numId w:val="1"/>
        </w:numPr>
        <w:spacing w:after="0" w:line="240" w:lineRule="auto"/>
        <w:ind w:left="-284" w:firstLine="5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4BF0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3B4FB2" w:rsidRDefault="003B4FB2" w:rsidP="003B4FB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статус и порядок проведения Фестиваля лучших практик работы</w:t>
      </w:r>
      <w:r w:rsidRPr="000E708A">
        <w:rPr>
          <w:rFonts w:ascii="Times New Roman" w:hAnsi="Times New Roman" w:cs="Times New Roman"/>
          <w:sz w:val="28"/>
          <w:szCs w:val="28"/>
        </w:rPr>
        <w:t xml:space="preserve"> с молодежью в муниципальных районах и городских округах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Фестиваль), требования и порядок предоставления документов, сроки проведения Фестиваля. </w:t>
      </w:r>
    </w:p>
    <w:p w:rsidR="003B4FB2" w:rsidRDefault="003B4FB2" w:rsidP="003B4FB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рамках государственной программы Липецкой области «Реализация внутренней политики Липецкой области» и направлен на выявление и поддержку лучших практик работы с молодежью в Липецкой области. Организатор Фестиваля – управление молодежной политики Липецкой области.</w:t>
      </w:r>
    </w:p>
    <w:p w:rsidR="003B4FB2" w:rsidRDefault="003B4FB2" w:rsidP="003B4FB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приглашаются муниципальные районы и городские округа Липецкой области.</w:t>
      </w:r>
    </w:p>
    <w:p w:rsidR="003B4FB2" w:rsidRDefault="003B4FB2" w:rsidP="003B4FB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используется следующая терминология:</w:t>
      </w:r>
    </w:p>
    <w:p w:rsidR="003B4FB2" w:rsidRPr="0077237C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7237C">
        <w:rPr>
          <w:rFonts w:ascii="Times New Roman" w:hAnsi="Times New Roman" w:cs="Times New Roman"/>
          <w:b/>
          <w:sz w:val="28"/>
          <w:szCs w:val="28"/>
        </w:rPr>
        <w:t>осу</w:t>
      </w:r>
      <w:r>
        <w:rPr>
          <w:rFonts w:ascii="Times New Roman" w:hAnsi="Times New Roman" w:cs="Times New Roman"/>
          <w:b/>
          <w:sz w:val="28"/>
          <w:szCs w:val="28"/>
        </w:rPr>
        <w:t>дарственная молодежная политика</w:t>
      </w:r>
      <w:r w:rsidRPr="0077237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7237C">
        <w:rPr>
          <w:rFonts w:ascii="Times New Roman" w:hAnsi="Times New Roman" w:cs="Times New Roman"/>
          <w:sz w:val="28"/>
          <w:szCs w:val="28"/>
        </w:rPr>
        <w:t>направление деятельности Российской Федерации, представляющее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 страны, а также упрочения ее лидерских позиций на мировой арене;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молодежью</w:t>
      </w:r>
      <w:r w:rsidRPr="0077237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C0B37">
        <w:rPr>
          <w:rFonts w:ascii="Times New Roman" w:hAnsi="Times New Roman" w:cs="Times New Roman"/>
          <w:sz w:val="28"/>
          <w:szCs w:val="28"/>
        </w:rPr>
        <w:t>профессиональная деятельность, направленная на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объединениями, а также с работодателями;</w:t>
      </w:r>
    </w:p>
    <w:p w:rsidR="003B4FB2" w:rsidRPr="00A92890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FD9">
        <w:rPr>
          <w:rFonts w:ascii="Times New Roman" w:hAnsi="Times New Roman" w:cs="Times New Roman"/>
          <w:b/>
          <w:sz w:val="28"/>
          <w:szCs w:val="28"/>
        </w:rPr>
        <w:t>фестиваль –</w:t>
      </w:r>
      <w:r w:rsidRPr="00A92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4A3">
        <w:rPr>
          <w:rFonts w:ascii="Times New Roman" w:hAnsi="Times New Roman" w:cs="Times New Roman"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35E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157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 значения</w:t>
      </w:r>
      <w:r w:rsidRPr="00F521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предполагающая выявление и реализацию конкретных действий какой-либо сферы деятельности, объединяющая представителей конкретной целевой аудитории;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92890">
        <w:rPr>
          <w:rFonts w:ascii="Times New Roman" w:hAnsi="Times New Roman" w:cs="Times New Roman"/>
          <w:b/>
          <w:sz w:val="28"/>
          <w:szCs w:val="28"/>
        </w:rPr>
        <w:t>ракти</w:t>
      </w:r>
      <w:r>
        <w:rPr>
          <w:rFonts w:ascii="Times New Roman" w:hAnsi="Times New Roman" w:cs="Times New Roman"/>
          <w:b/>
          <w:sz w:val="28"/>
          <w:szCs w:val="28"/>
        </w:rPr>
        <w:t>ка работы</w:t>
      </w:r>
      <w:r w:rsidRPr="00A92890">
        <w:rPr>
          <w:rFonts w:ascii="Times New Roman" w:hAnsi="Times New Roman" w:cs="Times New Roman"/>
          <w:b/>
          <w:sz w:val="28"/>
          <w:szCs w:val="28"/>
        </w:rPr>
        <w:t xml:space="preserve"> с молодежью – </w:t>
      </w:r>
      <w:r>
        <w:rPr>
          <w:rFonts w:ascii="Times New Roman" w:hAnsi="Times New Roman" w:cs="Times New Roman"/>
          <w:sz w:val="28"/>
          <w:szCs w:val="28"/>
        </w:rPr>
        <w:t xml:space="preserve">комплекс мероприятий </w:t>
      </w:r>
      <w:r w:rsidRPr="007B082C">
        <w:rPr>
          <w:rFonts w:ascii="Times New Roman" w:hAnsi="Times New Roman" w:cs="Times New Roman"/>
          <w:sz w:val="28"/>
          <w:szCs w:val="28"/>
        </w:rPr>
        <w:t>для достижения необходимо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082C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082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работе с молодежью</w:t>
      </w:r>
      <w:r w:rsidRPr="007B082C">
        <w:rPr>
          <w:rFonts w:ascii="Times New Roman" w:hAnsi="Times New Roman" w:cs="Times New Roman"/>
          <w:sz w:val="28"/>
          <w:szCs w:val="28"/>
        </w:rPr>
        <w:t xml:space="preserve">, а также индивидуальный опыт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7B082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ов по работе с молодежью;</w:t>
      </w:r>
    </w:p>
    <w:p w:rsidR="003B4FB2" w:rsidRPr="00A92890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мероприятие – </w:t>
      </w:r>
      <w:r w:rsidRPr="007B082C">
        <w:rPr>
          <w:rFonts w:ascii="Times New Roman" w:hAnsi="Times New Roman" w:cs="Times New Roman"/>
          <w:sz w:val="28"/>
          <w:szCs w:val="28"/>
        </w:rPr>
        <w:t xml:space="preserve">совокупность действий, объединенных </w:t>
      </w:r>
      <w:r>
        <w:rPr>
          <w:rFonts w:ascii="Times New Roman" w:hAnsi="Times New Roman" w:cs="Times New Roman"/>
          <w:sz w:val="28"/>
          <w:szCs w:val="28"/>
        </w:rPr>
        <w:t>общественно значимыми задачами;</w:t>
      </w:r>
    </w:p>
    <w:p w:rsidR="006462EA" w:rsidRPr="00A92890" w:rsidRDefault="00A62A53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A53">
        <w:rPr>
          <w:rFonts w:ascii="Times New Roman" w:hAnsi="Times New Roman" w:cs="Times New Roman"/>
          <w:b/>
          <w:sz w:val="28"/>
          <w:szCs w:val="28"/>
        </w:rPr>
        <w:t>конвейер проектов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30FE9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, предполагающая</w:t>
      </w:r>
      <w:r w:rsidR="00530FE9">
        <w:rPr>
          <w:rFonts w:ascii="Times New Roman" w:hAnsi="Times New Roman" w:cs="Times New Roman"/>
          <w:sz w:val="28"/>
          <w:szCs w:val="28"/>
        </w:rPr>
        <w:t xml:space="preserve"> </w:t>
      </w:r>
      <w:r w:rsidR="006462EA" w:rsidRPr="006462EA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62EA" w:rsidRPr="006462EA">
        <w:rPr>
          <w:rFonts w:ascii="Times New Roman" w:hAnsi="Times New Roman" w:cs="Times New Roman"/>
          <w:sz w:val="28"/>
          <w:szCs w:val="28"/>
        </w:rPr>
        <w:t xml:space="preserve"> </w:t>
      </w:r>
      <w:r w:rsidR="00530FE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 экспертам</w:t>
      </w:r>
      <w:r w:rsidR="006462EA" w:rsidRPr="006462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позволяет получить</w:t>
      </w:r>
      <w:r w:rsidRPr="00A62A53">
        <w:rPr>
          <w:rFonts w:ascii="Times New Roman" w:hAnsi="Times New Roman" w:cs="Times New Roman"/>
          <w:sz w:val="28"/>
          <w:szCs w:val="28"/>
        </w:rPr>
        <w:t xml:space="preserve"> квалифицированные обоснованные рекомендации относительно наиболее эффективных путей развития проекта </w:t>
      </w:r>
      <w:r w:rsidR="00603CD1">
        <w:rPr>
          <w:rFonts w:ascii="Times New Roman" w:hAnsi="Times New Roman" w:cs="Times New Roman"/>
          <w:sz w:val="28"/>
          <w:szCs w:val="28"/>
        </w:rPr>
        <w:t xml:space="preserve">в рамках определенной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603CD1">
        <w:rPr>
          <w:rFonts w:ascii="Times New Roman" w:hAnsi="Times New Roman" w:cs="Times New Roman"/>
          <w:sz w:val="28"/>
          <w:szCs w:val="28"/>
        </w:rPr>
        <w:t>.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FB2" w:rsidRDefault="003B4FB2" w:rsidP="006F6B58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B4FB2" w:rsidRPr="002B52FF" w:rsidRDefault="003B4FB2" w:rsidP="003B4FB2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14"/>
          <w:szCs w:val="28"/>
        </w:rPr>
      </w:pPr>
    </w:p>
    <w:p w:rsidR="003B4FB2" w:rsidRDefault="003B4FB2" w:rsidP="003B4FB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CE72D2">
        <w:rPr>
          <w:rFonts w:ascii="Times New Roman" w:hAnsi="Times New Roman" w:cs="Times New Roman"/>
          <w:sz w:val="28"/>
          <w:szCs w:val="28"/>
        </w:rPr>
        <w:t xml:space="preserve">проводится с целью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CE72D2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CE72D2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 с молодежью в муниципальных районах и городских округах Липецкой области.</w:t>
      </w:r>
    </w:p>
    <w:p w:rsidR="003B4FB2" w:rsidRDefault="003B4FB2" w:rsidP="003B4FB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2D2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Фестиваля: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информацию о работе с молодежью в муниципальных районах и городских округах Липецкой области;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реализовать лучшие практики работы с молодежью на территории муниципальных районов и городских округов Липецкой области;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43B0">
        <w:rPr>
          <w:rFonts w:ascii="Times New Roman" w:hAnsi="Times New Roman" w:cs="Times New Roman"/>
          <w:sz w:val="28"/>
          <w:szCs w:val="28"/>
        </w:rPr>
        <w:t>распростран</w:t>
      </w:r>
      <w:r>
        <w:rPr>
          <w:rFonts w:ascii="Times New Roman" w:hAnsi="Times New Roman" w:cs="Times New Roman"/>
          <w:sz w:val="28"/>
          <w:szCs w:val="28"/>
        </w:rPr>
        <w:t xml:space="preserve">ить лучшие практики работы с молодежью в </w:t>
      </w:r>
      <w:r w:rsidRPr="00BF43B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районах и городских округах Липецкой </w:t>
      </w:r>
      <w:r w:rsidRPr="00BF43B0">
        <w:rPr>
          <w:rFonts w:ascii="Times New Roman" w:hAnsi="Times New Roman" w:cs="Times New Roman"/>
          <w:sz w:val="28"/>
          <w:szCs w:val="28"/>
        </w:rPr>
        <w:t>области.</w:t>
      </w:r>
    </w:p>
    <w:p w:rsidR="003B4FB2" w:rsidRPr="005879DE" w:rsidRDefault="003B4FB2" w:rsidP="003B4FB2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B4FB2" w:rsidRPr="00F3525D" w:rsidRDefault="003B4FB2" w:rsidP="003B4FB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Pr="006C4B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ПОРЯДОК ПРОВЕДЕНИЯ </w:t>
      </w:r>
    </w:p>
    <w:p w:rsidR="003B4FB2" w:rsidRPr="00686275" w:rsidRDefault="003B4FB2" w:rsidP="003B4FB2">
      <w:pPr>
        <w:spacing w:line="240" w:lineRule="auto"/>
        <w:ind w:left="360"/>
        <w:jc w:val="center"/>
        <w:rPr>
          <w:b/>
          <w:sz w:val="16"/>
          <w:szCs w:val="28"/>
          <w:lang w:val="en-US"/>
        </w:rPr>
      </w:pPr>
    </w:p>
    <w:p w:rsidR="003B4FB2" w:rsidRDefault="003B4FB2" w:rsidP="003B4FB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Фестиваля: </w:t>
      </w:r>
      <w:r w:rsidR="00176AC7">
        <w:rPr>
          <w:rFonts w:ascii="Times New Roman" w:hAnsi="Times New Roman" w:cs="Times New Roman"/>
          <w:b/>
          <w:sz w:val="28"/>
          <w:szCs w:val="28"/>
        </w:rPr>
        <w:t>март – декабрь 2017</w:t>
      </w:r>
      <w:r w:rsidRPr="001D6FF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FB2" w:rsidRDefault="003B4FB2" w:rsidP="003B4FB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4 этапа:</w:t>
      </w:r>
    </w:p>
    <w:p w:rsidR="003B4FB2" w:rsidRDefault="003B4FB2" w:rsidP="003B4FB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FFF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2C29">
        <w:rPr>
          <w:rFonts w:ascii="Times New Roman" w:hAnsi="Times New Roman" w:cs="Times New Roman"/>
          <w:sz w:val="28"/>
          <w:szCs w:val="28"/>
        </w:rPr>
        <w:t>заочный (</w:t>
      </w:r>
      <w:r>
        <w:rPr>
          <w:rFonts w:ascii="Times New Roman" w:hAnsi="Times New Roman" w:cs="Times New Roman"/>
          <w:sz w:val="28"/>
          <w:szCs w:val="28"/>
        </w:rPr>
        <w:t>сбор и обобщение заявок</w:t>
      </w:r>
      <w:r w:rsidR="00CF2C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FB2" w:rsidRDefault="003B4FB2" w:rsidP="003B4FB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FFF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2C29">
        <w:rPr>
          <w:rFonts w:ascii="Times New Roman" w:hAnsi="Times New Roman" w:cs="Times New Roman"/>
          <w:sz w:val="28"/>
          <w:szCs w:val="28"/>
        </w:rPr>
        <w:t>очный (</w:t>
      </w:r>
      <w:r w:rsidR="00A33D49">
        <w:rPr>
          <w:rFonts w:ascii="Times New Roman" w:hAnsi="Times New Roman" w:cs="Times New Roman"/>
          <w:sz w:val="28"/>
          <w:szCs w:val="28"/>
        </w:rPr>
        <w:t>презентация практик</w:t>
      </w:r>
      <w:r w:rsidR="00CF2C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FB2" w:rsidRDefault="003B4FB2" w:rsidP="003B4FB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FFF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– реализация практик, признанных лучшими;</w:t>
      </w:r>
    </w:p>
    <w:p w:rsidR="003B4FB2" w:rsidRDefault="003B4FB2" w:rsidP="003B4FB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FFF">
        <w:rPr>
          <w:rFonts w:ascii="Times New Roman" w:hAnsi="Times New Roman" w:cs="Times New Roman"/>
          <w:b/>
          <w:sz w:val="28"/>
          <w:szCs w:val="28"/>
        </w:rPr>
        <w:t>4 этап</w:t>
      </w:r>
      <w:r>
        <w:rPr>
          <w:rFonts w:ascii="Times New Roman" w:hAnsi="Times New Roman" w:cs="Times New Roman"/>
          <w:sz w:val="28"/>
          <w:szCs w:val="28"/>
        </w:rPr>
        <w:t xml:space="preserve"> – подведение итогов.</w:t>
      </w:r>
      <w:r w:rsidRPr="00C3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FB2" w:rsidRDefault="003B4FB2" w:rsidP="003B4FB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0FE9" w:rsidRDefault="00530FE9" w:rsidP="003B4FB2">
      <w:pPr>
        <w:spacing w:line="240" w:lineRule="auto"/>
        <w:jc w:val="center"/>
        <w:rPr>
          <w:b/>
          <w:szCs w:val="28"/>
        </w:rPr>
      </w:pPr>
    </w:p>
    <w:p w:rsidR="003B4FB2" w:rsidRDefault="003B4FB2" w:rsidP="003B4FB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F3525D">
        <w:rPr>
          <w:b/>
          <w:szCs w:val="28"/>
        </w:rPr>
        <w:t xml:space="preserve">. </w:t>
      </w:r>
      <w:r>
        <w:rPr>
          <w:b/>
          <w:szCs w:val="28"/>
        </w:rPr>
        <w:t>ПОРЯДОК ПРОВЕДЕНИЯ И УСЛОВИЯ УЧАСТИЯ</w:t>
      </w:r>
    </w:p>
    <w:p w:rsidR="003B4FB2" w:rsidRPr="00686275" w:rsidRDefault="003B4FB2" w:rsidP="003B4FB2">
      <w:pPr>
        <w:spacing w:line="240" w:lineRule="auto"/>
        <w:jc w:val="center"/>
        <w:rPr>
          <w:b/>
          <w:sz w:val="16"/>
          <w:szCs w:val="28"/>
        </w:rPr>
      </w:pPr>
    </w:p>
    <w:p w:rsidR="003B4FB2" w:rsidRDefault="003B4FB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4.1. </w:t>
      </w:r>
      <w:r w:rsidRPr="00E81C63">
        <w:rPr>
          <w:szCs w:val="28"/>
        </w:rPr>
        <w:t xml:space="preserve">Участники Фестиваля оформляют заявку установленного образца </w:t>
      </w:r>
      <w:r>
        <w:rPr>
          <w:szCs w:val="28"/>
        </w:rPr>
        <w:t>(Приложение 1) и описание практик</w:t>
      </w:r>
      <w:r w:rsidR="00A33D49">
        <w:rPr>
          <w:szCs w:val="28"/>
        </w:rPr>
        <w:t>и</w:t>
      </w:r>
      <w:r>
        <w:rPr>
          <w:szCs w:val="28"/>
        </w:rPr>
        <w:t xml:space="preserve"> работы с молодежью (Приложение 2) </w:t>
      </w:r>
      <w:r w:rsidRPr="00E81C63">
        <w:rPr>
          <w:szCs w:val="28"/>
        </w:rPr>
        <w:t>с сопроводительным письмом от имени главы</w:t>
      </w:r>
      <w:r>
        <w:rPr>
          <w:szCs w:val="28"/>
        </w:rPr>
        <w:t xml:space="preserve"> администрации </w:t>
      </w:r>
      <w:r w:rsidRPr="00E81C63">
        <w:rPr>
          <w:szCs w:val="28"/>
        </w:rPr>
        <w:t>муниципального района/городского округа</w:t>
      </w:r>
      <w:r>
        <w:rPr>
          <w:szCs w:val="28"/>
        </w:rPr>
        <w:t xml:space="preserve"> Липецкой области, либо от имени </w:t>
      </w:r>
      <w:r w:rsidRPr="00E81C63">
        <w:rPr>
          <w:szCs w:val="28"/>
        </w:rPr>
        <w:t>заместителя главы</w:t>
      </w:r>
      <w:r>
        <w:rPr>
          <w:szCs w:val="28"/>
        </w:rPr>
        <w:t xml:space="preserve"> администрации </w:t>
      </w:r>
      <w:r w:rsidRPr="00E81C63">
        <w:rPr>
          <w:szCs w:val="28"/>
        </w:rPr>
        <w:t>муниципального района/городского округа</w:t>
      </w:r>
      <w:r w:rsidRPr="00F14C6B">
        <w:rPr>
          <w:szCs w:val="28"/>
        </w:rPr>
        <w:t xml:space="preserve"> </w:t>
      </w:r>
      <w:r>
        <w:rPr>
          <w:szCs w:val="28"/>
        </w:rPr>
        <w:t>Липецкой области, курирующего работу с молодежью,</w:t>
      </w:r>
      <w:r w:rsidRPr="00E81C63">
        <w:rPr>
          <w:szCs w:val="28"/>
        </w:rPr>
        <w:t xml:space="preserve"> с реко</w:t>
      </w:r>
      <w:r>
        <w:rPr>
          <w:szCs w:val="28"/>
        </w:rPr>
        <w:t>мендацией к участию в Фестивале.</w:t>
      </w:r>
    </w:p>
    <w:p w:rsidR="003B4FB2" w:rsidRDefault="003B4FB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4.</w:t>
      </w:r>
      <w:r w:rsidR="00EF0028">
        <w:rPr>
          <w:szCs w:val="28"/>
        </w:rPr>
        <w:t>2</w:t>
      </w:r>
      <w:r>
        <w:rPr>
          <w:szCs w:val="28"/>
        </w:rPr>
        <w:t>. От одного муниципального района/городского округа Липецкой области предоставляется на Фестиваль неограниченное число практик работы с молодежью, оформленных согласно Приложени</w:t>
      </w:r>
      <w:r w:rsidR="00EF0028">
        <w:rPr>
          <w:szCs w:val="28"/>
        </w:rPr>
        <w:t>ям 1 и 2</w:t>
      </w:r>
      <w:r>
        <w:rPr>
          <w:szCs w:val="28"/>
        </w:rPr>
        <w:t>.</w:t>
      </w:r>
    </w:p>
    <w:p w:rsidR="003B4FB2" w:rsidRDefault="003B4FB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4.</w:t>
      </w:r>
      <w:r w:rsidR="00EF0028">
        <w:rPr>
          <w:szCs w:val="28"/>
        </w:rPr>
        <w:t>3</w:t>
      </w:r>
      <w:r w:rsidRPr="00E81C63">
        <w:rPr>
          <w:szCs w:val="28"/>
        </w:rPr>
        <w:t xml:space="preserve">. </w:t>
      </w:r>
      <w:r>
        <w:rPr>
          <w:szCs w:val="28"/>
        </w:rPr>
        <w:t>Требования к предоставлению практик работы с молодежью для участия в Фестивале:</w:t>
      </w:r>
    </w:p>
    <w:p w:rsidR="003B4FB2" w:rsidRDefault="003B4FB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4.</w:t>
      </w:r>
      <w:r w:rsidR="00EF0028">
        <w:rPr>
          <w:szCs w:val="28"/>
        </w:rPr>
        <w:t>3</w:t>
      </w:r>
      <w:r>
        <w:rPr>
          <w:szCs w:val="28"/>
        </w:rPr>
        <w:t xml:space="preserve">.1. Практика работы с молодежью должна представлять собой актуальный, </w:t>
      </w:r>
      <w:r w:rsidR="0052763D">
        <w:rPr>
          <w:szCs w:val="28"/>
        </w:rPr>
        <w:t xml:space="preserve">имеющий опыт реализации, </w:t>
      </w:r>
      <w:r>
        <w:rPr>
          <w:szCs w:val="28"/>
        </w:rPr>
        <w:t xml:space="preserve">проект с описанием его ресурсного </w:t>
      </w:r>
      <w:r>
        <w:rPr>
          <w:szCs w:val="28"/>
        </w:rPr>
        <w:lastRenderedPageBreak/>
        <w:t xml:space="preserve">обеспечения, </w:t>
      </w:r>
      <w:r w:rsidR="0052763D">
        <w:rPr>
          <w:szCs w:val="28"/>
        </w:rPr>
        <w:t>усовершенствованных</w:t>
      </w:r>
      <w:r>
        <w:rPr>
          <w:szCs w:val="28"/>
        </w:rPr>
        <w:t xml:space="preserve"> механизмов </w:t>
      </w:r>
      <w:r w:rsidR="0052763D">
        <w:rPr>
          <w:szCs w:val="28"/>
        </w:rPr>
        <w:t xml:space="preserve">проведения </w:t>
      </w:r>
      <w:r>
        <w:rPr>
          <w:szCs w:val="28"/>
        </w:rPr>
        <w:t>и ожидаемого результата. Практика работы с молодежью должна быть ориентирована на молодежь муниципального района или городского округа, на территории которого планируется реализация проекта, в возрасте от 14 до 30 лет.</w:t>
      </w:r>
    </w:p>
    <w:p w:rsidR="003B4FB2" w:rsidRDefault="003B4FB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4.</w:t>
      </w:r>
      <w:r w:rsidR="00EF0028">
        <w:rPr>
          <w:szCs w:val="28"/>
        </w:rPr>
        <w:t>3</w:t>
      </w:r>
      <w:r>
        <w:rPr>
          <w:szCs w:val="28"/>
        </w:rPr>
        <w:t>.2. Практика работы с молодежью должна быть направлена на: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951">
        <w:rPr>
          <w:rFonts w:ascii="Times New Roman" w:hAnsi="Times New Roman" w:cs="Times New Roman"/>
          <w:sz w:val="28"/>
          <w:szCs w:val="28"/>
        </w:rPr>
        <w:t>развитие гражданской активности молодежи через решение проблем местного сообщества;</w:t>
      </w:r>
    </w:p>
    <w:p w:rsidR="00A918F2" w:rsidRPr="008F2951" w:rsidRDefault="00A918F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успешной самореализации и повышения уровня социальной активности молодежи;</w:t>
      </w:r>
    </w:p>
    <w:p w:rsidR="003B4FB2" w:rsidRPr="008F2951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95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778FD">
        <w:rPr>
          <w:rFonts w:ascii="Times New Roman" w:hAnsi="Times New Roman" w:cs="Times New Roman"/>
          <w:sz w:val="28"/>
          <w:szCs w:val="28"/>
        </w:rPr>
        <w:t>творческого потенциала молодежи</w:t>
      </w:r>
      <w:r w:rsidRPr="008F2951">
        <w:rPr>
          <w:rFonts w:ascii="Times New Roman" w:hAnsi="Times New Roman" w:cs="Times New Roman"/>
          <w:sz w:val="28"/>
          <w:szCs w:val="28"/>
        </w:rPr>
        <w:t>;</w:t>
      </w:r>
    </w:p>
    <w:p w:rsidR="003B4FB2" w:rsidRPr="001C4B1C" w:rsidRDefault="001C4B1C" w:rsidP="001C4B1C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3B4FB2" w:rsidRPr="001C4B1C">
        <w:rPr>
          <w:rFonts w:ascii="Times New Roman" w:hAnsi="Times New Roman" w:cs="Times New Roman"/>
          <w:sz w:val="24"/>
        </w:rPr>
        <w:t xml:space="preserve"> </w:t>
      </w:r>
      <w:r w:rsidR="003B4FB2" w:rsidRPr="001C4B1C">
        <w:rPr>
          <w:rFonts w:ascii="Times New Roman" w:hAnsi="Times New Roman" w:cs="Times New Roman"/>
          <w:sz w:val="28"/>
          <w:szCs w:val="28"/>
        </w:rPr>
        <w:t>пропаганду семейных ценностей среди молодежи;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F25">
        <w:rPr>
          <w:rFonts w:ascii="Times New Roman" w:hAnsi="Times New Roman" w:cs="Times New Roman"/>
          <w:sz w:val="28"/>
          <w:szCs w:val="28"/>
        </w:rPr>
        <w:t>пропаганд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0F25">
        <w:rPr>
          <w:rFonts w:ascii="Times New Roman" w:hAnsi="Times New Roman" w:cs="Times New Roman"/>
          <w:sz w:val="28"/>
          <w:szCs w:val="28"/>
        </w:rPr>
        <w:t xml:space="preserve"> здорового образа жизни сре</w:t>
      </w:r>
      <w:r w:rsidR="00E778FD">
        <w:rPr>
          <w:rFonts w:ascii="Times New Roman" w:hAnsi="Times New Roman" w:cs="Times New Roman"/>
          <w:sz w:val="28"/>
          <w:szCs w:val="28"/>
        </w:rPr>
        <w:t>ди детей, подростков и молодежи.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00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Список документов, предоставляемых на Фестиваль: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рекомендательное письмо </w:t>
      </w:r>
      <w:r w:rsidRPr="00E81C63">
        <w:rPr>
          <w:rFonts w:ascii="Times New Roman" w:hAnsi="Times New Roman" w:cs="Times New Roman"/>
          <w:sz w:val="28"/>
          <w:szCs w:val="28"/>
        </w:rPr>
        <w:t>от имени главы/заместителя главы муниципального района/городского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 (оригинал или копия);</w:t>
      </w:r>
    </w:p>
    <w:p w:rsidR="003B4FB2" w:rsidRPr="00D51819" w:rsidRDefault="003B4FB2" w:rsidP="00D5181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установле</w:t>
      </w:r>
      <w:r w:rsidR="00D51819">
        <w:rPr>
          <w:rFonts w:ascii="Times New Roman" w:hAnsi="Times New Roman" w:cs="Times New Roman"/>
          <w:sz w:val="28"/>
          <w:szCs w:val="28"/>
        </w:rPr>
        <w:t>нного образца (Приложения 1, 2)</w:t>
      </w:r>
      <w:r w:rsidRPr="00D51819">
        <w:rPr>
          <w:rFonts w:ascii="Times New Roman" w:hAnsi="Times New Roman" w:cs="Times New Roman"/>
          <w:sz w:val="28"/>
          <w:szCs w:val="28"/>
        </w:rPr>
        <w:t>.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00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2C29">
        <w:rPr>
          <w:rFonts w:ascii="Times New Roman" w:hAnsi="Times New Roman" w:cs="Times New Roman"/>
          <w:sz w:val="28"/>
          <w:szCs w:val="28"/>
        </w:rPr>
        <w:t>Для участия в заочном этапе Фестивале д</w:t>
      </w:r>
      <w:r>
        <w:rPr>
          <w:rFonts w:ascii="Times New Roman" w:hAnsi="Times New Roman" w:cs="Times New Roman"/>
          <w:sz w:val="28"/>
          <w:szCs w:val="28"/>
        </w:rPr>
        <w:t>окументы предоставля</w:t>
      </w:r>
      <w:r w:rsidR="0037428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печатном и</w:t>
      </w:r>
      <w:r w:rsidR="00EF002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виде в управление молодежной политики Липецкой области на электронную почту </w:t>
      </w:r>
      <w:hyperlink r:id="rId8" w:history="1">
        <w:r w:rsidRPr="00921F3A">
          <w:rPr>
            <w:rStyle w:val="a7"/>
            <w:rFonts w:ascii="Times New Roman" w:hAnsi="Times New Roman" w:cs="Times New Roman"/>
            <w:sz w:val="28"/>
            <w:szCs w:val="28"/>
          </w:rPr>
          <w:t>48</w:t>
        </w:r>
        <w:r w:rsidRPr="0007140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mol</w:t>
        </w:r>
        <w:r w:rsidRPr="00921F3A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07140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21F3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07140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21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428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Липецк, ул. Советская, д.7</w:t>
      </w:r>
      <w:r w:rsidRPr="00990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8F2">
        <w:rPr>
          <w:rFonts w:ascii="Times New Roman" w:hAnsi="Times New Roman" w:cs="Times New Roman"/>
          <w:b/>
          <w:sz w:val="28"/>
          <w:szCs w:val="28"/>
        </w:rPr>
        <w:t>до 16</w:t>
      </w:r>
      <w:r w:rsidRPr="00660F25">
        <w:rPr>
          <w:rFonts w:ascii="Times New Roman" w:hAnsi="Times New Roman" w:cs="Times New Roman"/>
          <w:b/>
          <w:sz w:val="28"/>
          <w:szCs w:val="28"/>
        </w:rPr>
        <w:t>.30 часов</w:t>
      </w:r>
      <w:r w:rsidR="00A918F2">
        <w:rPr>
          <w:rFonts w:ascii="Times New Roman" w:hAnsi="Times New Roman" w:cs="Times New Roman"/>
          <w:b/>
          <w:sz w:val="28"/>
          <w:szCs w:val="28"/>
        </w:rPr>
        <w:t xml:space="preserve"> 24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A918F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83A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Требования к оформлению заявки:</w:t>
      </w:r>
    </w:p>
    <w:p w:rsidR="003B4FB2" w:rsidRPr="007D609D" w:rsidRDefault="003B4FB2" w:rsidP="003B4FB2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7D609D">
        <w:rPr>
          <w:szCs w:val="28"/>
        </w:rPr>
        <w:t>Формат</w:t>
      </w:r>
      <w:r>
        <w:rPr>
          <w:szCs w:val="28"/>
        </w:rPr>
        <w:t xml:space="preserve"> печатного листа</w:t>
      </w:r>
      <w:r w:rsidRPr="007D609D">
        <w:rPr>
          <w:szCs w:val="28"/>
        </w:rPr>
        <w:t xml:space="preserve"> А4</w:t>
      </w:r>
      <w:r>
        <w:rPr>
          <w:szCs w:val="28"/>
        </w:rPr>
        <w:t xml:space="preserve"> (ориентация листа – альбомная)</w:t>
      </w:r>
      <w:r w:rsidRPr="007D609D">
        <w:rPr>
          <w:szCs w:val="28"/>
        </w:rPr>
        <w:t xml:space="preserve">. </w:t>
      </w:r>
    </w:p>
    <w:p w:rsidR="003B4FB2" w:rsidRPr="007D609D" w:rsidRDefault="003B4FB2" w:rsidP="003B4FB2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7D609D">
        <w:rPr>
          <w:szCs w:val="28"/>
        </w:rPr>
        <w:t>Номера страниц – цифрами, внизу страницы, в</w:t>
      </w:r>
      <w:r w:rsidR="00A918F2">
        <w:rPr>
          <w:szCs w:val="28"/>
        </w:rPr>
        <w:t xml:space="preserve"> правом</w:t>
      </w:r>
      <w:r>
        <w:rPr>
          <w:szCs w:val="28"/>
        </w:rPr>
        <w:t xml:space="preserve"> углу</w:t>
      </w:r>
      <w:r w:rsidRPr="007D609D">
        <w:rPr>
          <w:szCs w:val="28"/>
        </w:rPr>
        <w:t xml:space="preserve">. </w:t>
      </w:r>
    </w:p>
    <w:p w:rsidR="003B4FB2" w:rsidRPr="007D609D" w:rsidRDefault="003B4FB2" w:rsidP="003B4FB2">
      <w:pPr>
        <w:spacing w:line="240" w:lineRule="auto"/>
        <w:rPr>
          <w:szCs w:val="28"/>
          <w:lang w:val="en-US"/>
        </w:rPr>
      </w:pPr>
      <w:r w:rsidRPr="00C52405">
        <w:rPr>
          <w:szCs w:val="28"/>
          <w:lang w:val="en-US"/>
        </w:rPr>
        <w:t xml:space="preserve">- </w:t>
      </w:r>
      <w:r w:rsidRPr="007D609D">
        <w:rPr>
          <w:szCs w:val="28"/>
        </w:rPr>
        <w:t>Шрифт</w:t>
      </w:r>
      <w:r w:rsidRPr="007D609D">
        <w:rPr>
          <w:szCs w:val="28"/>
          <w:lang w:val="en-US"/>
        </w:rPr>
        <w:t xml:space="preserve"> - Times New Roman, </w:t>
      </w:r>
      <w:r w:rsidRPr="007D609D">
        <w:rPr>
          <w:szCs w:val="28"/>
        </w:rPr>
        <w:t>размер</w:t>
      </w:r>
      <w:r w:rsidRPr="007D609D">
        <w:rPr>
          <w:szCs w:val="28"/>
          <w:lang w:val="en-US"/>
        </w:rPr>
        <w:t xml:space="preserve"> </w:t>
      </w:r>
      <w:r w:rsidRPr="007D609D">
        <w:rPr>
          <w:szCs w:val="28"/>
        </w:rPr>
        <w:t>шрифта</w:t>
      </w:r>
      <w:r w:rsidRPr="007D609D">
        <w:rPr>
          <w:szCs w:val="28"/>
          <w:lang w:val="en-US"/>
        </w:rPr>
        <w:t xml:space="preserve"> – 12 </w:t>
      </w:r>
      <w:r w:rsidRPr="007D609D">
        <w:rPr>
          <w:szCs w:val="28"/>
        </w:rPr>
        <w:t>пт</w:t>
      </w:r>
      <w:r w:rsidRPr="007D609D">
        <w:rPr>
          <w:szCs w:val="28"/>
          <w:lang w:val="en-US"/>
        </w:rPr>
        <w:t>.</w:t>
      </w:r>
    </w:p>
    <w:p w:rsidR="003B4FB2" w:rsidRPr="00F3525D" w:rsidRDefault="003B4FB2" w:rsidP="003B4FB2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7D609D">
        <w:rPr>
          <w:szCs w:val="28"/>
        </w:rPr>
        <w:t>Выравнивание текста – по ширине.</w:t>
      </w:r>
    </w:p>
    <w:p w:rsidR="003B4FB2" w:rsidRDefault="003B4FB2" w:rsidP="003B4FB2">
      <w:pPr>
        <w:spacing w:line="240" w:lineRule="auto"/>
        <w:rPr>
          <w:szCs w:val="28"/>
        </w:rPr>
      </w:pPr>
    </w:p>
    <w:p w:rsidR="00D54D54" w:rsidRDefault="00D54D54" w:rsidP="003B4FB2">
      <w:pPr>
        <w:spacing w:line="240" w:lineRule="auto"/>
        <w:jc w:val="center"/>
        <w:rPr>
          <w:b/>
          <w:szCs w:val="28"/>
        </w:rPr>
      </w:pPr>
    </w:p>
    <w:p w:rsidR="003B4FB2" w:rsidRDefault="003B4FB2" w:rsidP="003B4FB2">
      <w:pPr>
        <w:spacing w:line="240" w:lineRule="auto"/>
        <w:jc w:val="center"/>
        <w:rPr>
          <w:b/>
          <w:szCs w:val="28"/>
        </w:rPr>
      </w:pPr>
      <w:r w:rsidRPr="003A335A">
        <w:rPr>
          <w:b/>
          <w:szCs w:val="28"/>
        </w:rPr>
        <w:t>5. ПОРЯДОК ОПРЕДЕЛЕНИЯ ЛУЧШИХ ПРАКТИК РАБОТ</w:t>
      </w:r>
      <w:r>
        <w:rPr>
          <w:b/>
          <w:szCs w:val="28"/>
        </w:rPr>
        <w:t>Ы</w:t>
      </w:r>
      <w:r w:rsidRPr="003A335A">
        <w:rPr>
          <w:b/>
          <w:szCs w:val="28"/>
        </w:rPr>
        <w:t xml:space="preserve"> </w:t>
      </w:r>
    </w:p>
    <w:p w:rsidR="003B4FB2" w:rsidRPr="003A335A" w:rsidRDefault="003B4FB2" w:rsidP="003B4FB2">
      <w:pPr>
        <w:spacing w:line="240" w:lineRule="auto"/>
        <w:jc w:val="center"/>
        <w:rPr>
          <w:b/>
          <w:szCs w:val="28"/>
        </w:rPr>
      </w:pPr>
      <w:r w:rsidRPr="003A335A">
        <w:rPr>
          <w:b/>
          <w:szCs w:val="28"/>
        </w:rPr>
        <w:t>С МОЛОДЕЖЬЮ</w:t>
      </w:r>
    </w:p>
    <w:p w:rsidR="003B4FB2" w:rsidRPr="002B52FF" w:rsidRDefault="003B4FB2" w:rsidP="003B4FB2">
      <w:pPr>
        <w:spacing w:line="240" w:lineRule="auto"/>
        <w:ind w:firstLine="709"/>
        <w:rPr>
          <w:sz w:val="16"/>
          <w:szCs w:val="28"/>
        </w:rPr>
      </w:pPr>
    </w:p>
    <w:p w:rsidR="003B4FB2" w:rsidRDefault="003B4FB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5</w:t>
      </w:r>
      <w:r w:rsidRPr="00F3525D">
        <w:rPr>
          <w:szCs w:val="28"/>
        </w:rPr>
        <w:t>.1</w:t>
      </w:r>
      <w:r>
        <w:rPr>
          <w:szCs w:val="28"/>
        </w:rPr>
        <w:t>.</w:t>
      </w:r>
      <w:r w:rsidRPr="00F3525D">
        <w:rPr>
          <w:szCs w:val="28"/>
        </w:rPr>
        <w:t xml:space="preserve"> Дл</w:t>
      </w:r>
      <w:r>
        <w:rPr>
          <w:szCs w:val="28"/>
        </w:rPr>
        <w:t>я определения лучших практик работы</w:t>
      </w:r>
      <w:r w:rsidRPr="00F3525D">
        <w:rPr>
          <w:szCs w:val="28"/>
        </w:rPr>
        <w:t xml:space="preserve"> с молодежью создается Экспертная комиссия</w:t>
      </w:r>
      <w:r>
        <w:rPr>
          <w:szCs w:val="28"/>
        </w:rPr>
        <w:t xml:space="preserve"> (далее – Комиссия)</w:t>
      </w:r>
      <w:r w:rsidRPr="00F3525D">
        <w:rPr>
          <w:szCs w:val="28"/>
        </w:rPr>
        <w:t xml:space="preserve">, которая оценивает документы участников на </w:t>
      </w:r>
      <w:r>
        <w:rPr>
          <w:szCs w:val="28"/>
        </w:rPr>
        <w:t xml:space="preserve">первом и втором </w:t>
      </w:r>
      <w:r w:rsidRPr="00F3525D">
        <w:rPr>
          <w:szCs w:val="28"/>
        </w:rPr>
        <w:t>этапах Фестиваля.</w:t>
      </w:r>
    </w:p>
    <w:p w:rsidR="00A13E5D" w:rsidRPr="00F3525D" w:rsidRDefault="00A13E5D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5.2. В состав Комиссии входят представители исполнительных органов государственной власти, учреждений в сфере работы с молодежью, культуры, спорта и развития добровольчества, образовательных организаций, общественных объединений, электронных и печатных СМИ.</w:t>
      </w:r>
    </w:p>
    <w:p w:rsidR="003B4FB2" w:rsidRDefault="003B4FB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5.</w:t>
      </w:r>
      <w:r w:rsidR="00A13E5D">
        <w:rPr>
          <w:szCs w:val="28"/>
        </w:rPr>
        <w:t>3</w:t>
      </w:r>
      <w:r>
        <w:rPr>
          <w:szCs w:val="28"/>
        </w:rPr>
        <w:t xml:space="preserve">. </w:t>
      </w:r>
      <w:r w:rsidRPr="00F3525D">
        <w:rPr>
          <w:szCs w:val="28"/>
        </w:rPr>
        <w:t>Состав Комиссии утверждается приказом управления молодежной политики Липецкой области</w:t>
      </w:r>
      <w:r>
        <w:rPr>
          <w:szCs w:val="28"/>
        </w:rPr>
        <w:t>.</w:t>
      </w:r>
    </w:p>
    <w:p w:rsidR="0090497C" w:rsidRDefault="0090497C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5.4. Организаторы Фестиваля проводят </w:t>
      </w:r>
      <w:r w:rsidR="00FA5558">
        <w:rPr>
          <w:szCs w:val="28"/>
        </w:rPr>
        <w:t>предварительную оценку</w:t>
      </w:r>
      <w:r>
        <w:rPr>
          <w:szCs w:val="28"/>
        </w:rPr>
        <w:t xml:space="preserve"> представленных участниками практик на соответствие требованиям настоящего Положения. В случае частичного или </w:t>
      </w:r>
      <w:r w:rsidR="00A33D49">
        <w:rPr>
          <w:szCs w:val="28"/>
        </w:rPr>
        <w:t>полного несоблюдения требований</w:t>
      </w:r>
      <w:r>
        <w:rPr>
          <w:szCs w:val="28"/>
        </w:rPr>
        <w:t xml:space="preserve"> практика не допускается к участию в Фестивале</w:t>
      </w:r>
      <w:r w:rsidR="00EF0028">
        <w:rPr>
          <w:szCs w:val="28"/>
        </w:rPr>
        <w:t>.</w:t>
      </w:r>
    </w:p>
    <w:p w:rsidR="00CF2C29" w:rsidRDefault="00EF0028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5.5. После прохождения </w:t>
      </w:r>
      <w:r w:rsidR="00FA5558">
        <w:rPr>
          <w:szCs w:val="28"/>
        </w:rPr>
        <w:t xml:space="preserve">предварительной оценки на заседании </w:t>
      </w:r>
      <w:r w:rsidR="00DD0DA3">
        <w:rPr>
          <w:szCs w:val="28"/>
        </w:rPr>
        <w:t>К</w:t>
      </w:r>
      <w:r w:rsidR="00FA5558">
        <w:rPr>
          <w:szCs w:val="28"/>
        </w:rPr>
        <w:t>омиссии</w:t>
      </w:r>
      <w:r>
        <w:rPr>
          <w:szCs w:val="28"/>
        </w:rPr>
        <w:t xml:space="preserve"> утверждается итоговый список практик</w:t>
      </w:r>
      <w:r w:rsidR="00CF2C29">
        <w:rPr>
          <w:szCs w:val="28"/>
        </w:rPr>
        <w:t>, рекомендованных к участию в очном этапе</w:t>
      </w:r>
      <w:r w:rsidR="00C767B5">
        <w:rPr>
          <w:szCs w:val="28"/>
        </w:rPr>
        <w:t xml:space="preserve"> </w:t>
      </w:r>
      <w:r w:rsidR="00CF2C29">
        <w:rPr>
          <w:szCs w:val="28"/>
        </w:rPr>
        <w:t xml:space="preserve">Фестиваля. </w:t>
      </w:r>
    </w:p>
    <w:p w:rsidR="00EF0028" w:rsidRDefault="00CF2C29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5.6. Список участников очного этапа</w:t>
      </w:r>
      <w:r w:rsidR="00EF0028">
        <w:rPr>
          <w:szCs w:val="28"/>
        </w:rPr>
        <w:t xml:space="preserve"> размещается </w:t>
      </w:r>
      <w:r w:rsidR="00C767B5" w:rsidRPr="00C52405">
        <w:rPr>
          <w:szCs w:val="28"/>
        </w:rPr>
        <w:t>на областном молодежном портале «Область будущего»</w:t>
      </w:r>
      <w:r w:rsidR="00C767B5">
        <w:rPr>
          <w:szCs w:val="28"/>
        </w:rPr>
        <w:t xml:space="preserve"> (www.областьбудущего.рф</w:t>
      </w:r>
      <w:r w:rsidR="00C767B5" w:rsidRPr="00C52405">
        <w:rPr>
          <w:szCs w:val="28"/>
        </w:rPr>
        <w:t xml:space="preserve">) </w:t>
      </w:r>
      <w:r w:rsidR="00C767B5">
        <w:rPr>
          <w:szCs w:val="28"/>
        </w:rPr>
        <w:t>и направляется электронным документом участникам Фестиваля.</w:t>
      </w:r>
    </w:p>
    <w:p w:rsidR="00A918F2" w:rsidRDefault="003B4FB2" w:rsidP="00603CD1">
      <w:pPr>
        <w:spacing w:line="240" w:lineRule="auto"/>
        <w:ind w:firstLine="709"/>
        <w:rPr>
          <w:szCs w:val="28"/>
        </w:rPr>
      </w:pPr>
      <w:r>
        <w:rPr>
          <w:szCs w:val="28"/>
        </w:rPr>
        <w:t>5.</w:t>
      </w:r>
      <w:r w:rsidR="00A13E5D">
        <w:rPr>
          <w:szCs w:val="28"/>
        </w:rPr>
        <w:t>7</w:t>
      </w:r>
      <w:r>
        <w:rPr>
          <w:szCs w:val="28"/>
        </w:rPr>
        <w:t>. Защита презентаций проходит в присутствии всех участник</w:t>
      </w:r>
      <w:r w:rsidR="00603CD1">
        <w:rPr>
          <w:szCs w:val="28"/>
        </w:rPr>
        <w:t>ов, Комиссии и приглашенных лиц в формате конвейера проектов.</w:t>
      </w:r>
      <w:r w:rsidR="00A918F2" w:rsidRPr="00A918F2">
        <w:rPr>
          <w:szCs w:val="28"/>
        </w:rPr>
        <w:t xml:space="preserve"> </w:t>
      </w:r>
    </w:p>
    <w:p w:rsidR="003B4FB2" w:rsidRDefault="003B4FB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5.</w:t>
      </w:r>
      <w:r w:rsidR="00A13E5D">
        <w:rPr>
          <w:szCs w:val="28"/>
        </w:rPr>
        <w:t>8</w:t>
      </w:r>
      <w:r>
        <w:rPr>
          <w:szCs w:val="28"/>
        </w:rPr>
        <w:t xml:space="preserve">. Регламент для участников при защите </w:t>
      </w:r>
      <w:r w:rsidR="00603CD1">
        <w:rPr>
          <w:szCs w:val="28"/>
        </w:rPr>
        <w:t>практик</w:t>
      </w:r>
      <w:r>
        <w:rPr>
          <w:szCs w:val="28"/>
        </w:rPr>
        <w:t>:</w:t>
      </w:r>
    </w:p>
    <w:p w:rsidR="00D51819" w:rsidRDefault="00D51819" w:rsidP="006527B2">
      <w:pPr>
        <w:spacing w:line="240" w:lineRule="auto"/>
        <w:rPr>
          <w:szCs w:val="28"/>
        </w:rPr>
      </w:pPr>
      <w:r>
        <w:rPr>
          <w:szCs w:val="28"/>
        </w:rPr>
        <w:t>а)</w:t>
      </w:r>
      <w:r w:rsidR="006527B2">
        <w:rPr>
          <w:szCs w:val="28"/>
        </w:rPr>
        <w:t xml:space="preserve"> </w:t>
      </w:r>
      <w:r w:rsidR="00603CD1">
        <w:rPr>
          <w:szCs w:val="28"/>
        </w:rPr>
        <w:t>оформление индивидуального стенда с информацией о практике (структура стенда для наполнения информацией предоставляется участнику заранее);</w:t>
      </w:r>
    </w:p>
    <w:p w:rsidR="003B4FB2" w:rsidRDefault="00D51819" w:rsidP="00603CD1">
      <w:pPr>
        <w:spacing w:line="240" w:lineRule="auto"/>
        <w:rPr>
          <w:szCs w:val="28"/>
        </w:rPr>
      </w:pPr>
      <w:r>
        <w:rPr>
          <w:szCs w:val="28"/>
        </w:rPr>
        <w:t xml:space="preserve">б) </w:t>
      </w:r>
      <w:r w:rsidR="00603CD1">
        <w:rPr>
          <w:szCs w:val="28"/>
        </w:rPr>
        <w:t xml:space="preserve">общение с экспертными группами из расчета 10 минут на каждую группу; </w:t>
      </w:r>
    </w:p>
    <w:p w:rsidR="003B4FB2" w:rsidRDefault="00D51819" w:rsidP="003B4FB2">
      <w:pPr>
        <w:spacing w:line="240" w:lineRule="auto"/>
        <w:rPr>
          <w:szCs w:val="28"/>
        </w:rPr>
      </w:pPr>
      <w:r>
        <w:rPr>
          <w:szCs w:val="28"/>
        </w:rPr>
        <w:t xml:space="preserve">в) </w:t>
      </w:r>
      <w:r w:rsidR="003B4FB2">
        <w:rPr>
          <w:szCs w:val="28"/>
        </w:rPr>
        <w:t>наличие раздаточного материала приветствуется.</w:t>
      </w:r>
    </w:p>
    <w:p w:rsidR="00DD0DA3" w:rsidRDefault="003B4FB2" w:rsidP="00DD0DA3">
      <w:pPr>
        <w:spacing w:line="240" w:lineRule="auto"/>
        <w:ind w:firstLine="709"/>
        <w:rPr>
          <w:szCs w:val="28"/>
        </w:rPr>
      </w:pPr>
      <w:r>
        <w:rPr>
          <w:szCs w:val="28"/>
        </w:rPr>
        <w:t>5.</w:t>
      </w:r>
      <w:r w:rsidR="00A13E5D">
        <w:rPr>
          <w:szCs w:val="28"/>
        </w:rPr>
        <w:t>9</w:t>
      </w:r>
      <w:r>
        <w:rPr>
          <w:szCs w:val="28"/>
        </w:rPr>
        <w:t>. Критерии оценки презентаций участников:</w:t>
      </w:r>
    </w:p>
    <w:p w:rsidR="00714E83" w:rsidRPr="00714E83" w:rsidRDefault="00DD0DA3" w:rsidP="00714E83">
      <w:pPr>
        <w:pStyle w:val="a6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E83">
        <w:rPr>
          <w:rFonts w:ascii="Times New Roman" w:hAnsi="Times New Roman" w:cs="Times New Roman"/>
          <w:sz w:val="28"/>
          <w:szCs w:val="28"/>
        </w:rPr>
        <w:t>актуальность</w:t>
      </w:r>
      <w:r w:rsidR="00305865" w:rsidRPr="00714E83">
        <w:rPr>
          <w:rFonts w:ascii="Times New Roman" w:hAnsi="Times New Roman" w:cs="Times New Roman"/>
          <w:sz w:val="28"/>
          <w:szCs w:val="28"/>
        </w:rPr>
        <w:t xml:space="preserve"> практики для территории, на которой реализуется;</w:t>
      </w:r>
    </w:p>
    <w:p w:rsidR="00714E83" w:rsidRPr="00714E83" w:rsidRDefault="00714E83" w:rsidP="00714E83">
      <w:pPr>
        <w:pStyle w:val="a6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E83">
        <w:rPr>
          <w:rFonts w:ascii="Times New Roman" w:hAnsi="Times New Roman" w:cs="Times New Roman"/>
          <w:bCs/>
          <w:sz w:val="28"/>
          <w:szCs w:val="28"/>
        </w:rPr>
        <w:t>адресность (ориентация на молодежную аудиторию в возрасте 14-30 лет и решение ее социальных проблем);</w:t>
      </w:r>
    </w:p>
    <w:p w:rsidR="00DD0DA3" w:rsidRPr="00714E83" w:rsidRDefault="00305865" w:rsidP="00714E83">
      <w:pPr>
        <w:pStyle w:val="a6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E83">
        <w:rPr>
          <w:rFonts w:ascii="Times New Roman" w:hAnsi="Times New Roman" w:cs="Times New Roman"/>
          <w:sz w:val="28"/>
          <w:szCs w:val="28"/>
        </w:rPr>
        <w:t>проработанность (глубокая и комплексная разработка этапов реализации практики (мероприятий), планирование и прогнозирование рисков в ходе реализации практики);</w:t>
      </w:r>
    </w:p>
    <w:p w:rsidR="00DD0DA3" w:rsidRPr="00714E83" w:rsidRDefault="00DD0DA3" w:rsidP="00714E83">
      <w:pPr>
        <w:pStyle w:val="a6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E83">
        <w:rPr>
          <w:rFonts w:ascii="Times New Roman" w:hAnsi="Times New Roman" w:cs="Times New Roman"/>
          <w:bCs/>
          <w:sz w:val="28"/>
          <w:szCs w:val="28"/>
        </w:rPr>
        <w:t>креативность (наличие технологических или социальных инноваций);</w:t>
      </w:r>
    </w:p>
    <w:p w:rsidR="00714E83" w:rsidRPr="00714E83" w:rsidRDefault="00DD0DA3" w:rsidP="00714E83">
      <w:pPr>
        <w:pStyle w:val="a6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E83">
        <w:rPr>
          <w:rFonts w:ascii="Times New Roman" w:hAnsi="Times New Roman" w:cs="Times New Roman"/>
          <w:bCs/>
          <w:sz w:val="28"/>
          <w:szCs w:val="28"/>
        </w:rPr>
        <w:t>эффективность (</w:t>
      </w:r>
      <w:r w:rsidRPr="00714E83">
        <w:rPr>
          <w:rFonts w:ascii="Times New Roman" w:hAnsi="Times New Roman" w:cs="Times New Roman"/>
          <w:color w:val="000000"/>
          <w:sz w:val="28"/>
          <w:szCs w:val="28"/>
        </w:rPr>
        <w:t>достижение измеримых результатов в соответ</w:t>
      </w:r>
      <w:r w:rsidR="00714E83" w:rsidRPr="00714E83">
        <w:rPr>
          <w:rFonts w:ascii="Times New Roman" w:hAnsi="Times New Roman" w:cs="Times New Roman"/>
          <w:color w:val="000000"/>
          <w:sz w:val="28"/>
          <w:szCs w:val="28"/>
        </w:rPr>
        <w:t>ствии с затраченными ресурсами);</w:t>
      </w:r>
    </w:p>
    <w:p w:rsidR="00714E83" w:rsidRPr="00714E83" w:rsidRDefault="00714E83" w:rsidP="00714E83">
      <w:pPr>
        <w:pStyle w:val="a6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E83">
        <w:rPr>
          <w:rFonts w:ascii="Times New Roman" w:hAnsi="Times New Roman" w:cs="Times New Roman"/>
          <w:bCs/>
          <w:sz w:val="28"/>
          <w:szCs w:val="28"/>
        </w:rPr>
        <w:t>практическое применение</w:t>
      </w:r>
      <w:r w:rsidRPr="00714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E83">
        <w:rPr>
          <w:rFonts w:ascii="Times New Roman" w:hAnsi="Times New Roman" w:cs="Times New Roman"/>
          <w:color w:val="000000"/>
          <w:sz w:val="28"/>
          <w:szCs w:val="28"/>
        </w:rPr>
        <w:t>(возможность распространения положительного опыта реализации практики на территориях других муниципальных районов и городских округов);</w:t>
      </w:r>
    </w:p>
    <w:p w:rsidR="00714E83" w:rsidRPr="00714E83" w:rsidRDefault="00714E83" w:rsidP="00714E83">
      <w:pPr>
        <w:pStyle w:val="a6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E83">
        <w:rPr>
          <w:rFonts w:ascii="Times New Roman" w:hAnsi="Times New Roman" w:cs="Times New Roman"/>
          <w:sz w:val="28"/>
          <w:szCs w:val="28"/>
        </w:rPr>
        <w:t>публичность (</w:t>
      </w:r>
      <w:r w:rsidRPr="00714E83">
        <w:rPr>
          <w:rFonts w:ascii="Times New Roman" w:hAnsi="Times New Roman" w:cs="Times New Roman"/>
          <w:color w:val="000000"/>
          <w:sz w:val="28"/>
          <w:szCs w:val="28"/>
        </w:rPr>
        <w:t>наличие информации о проекте в сети Интернет</w:t>
      </w:r>
      <w:r w:rsidRPr="00714E83">
        <w:rPr>
          <w:rFonts w:ascii="Times New Roman" w:hAnsi="Times New Roman" w:cs="Times New Roman"/>
          <w:sz w:val="28"/>
          <w:szCs w:val="28"/>
        </w:rPr>
        <w:t>).</w:t>
      </w:r>
    </w:p>
    <w:p w:rsidR="003B4FB2" w:rsidRDefault="003B4FB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5.</w:t>
      </w:r>
      <w:r w:rsidR="00A13E5D">
        <w:rPr>
          <w:szCs w:val="28"/>
        </w:rPr>
        <w:t>10</w:t>
      </w:r>
      <w:r>
        <w:rPr>
          <w:szCs w:val="28"/>
        </w:rPr>
        <w:t xml:space="preserve">. </w:t>
      </w:r>
      <w:r w:rsidRPr="00F3525D">
        <w:rPr>
          <w:szCs w:val="28"/>
        </w:rPr>
        <w:t xml:space="preserve">По итогам </w:t>
      </w:r>
      <w:r w:rsidR="00714E83">
        <w:rPr>
          <w:szCs w:val="28"/>
        </w:rPr>
        <w:t>очного</w:t>
      </w:r>
      <w:r w:rsidRPr="00F3525D">
        <w:rPr>
          <w:szCs w:val="28"/>
        </w:rPr>
        <w:t xml:space="preserve"> этапа </w:t>
      </w:r>
      <w:r>
        <w:rPr>
          <w:szCs w:val="28"/>
        </w:rPr>
        <w:t xml:space="preserve">Комиссия определяет 5 лучших практик работы с молодежью и рекомендует их для реализации. Соответствующее решение оформляется протоколом и публикуется </w:t>
      </w:r>
      <w:r w:rsidRPr="00C52405">
        <w:rPr>
          <w:szCs w:val="28"/>
        </w:rPr>
        <w:t>на областном молодежном портале «Область будущего»</w:t>
      </w:r>
      <w:r>
        <w:rPr>
          <w:szCs w:val="28"/>
        </w:rPr>
        <w:t xml:space="preserve"> </w:t>
      </w:r>
      <w:r w:rsidR="00D51819">
        <w:rPr>
          <w:szCs w:val="28"/>
        </w:rPr>
        <w:t>(www.областьбудущего.рф</w:t>
      </w:r>
      <w:r w:rsidRPr="00C52405">
        <w:rPr>
          <w:szCs w:val="28"/>
        </w:rPr>
        <w:t xml:space="preserve">) </w:t>
      </w:r>
      <w:r>
        <w:rPr>
          <w:szCs w:val="28"/>
        </w:rPr>
        <w:t>в течение 5 рабочих дней.</w:t>
      </w:r>
    </w:p>
    <w:p w:rsidR="003B4FB2" w:rsidRDefault="00A34C22" w:rsidP="00A34C22">
      <w:pPr>
        <w:spacing w:line="240" w:lineRule="auto"/>
        <w:ind w:firstLine="709"/>
        <w:jc w:val="center"/>
        <w:rPr>
          <w:b/>
          <w:szCs w:val="28"/>
        </w:rPr>
      </w:pPr>
      <w:r w:rsidRPr="00A34C22">
        <w:rPr>
          <w:b/>
          <w:szCs w:val="28"/>
        </w:rPr>
        <w:t>6. РЕАЛИЗАЦИЯ ЛУЧШИХ ПРАКТИК РАБОТЫ С МОЛОДЕЖЬЮ</w:t>
      </w:r>
    </w:p>
    <w:p w:rsidR="00A34C22" w:rsidRDefault="00A34C22" w:rsidP="00A34C22">
      <w:pPr>
        <w:spacing w:line="240" w:lineRule="auto"/>
        <w:ind w:firstLine="709"/>
        <w:jc w:val="center"/>
        <w:rPr>
          <w:b/>
          <w:szCs w:val="28"/>
        </w:rPr>
      </w:pPr>
    </w:p>
    <w:p w:rsidR="00A34C22" w:rsidRDefault="00A34C22" w:rsidP="00A34C22">
      <w:pPr>
        <w:spacing w:line="240" w:lineRule="auto"/>
        <w:ind w:firstLine="709"/>
        <w:rPr>
          <w:szCs w:val="28"/>
        </w:rPr>
      </w:pPr>
      <w:r>
        <w:rPr>
          <w:szCs w:val="28"/>
        </w:rPr>
        <w:t>6.1. Лучшие практики работы с молодежью в муниципальных районах и городских округах, по итогам первых двух этапов, утверждаются приказом управления молодежной политики Липецкой области и реализуются в рамках</w:t>
      </w:r>
      <w:r w:rsidRPr="00F3525D">
        <w:rPr>
          <w:szCs w:val="28"/>
        </w:rPr>
        <w:t xml:space="preserve"> государственной программы Липецкой области «Реализация внутренней политики Липецкой области»</w:t>
      </w:r>
      <w:r>
        <w:rPr>
          <w:szCs w:val="28"/>
        </w:rPr>
        <w:t>.</w:t>
      </w:r>
    </w:p>
    <w:p w:rsidR="00A34C22" w:rsidRDefault="00A34C22" w:rsidP="00A34C22">
      <w:pPr>
        <w:spacing w:line="240" w:lineRule="auto"/>
        <w:ind w:firstLine="709"/>
        <w:rPr>
          <w:szCs w:val="28"/>
        </w:rPr>
      </w:pPr>
      <w:r>
        <w:rPr>
          <w:szCs w:val="28"/>
        </w:rPr>
        <w:t>6.2.</w:t>
      </w:r>
      <w:r w:rsidRPr="00CA2145">
        <w:rPr>
          <w:szCs w:val="28"/>
        </w:rPr>
        <w:t xml:space="preserve"> </w:t>
      </w:r>
      <w:r>
        <w:rPr>
          <w:szCs w:val="28"/>
        </w:rPr>
        <w:t xml:space="preserve">Сроки реализации практик: </w:t>
      </w:r>
      <w:r w:rsidRPr="00DF5292">
        <w:rPr>
          <w:b/>
          <w:szCs w:val="28"/>
        </w:rPr>
        <w:t>с июля по ноябрь 201</w:t>
      </w:r>
      <w:r>
        <w:rPr>
          <w:b/>
          <w:szCs w:val="28"/>
        </w:rPr>
        <w:t>7</w:t>
      </w:r>
      <w:r w:rsidRPr="00DF5292">
        <w:rPr>
          <w:b/>
          <w:szCs w:val="28"/>
        </w:rPr>
        <w:t xml:space="preserve"> года</w:t>
      </w:r>
      <w:r>
        <w:rPr>
          <w:szCs w:val="28"/>
        </w:rPr>
        <w:t>.</w:t>
      </w:r>
    </w:p>
    <w:p w:rsidR="00A34C22" w:rsidRDefault="00A34C22" w:rsidP="00A34C22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6.3.</w:t>
      </w:r>
      <w:r w:rsidRPr="00CA2145">
        <w:rPr>
          <w:szCs w:val="28"/>
        </w:rPr>
        <w:t xml:space="preserve"> </w:t>
      </w:r>
      <w:r>
        <w:rPr>
          <w:szCs w:val="28"/>
        </w:rPr>
        <w:t xml:space="preserve">Реализация </w:t>
      </w:r>
      <w:r w:rsidR="0037428A">
        <w:rPr>
          <w:szCs w:val="28"/>
        </w:rPr>
        <w:t xml:space="preserve">каждой </w:t>
      </w:r>
      <w:r>
        <w:rPr>
          <w:szCs w:val="28"/>
        </w:rPr>
        <w:t>практики предполагает разработку положения с подробным описанием сметы.</w:t>
      </w:r>
    </w:p>
    <w:p w:rsidR="00A34C22" w:rsidRDefault="0037428A" w:rsidP="00A34C22">
      <w:pPr>
        <w:spacing w:line="240" w:lineRule="auto"/>
        <w:ind w:firstLine="709"/>
        <w:rPr>
          <w:szCs w:val="28"/>
        </w:rPr>
      </w:pPr>
      <w:r>
        <w:rPr>
          <w:szCs w:val="28"/>
        </w:rPr>
        <w:t>6.4.</w:t>
      </w:r>
      <w:r w:rsidR="00A34C22">
        <w:rPr>
          <w:szCs w:val="28"/>
        </w:rPr>
        <w:t xml:space="preserve"> При реализации практики недопустимо отклонение от концепции, изложенной в первом и втором этапах Фестиваля.</w:t>
      </w:r>
    </w:p>
    <w:p w:rsidR="00A34C22" w:rsidRDefault="0037428A" w:rsidP="00A34C22">
      <w:pPr>
        <w:spacing w:line="240" w:lineRule="auto"/>
        <w:ind w:firstLine="709"/>
        <w:rPr>
          <w:szCs w:val="28"/>
        </w:rPr>
      </w:pPr>
      <w:r>
        <w:rPr>
          <w:szCs w:val="28"/>
        </w:rPr>
        <w:t>6.5.</w:t>
      </w:r>
      <w:r w:rsidR="00A34C22">
        <w:rPr>
          <w:szCs w:val="28"/>
        </w:rPr>
        <w:t xml:space="preserve"> По итогам реализованной практики готовится отчетная презентация, которая будет представлена на итоговом мероприятии Фестиваля.</w:t>
      </w:r>
    </w:p>
    <w:p w:rsidR="0037428A" w:rsidRDefault="0037428A" w:rsidP="00A34C22">
      <w:pPr>
        <w:spacing w:line="240" w:lineRule="auto"/>
        <w:ind w:firstLine="709"/>
        <w:rPr>
          <w:szCs w:val="28"/>
        </w:rPr>
      </w:pPr>
      <w:r>
        <w:rPr>
          <w:szCs w:val="28"/>
        </w:rPr>
        <w:t>6.6. Финансовые затраты, связанные с реализацией практик, компенсируются в рамках представленных смет участников полностью или частично по согласованию с Комиссией и исходя из выделенных средств.</w:t>
      </w:r>
    </w:p>
    <w:p w:rsidR="00A34C22" w:rsidRDefault="0037428A" w:rsidP="00A34C22">
      <w:pPr>
        <w:spacing w:line="240" w:lineRule="auto"/>
        <w:ind w:firstLine="709"/>
        <w:rPr>
          <w:szCs w:val="28"/>
        </w:rPr>
      </w:pPr>
      <w:r>
        <w:rPr>
          <w:szCs w:val="28"/>
        </w:rPr>
        <w:t>6.7.</w:t>
      </w:r>
      <w:r w:rsidR="00A34C22" w:rsidRPr="00937181">
        <w:rPr>
          <w:szCs w:val="28"/>
        </w:rPr>
        <w:t xml:space="preserve"> Организатор</w:t>
      </w:r>
      <w:r w:rsidR="00A34C22">
        <w:rPr>
          <w:szCs w:val="28"/>
        </w:rPr>
        <w:t xml:space="preserve"> Фестиваля</w:t>
      </w:r>
      <w:r w:rsidR="00A34C22" w:rsidRPr="00937181">
        <w:rPr>
          <w:szCs w:val="28"/>
        </w:rPr>
        <w:t xml:space="preserve"> оставляет за собой право использовать </w:t>
      </w:r>
      <w:r w:rsidR="00A34C22">
        <w:rPr>
          <w:szCs w:val="28"/>
        </w:rPr>
        <w:t xml:space="preserve">практики работы с молодежью в муниципальных районах и городских округах Липецкой области, участвующие в Фестивале, </w:t>
      </w:r>
      <w:r w:rsidR="00A34C22" w:rsidRPr="00937181">
        <w:rPr>
          <w:szCs w:val="28"/>
        </w:rPr>
        <w:t xml:space="preserve">для </w:t>
      </w:r>
      <w:r w:rsidR="00A34C22">
        <w:rPr>
          <w:szCs w:val="28"/>
        </w:rPr>
        <w:t xml:space="preserve">обобщения опыта, использования в методических разработках, размещения в информационных ресурсах и реализации на других территориях </w:t>
      </w:r>
      <w:r w:rsidR="00A34C22" w:rsidRPr="00937181">
        <w:rPr>
          <w:szCs w:val="28"/>
        </w:rPr>
        <w:t>с указанием автор</w:t>
      </w:r>
      <w:r w:rsidR="00A34C22">
        <w:rPr>
          <w:szCs w:val="28"/>
        </w:rPr>
        <w:t>ства.</w:t>
      </w:r>
    </w:p>
    <w:p w:rsidR="00A34C22" w:rsidRPr="00A34C22" w:rsidRDefault="00A34C22" w:rsidP="00A34C22">
      <w:pPr>
        <w:spacing w:line="240" w:lineRule="auto"/>
        <w:ind w:firstLine="709"/>
        <w:jc w:val="center"/>
        <w:rPr>
          <w:b/>
          <w:szCs w:val="28"/>
        </w:rPr>
      </w:pPr>
    </w:p>
    <w:p w:rsidR="003B4FB2" w:rsidRDefault="00A34C22" w:rsidP="003B4FB2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3B4FB2" w:rsidRPr="00941397">
        <w:rPr>
          <w:b/>
          <w:szCs w:val="28"/>
        </w:rPr>
        <w:t>. ПОДВЕДЕНИЕ ИТОГОВ</w:t>
      </w:r>
    </w:p>
    <w:p w:rsidR="003B4FB2" w:rsidRPr="002B52FF" w:rsidRDefault="003B4FB2" w:rsidP="003B4FB2">
      <w:pPr>
        <w:spacing w:line="240" w:lineRule="auto"/>
        <w:ind w:firstLine="709"/>
        <w:jc w:val="center"/>
        <w:rPr>
          <w:b/>
          <w:sz w:val="16"/>
          <w:szCs w:val="28"/>
        </w:rPr>
      </w:pPr>
    </w:p>
    <w:p w:rsidR="003B4FB2" w:rsidRDefault="0037428A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7</w:t>
      </w:r>
      <w:r w:rsidR="003B4FB2">
        <w:rPr>
          <w:szCs w:val="28"/>
        </w:rPr>
        <w:t xml:space="preserve">.1. </w:t>
      </w:r>
      <w:r w:rsidR="003B4FB2" w:rsidRPr="00DF5292">
        <w:rPr>
          <w:b/>
          <w:szCs w:val="28"/>
        </w:rPr>
        <w:t>Четвертый этап</w:t>
      </w:r>
      <w:r w:rsidR="003B4FB2">
        <w:rPr>
          <w:szCs w:val="28"/>
        </w:rPr>
        <w:t xml:space="preserve"> Фестиваля – подведение итогов состоится в </w:t>
      </w:r>
      <w:r w:rsidR="003B4FB2" w:rsidRPr="00DF5292">
        <w:rPr>
          <w:b/>
          <w:szCs w:val="28"/>
        </w:rPr>
        <w:t>ноябре-декабре 201</w:t>
      </w:r>
      <w:r w:rsidR="00176AC7">
        <w:rPr>
          <w:b/>
          <w:szCs w:val="28"/>
        </w:rPr>
        <w:t>7</w:t>
      </w:r>
      <w:r w:rsidR="003B4FB2" w:rsidRPr="00DF5292">
        <w:rPr>
          <w:b/>
          <w:szCs w:val="28"/>
        </w:rPr>
        <w:t xml:space="preserve"> года</w:t>
      </w:r>
      <w:r w:rsidR="003B4FB2">
        <w:rPr>
          <w:szCs w:val="28"/>
        </w:rPr>
        <w:t>.</w:t>
      </w:r>
    </w:p>
    <w:p w:rsidR="003B4FB2" w:rsidRDefault="0037428A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7</w:t>
      </w:r>
      <w:r w:rsidR="003B4FB2">
        <w:rPr>
          <w:szCs w:val="28"/>
        </w:rPr>
        <w:t>.2. На итоговом мероприятии Фестиваля вручаются благодарственные письма</w:t>
      </w:r>
      <w:r w:rsidR="003B4FB2" w:rsidRPr="0077237C">
        <w:rPr>
          <w:szCs w:val="28"/>
        </w:rPr>
        <w:t xml:space="preserve"> </w:t>
      </w:r>
      <w:r w:rsidR="003B4FB2">
        <w:rPr>
          <w:szCs w:val="28"/>
        </w:rPr>
        <w:t xml:space="preserve">всем участникам Фестиваля, </w:t>
      </w:r>
      <w:r w:rsidR="00DD0DA3">
        <w:rPr>
          <w:szCs w:val="28"/>
        </w:rPr>
        <w:t>дипломы за реализацию лучших практик работы с молодежью</w:t>
      </w:r>
      <w:r w:rsidR="003B4FB2">
        <w:rPr>
          <w:szCs w:val="28"/>
        </w:rPr>
        <w:t>.</w:t>
      </w:r>
    </w:p>
    <w:p w:rsidR="003B4FB2" w:rsidRDefault="0037428A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7</w:t>
      </w:r>
      <w:r w:rsidR="003B4FB2">
        <w:rPr>
          <w:szCs w:val="28"/>
        </w:rPr>
        <w:t xml:space="preserve">.3. На итоговом мероприятии Фестиваля презентуются отчеты о реализованных практиках работы с молодежью с использованием презентационных программ и наглядных материалов. </w:t>
      </w:r>
    </w:p>
    <w:p w:rsidR="003B4FB2" w:rsidRDefault="003B4FB2" w:rsidP="003B4FB2">
      <w:pPr>
        <w:spacing w:line="240" w:lineRule="auto"/>
        <w:ind w:firstLine="709"/>
        <w:jc w:val="center"/>
        <w:rPr>
          <w:b/>
          <w:szCs w:val="28"/>
        </w:rPr>
      </w:pPr>
    </w:p>
    <w:p w:rsidR="003B4FB2" w:rsidRPr="0066553D" w:rsidRDefault="0037428A" w:rsidP="003B4FB2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3B4FB2" w:rsidRPr="0066553D">
        <w:rPr>
          <w:b/>
          <w:szCs w:val="28"/>
        </w:rPr>
        <w:t>. ДОПОЛНИТЕЛЬНАЯ ИНФОРМАЦИЯ</w:t>
      </w:r>
    </w:p>
    <w:p w:rsidR="003B4FB2" w:rsidRDefault="003B4FB2" w:rsidP="003B4FB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вопросам, возникающим в ходе заполнения заявок, реализации практик и подготовки отчетных документов, обращаться в отдел взаимодействия и сотрудничества управления молодежной политики Липецкой области: (4742) 77 86 80 – начальник отдела Сотникова Юлия Юрьевна, (4742) 77 86 96 – старший специалист 1 разряда Чумак Ирина Владимировна.</w:t>
      </w:r>
    </w:p>
    <w:p w:rsidR="003B4FB2" w:rsidRDefault="003B4FB2" w:rsidP="003B4FB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FB2" w:rsidRDefault="003B4FB2" w:rsidP="003B4FB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1FF7" w:rsidRDefault="00981FF7" w:rsidP="00981FF7">
      <w:pPr>
        <w:pStyle w:val="a6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Положению</w:t>
      </w:r>
    </w:p>
    <w:p w:rsidR="00981FF7" w:rsidRDefault="00981FF7" w:rsidP="00981FF7">
      <w:pPr>
        <w:pStyle w:val="a6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981FF7" w:rsidRDefault="00981FF7" w:rsidP="00981FF7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F7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981FF7" w:rsidRPr="00981FF7" w:rsidRDefault="00981FF7" w:rsidP="00981FF7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F7">
        <w:rPr>
          <w:rFonts w:ascii="Times New Roman" w:hAnsi="Times New Roman" w:cs="Times New Roman"/>
          <w:b/>
          <w:sz w:val="28"/>
          <w:szCs w:val="28"/>
        </w:rPr>
        <w:t>в Фестивале лучших практик работы с молодежью</w:t>
      </w:r>
    </w:p>
    <w:p w:rsidR="00981FF7" w:rsidRPr="00981FF7" w:rsidRDefault="00981FF7" w:rsidP="00981FF7">
      <w:pPr>
        <w:pStyle w:val="a6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F7">
        <w:rPr>
          <w:rFonts w:ascii="Times New Roman" w:hAnsi="Times New Roman" w:cs="Times New Roman"/>
          <w:b/>
          <w:sz w:val="28"/>
          <w:szCs w:val="28"/>
        </w:rPr>
        <w:t>в муниципальных районах и городских округах</w:t>
      </w:r>
    </w:p>
    <w:p w:rsidR="00981FF7" w:rsidRDefault="00981FF7" w:rsidP="00981FF7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F7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A13E5D" w:rsidRDefault="00A13E5D" w:rsidP="00981FF7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3E5D" w:rsidRPr="00A13E5D" w:rsidRDefault="00A13E5D" w:rsidP="00981FF7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3E5D">
        <w:rPr>
          <w:rFonts w:ascii="Times New Roman" w:hAnsi="Times New Roman" w:cs="Times New Roman"/>
          <w:i/>
          <w:sz w:val="28"/>
          <w:szCs w:val="28"/>
        </w:rPr>
        <w:t>(пример заполнения)</w:t>
      </w:r>
    </w:p>
    <w:p w:rsidR="003B4FB2" w:rsidRDefault="003B4FB2" w:rsidP="003B4FB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3118"/>
        <w:gridCol w:w="1701"/>
        <w:gridCol w:w="2971"/>
      </w:tblGrid>
      <w:tr w:rsidR="00981FF7" w:rsidTr="00196760">
        <w:tc>
          <w:tcPr>
            <w:tcW w:w="3964" w:type="dxa"/>
            <w:gridSpan w:val="2"/>
          </w:tcPr>
          <w:p w:rsidR="00981FF7" w:rsidRDefault="00981FF7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структурного подразделения</w:t>
            </w:r>
          </w:p>
          <w:p w:rsidR="00981FF7" w:rsidRDefault="00981FF7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(отдел, комитет)</w:t>
            </w:r>
          </w:p>
        </w:tc>
        <w:tc>
          <w:tcPr>
            <w:tcW w:w="4672" w:type="dxa"/>
            <w:gridSpan w:val="2"/>
          </w:tcPr>
          <w:p w:rsidR="00981FF7" w:rsidRDefault="00981FF7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FF7" w:rsidTr="00196760">
        <w:tc>
          <w:tcPr>
            <w:tcW w:w="3964" w:type="dxa"/>
            <w:gridSpan w:val="2"/>
          </w:tcPr>
          <w:p w:rsidR="00981FF7" w:rsidRDefault="00981FF7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</w:t>
            </w:r>
            <w:r w:rsidR="00196760">
              <w:rPr>
                <w:rFonts w:ascii="Times New Roman" w:hAnsi="Times New Roman" w:cs="Times New Roman"/>
                <w:sz w:val="28"/>
                <w:szCs w:val="28"/>
              </w:rPr>
              <w:t>данные структурного подразделения</w:t>
            </w:r>
          </w:p>
          <w:p w:rsidR="00196760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(актуальная электронная почта, телефон)</w:t>
            </w:r>
          </w:p>
        </w:tc>
        <w:tc>
          <w:tcPr>
            <w:tcW w:w="4672" w:type="dxa"/>
            <w:gridSpan w:val="2"/>
          </w:tcPr>
          <w:p w:rsidR="00981FF7" w:rsidRDefault="00981FF7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FF7" w:rsidTr="00196760">
        <w:tc>
          <w:tcPr>
            <w:tcW w:w="3964" w:type="dxa"/>
            <w:gridSpan w:val="2"/>
          </w:tcPr>
          <w:p w:rsidR="00981FF7" w:rsidRDefault="00981FF7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77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7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7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</w:t>
            </w:r>
            <w:r w:rsidR="001967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за участие в Фестивале</w:t>
            </w:r>
          </w:p>
        </w:tc>
        <w:tc>
          <w:tcPr>
            <w:tcW w:w="4672" w:type="dxa"/>
            <w:gridSpan w:val="2"/>
          </w:tcPr>
          <w:p w:rsidR="00981FF7" w:rsidRDefault="00981FF7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760" w:rsidTr="00E76C49">
        <w:tc>
          <w:tcPr>
            <w:tcW w:w="8636" w:type="dxa"/>
            <w:gridSpan w:val="4"/>
          </w:tcPr>
          <w:p w:rsidR="00196760" w:rsidRPr="00196760" w:rsidRDefault="00B77E68" w:rsidP="001967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96760" w:rsidRPr="00196760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практики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81FF7" w:rsidTr="00196760">
        <w:tc>
          <w:tcPr>
            <w:tcW w:w="3964" w:type="dxa"/>
            <w:gridSpan w:val="2"/>
          </w:tcPr>
          <w:p w:rsidR="00981FF7" w:rsidRDefault="00196760" w:rsidP="00B77E6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7E68">
              <w:rPr>
                <w:rFonts w:ascii="Times New Roman" w:hAnsi="Times New Roman" w:cs="Times New Roman"/>
                <w:sz w:val="28"/>
                <w:szCs w:val="28"/>
              </w:rPr>
              <w:t xml:space="preserve">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B77E68">
              <w:rPr>
                <w:rFonts w:ascii="Times New Roman" w:hAnsi="Times New Roman" w:cs="Times New Roman"/>
                <w:sz w:val="28"/>
                <w:szCs w:val="28"/>
              </w:rPr>
              <w:t>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2" w:type="dxa"/>
            <w:gridSpan w:val="2"/>
          </w:tcPr>
          <w:p w:rsidR="00981FF7" w:rsidRPr="00B77E68" w:rsidRDefault="00B77E68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77E68">
              <w:rPr>
                <w:rFonts w:ascii="Times New Roman" w:hAnsi="Times New Roman" w:cs="Times New Roman"/>
                <w:i/>
                <w:sz w:val="24"/>
                <w:szCs w:val="28"/>
              </w:rPr>
              <w:t>С 2009 по 2015 год</w:t>
            </w:r>
          </w:p>
        </w:tc>
      </w:tr>
      <w:tr w:rsidR="00196760" w:rsidTr="00196760">
        <w:tc>
          <w:tcPr>
            <w:tcW w:w="3964" w:type="dxa"/>
            <w:gridSpan w:val="2"/>
          </w:tcPr>
          <w:p w:rsidR="00196760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проведения?</w:t>
            </w:r>
          </w:p>
        </w:tc>
        <w:tc>
          <w:tcPr>
            <w:tcW w:w="4672" w:type="dxa"/>
            <w:gridSpan w:val="2"/>
          </w:tcPr>
          <w:p w:rsidR="00196760" w:rsidRPr="00B77E68" w:rsidRDefault="00B77E68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77E68">
              <w:rPr>
                <w:rFonts w:ascii="Times New Roman" w:hAnsi="Times New Roman" w:cs="Times New Roman"/>
                <w:i/>
                <w:sz w:val="24"/>
                <w:szCs w:val="28"/>
              </w:rPr>
              <w:t>Раз в год</w:t>
            </w:r>
          </w:p>
        </w:tc>
      </w:tr>
      <w:tr w:rsidR="00196760" w:rsidTr="00196760">
        <w:tc>
          <w:tcPr>
            <w:tcW w:w="3964" w:type="dxa"/>
            <w:gridSpan w:val="2"/>
          </w:tcPr>
          <w:p w:rsidR="00196760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раз состоялось?</w:t>
            </w:r>
          </w:p>
        </w:tc>
        <w:tc>
          <w:tcPr>
            <w:tcW w:w="4672" w:type="dxa"/>
            <w:gridSpan w:val="2"/>
          </w:tcPr>
          <w:p w:rsidR="00196760" w:rsidRPr="00B77E68" w:rsidRDefault="00B77E68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77E68">
              <w:rPr>
                <w:rFonts w:ascii="Times New Roman" w:hAnsi="Times New Roman" w:cs="Times New Roman"/>
                <w:i/>
                <w:sz w:val="24"/>
                <w:szCs w:val="28"/>
              </w:rPr>
              <w:t>7 раз</w:t>
            </w:r>
          </w:p>
        </w:tc>
      </w:tr>
      <w:tr w:rsidR="00981FF7" w:rsidTr="00196760">
        <w:tc>
          <w:tcPr>
            <w:tcW w:w="3964" w:type="dxa"/>
            <w:gridSpan w:val="2"/>
          </w:tcPr>
          <w:p w:rsidR="00981FF7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 молодых людей (14-30 лет) за время проведения?</w:t>
            </w:r>
          </w:p>
        </w:tc>
        <w:tc>
          <w:tcPr>
            <w:tcW w:w="4672" w:type="dxa"/>
            <w:gridSpan w:val="2"/>
          </w:tcPr>
          <w:p w:rsidR="00981FF7" w:rsidRPr="00B77E68" w:rsidRDefault="00B77E68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77E68">
              <w:rPr>
                <w:rFonts w:ascii="Times New Roman" w:hAnsi="Times New Roman" w:cs="Times New Roman"/>
                <w:i/>
                <w:sz w:val="24"/>
                <w:szCs w:val="28"/>
              </w:rPr>
              <w:t>1000 чел.</w:t>
            </w:r>
          </w:p>
        </w:tc>
      </w:tr>
      <w:tr w:rsidR="00196760" w:rsidTr="00EF3471">
        <w:tc>
          <w:tcPr>
            <w:tcW w:w="8636" w:type="dxa"/>
            <w:gridSpan w:val="4"/>
          </w:tcPr>
          <w:p w:rsidR="00196760" w:rsidRPr="00196760" w:rsidRDefault="00196760" w:rsidP="001967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760">
              <w:rPr>
                <w:rFonts w:ascii="Times New Roman" w:hAnsi="Times New Roman" w:cs="Times New Roman"/>
                <w:b/>
                <w:sz w:val="28"/>
                <w:szCs w:val="28"/>
              </w:rPr>
              <w:t>Смета на проведение:</w:t>
            </w:r>
          </w:p>
        </w:tc>
      </w:tr>
      <w:tr w:rsidR="00196760" w:rsidTr="00196760">
        <w:tc>
          <w:tcPr>
            <w:tcW w:w="846" w:type="dxa"/>
          </w:tcPr>
          <w:p w:rsidR="00196760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196760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196760" w:rsidRDefault="00196760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971" w:type="dxa"/>
          </w:tcPr>
          <w:p w:rsidR="00196760" w:rsidRDefault="00196760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стоимость</w:t>
            </w:r>
          </w:p>
        </w:tc>
      </w:tr>
      <w:tr w:rsidR="00196760" w:rsidTr="00196760">
        <w:tc>
          <w:tcPr>
            <w:tcW w:w="846" w:type="dxa"/>
          </w:tcPr>
          <w:p w:rsidR="00196760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96760" w:rsidRPr="003368DB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Оплата </w:t>
            </w:r>
            <w:r w:rsidR="003368DB">
              <w:rPr>
                <w:rFonts w:ascii="Times New Roman" w:hAnsi="Times New Roman" w:cs="Times New Roman"/>
                <w:i/>
                <w:sz w:val="24"/>
                <w:szCs w:val="28"/>
              </w:rPr>
              <w:t>услуг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судей </w:t>
            </w:r>
          </w:p>
          <w:p w:rsidR="00196760" w:rsidRPr="003368DB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(2 дня)</w:t>
            </w:r>
          </w:p>
        </w:tc>
        <w:tc>
          <w:tcPr>
            <w:tcW w:w="1701" w:type="dxa"/>
          </w:tcPr>
          <w:p w:rsidR="00196760" w:rsidRPr="003368DB" w:rsidRDefault="00196760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2 судьи</w:t>
            </w:r>
          </w:p>
        </w:tc>
        <w:tc>
          <w:tcPr>
            <w:tcW w:w="2971" w:type="dxa"/>
          </w:tcPr>
          <w:p w:rsidR="00196760" w:rsidRPr="003368DB" w:rsidRDefault="00196760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="003368DB">
              <w:rPr>
                <w:rFonts w:ascii="Times New Roman" w:hAnsi="Times New Roman" w:cs="Times New Roman"/>
                <w:i/>
                <w:sz w:val="24"/>
                <w:szCs w:val="28"/>
              </w:rPr>
              <w:t>судьи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*500</w:t>
            </w:r>
            <w:r w:rsidR="003368DB"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*2</w:t>
            </w:r>
            <w:r w:rsidR="003368DB">
              <w:rPr>
                <w:rFonts w:ascii="Times New Roman" w:hAnsi="Times New Roman" w:cs="Times New Roman"/>
                <w:i/>
                <w:sz w:val="24"/>
                <w:szCs w:val="28"/>
              </w:rPr>
              <w:t>дня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=2000 р.</w:t>
            </w:r>
          </w:p>
        </w:tc>
      </w:tr>
      <w:tr w:rsidR="00196760" w:rsidTr="00196760">
        <w:tc>
          <w:tcPr>
            <w:tcW w:w="846" w:type="dxa"/>
          </w:tcPr>
          <w:p w:rsidR="00196760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96760" w:rsidRPr="003368DB" w:rsidRDefault="00196760" w:rsidP="0019676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Комплект кубков</w:t>
            </w:r>
          </w:p>
          <w:p w:rsidR="00196760" w:rsidRPr="003368DB" w:rsidRDefault="00196760" w:rsidP="0019676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(1,2,3 место)</w:t>
            </w:r>
          </w:p>
        </w:tc>
        <w:tc>
          <w:tcPr>
            <w:tcW w:w="1701" w:type="dxa"/>
          </w:tcPr>
          <w:p w:rsidR="00196760" w:rsidRPr="003368DB" w:rsidRDefault="00196760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1 шт</w:t>
            </w:r>
          </w:p>
        </w:tc>
        <w:tc>
          <w:tcPr>
            <w:tcW w:w="2971" w:type="dxa"/>
          </w:tcPr>
          <w:p w:rsidR="00196760" w:rsidRPr="003368DB" w:rsidRDefault="00196760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 w:rsidR="003368DB">
              <w:rPr>
                <w:rFonts w:ascii="Times New Roman" w:hAnsi="Times New Roman" w:cs="Times New Roman"/>
                <w:i/>
                <w:sz w:val="24"/>
                <w:szCs w:val="28"/>
              </w:rPr>
              <w:t>комплект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*2500</w:t>
            </w:r>
            <w:r w:rsidR="003368DB"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=2500 р</w:t>
            </w:r>
            <w:r w:rsidR="003368DB"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3368DB" w:rsidRPr="003368DB" w:rsidRDefault="003368DB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или</w:t>
            </w:r>
          </w:p>
          <w:p w:rsidR="00196760" w:rsidRPr="003368DB" w:rsidRDefault="00196760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500</w:t>
            </w:r>
            <w:r w:rsidR="003368DB"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+700</w:t>
            </w:r>
            <w:r w:rsidR="003368DB"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+900</w:t>
            </w:r>
            <w:r w:rsidR="003368DB"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=</w:t>
            </w:r>
            <w:r w:rsidR="003368DB"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2100 р.</w:t>
            </w:r>
          </w:p>
        </w:tc>
      </w:tr>
      <w:tr w:rsidR="00196760" w:rsidTr="00196760">
        <w:tc>
          <w:tcPr>
            <w:tcW w:w="846" w:type="dxa"/>
          </w:tcPr>
          <w:p w:rsidR="00196760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18" w:type="dxa"/>
          </w:tcPr>
          <w:p w:rsidR="00196760" w:rsidRPr="003368DB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Медали </w:t>
            </w:r>
          </w:p>
        </w:tc>
        <w:tc>
          <w:tcPr>
            <w:tcW w:w="1701" w:type="dxa"/>
          </w:tcPr>
          <w:p w:rsidR="00196760" w:rsidRPr="003368DB" w:rsidRDefault="003368DB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30 шт</w:t>
            </w:r>
          </w:p>
        </w:tc>
        <w:tc>
          <w:tcPr>
            <w:tcW w:w="2971" w:type="dxa"/>
          </w:tcPr>
          <w:p w:rsidR="00196760" w:rsidRPr="003368DB" w:rsidRDefault="003368DB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шт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*250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=7500 р.</w:t>
            </w:r>
          </w:p>
        </w:tc>
      </w:tr>
      <w:tr w:rsidR="00A13E5D" w:rsidTr="00196760">
        <w:tc>
          <w:tcPr>
            <w:tcW w:w="846" w:type="dxa"/>
          </w:tcPr>
          <w:p w:rsidR="00A13E5D" w:rsidRDefault="00A13E5D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18" w:type="dxa"/>
          </w:tcPr>
          <w:p w:rsidR="00A13E5D" w:rsidRPr="00A13E5D" w:rsidRDefault="00A13E5D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13E5D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1701" w:type="dxa"/>
          </w:tcPr>
          <w:p w:rsidR="00A13E5D" w:rsidRPr="00A13E5D" w:rsidRDefault="00A13E5D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E5D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2971" w:type="dxa"/>
          </w:tcPr>
          <w:p w:rsidR="00A13E5D" w:rsidRPr="00A13E5D" w:rsidRDefault="00A13E5D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E5D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</w:tr>
      <w:tr w:rsidR="003368DB" w:rsidTr="0081618E">
        <w:tc>
          <w:tcPr>
            <w:tcW w:w="846" w:type="dxa"/>
          </w:tcPr>
          <w:p w:rsidR="003368DB" w:rsidRDefault="003368DB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368DB" w:rsidRPr="003368DB" w:rsidRDefault="003368DB" w:rsidP="003368DB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971" w:type="dxa"/>
          </w:tcPr>
          <w:p w:rsidR="003368DB" w:rsidRPr="003368DB" w:rsidRDefault="003368DB" w:rsidP="003368DB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b/>
                <w:sz w:val="24"/>
                <w:szCs w:val="28"/>
              </w:rPr>
              <w:t>40 000 р.</w:t>
            </w:r>
          </w:p>
        </w:tc>
      </w:tr>
    </w:tbl>
    <w:p w:rsidR="003B4FB2" w:rsidRDefault="003B4FB2" w:rsidP="003B4FB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FB2" w:rsidRDefault="003B4FB2" w:rsidP="003B4FB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4FB2" w:rsidRPr="00EB784A" w:rsidRDefault="003B4FB2" w:rsidP="00A13E5D">
      <w:pPr>
        <w:pStyle w:val="a6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FB2" w:rsidRDefault="003B4FB2" w:rsidP="003B4FB2">
      <w:pPr>
        <w:pStyle w:val="a5"/>
        <w:tabs>
          <w:tab w:val="clear" w:pos="6804"/>
          <w:tab w:val="left" w:pos="-4678"/>
        </w:tabs>
        <w:spacing w:line="240" w:lineRule="auto"/>
        <w:ind w:right="0" w:firstLine="426"/>
        <w:jc w:val="both"/>
      </w:pPr>
    </w:p>
    <w:p w:rsidR="003B4FB2" w:rsidRDefault="003B4FB2" w:rsidP="003B4FB2">
      <w:pPr>
        <w:pStyle w:val="a5"/>
        <w:tabs>
          <w:tab w:val="clear" w:pos="6804"/>
          <w:tab w:val="left" w:pos="-4678"/>
        </w:tabs>
        <w:spacing w:line="240" w:lineRule="auto"/>
        <w:ind w:right="0" w:firstLine="426"/>
        <w:jc w:val="both"/>
      </w:pPr>
    </w:p>
    <w:p w:rsidR="003B4FB2" w:rsidRDefault="003B4FB2" w:rsidP="003B4FB2">
      <w:pPr>
        <w:pStyle w:val="a5"/>
        <w:tabs>
          <w:tab w:val="clear" w:pos="6804"/>
          <w:tab w:val="left" w:pos="-4678"/>
        </w:tabs>
        <w:spacing w:line="240" w:lineRule="auto"/>
        <w:ind w:right="0" w:firstLine="426"/>
        <w:jc w:val="both"/>
      </w:pPr>
    </w:p>
    <w:p w:rsidR="003B4FB2" w:rsidRDefault="003B4FB2" w:rsidP="003B4FB2">
      <w:pPr>
        <w:pStyle w:val="a5"/>
        <w:tabs>
          <w:tab w:val="clear" w:pos="6804"/>
          <w:tab w:val="left" w:pos="-4678"/>
        </w:tabs>
        <w:spacing w:line="240" w:lineRule="auto"/>
        <w:ind w:right="0" w:firstLine="426"/>
        <w:jc w:val="both"/>
      </w:pPr>
    </w:p>
    <w:p w:rsidR="00721CB6" w:rsidRDefault="00B95A94" w:rsidP="003B4FB2">
      <w:pPr>
        <w:ind w:firstLine="0"/>
      </w:pPr>
    </w:p>
    <w:sectPr w:rsidR="00721CB6" w:rsidSect="002E48DC">
      <w:headerReference w:type="even" r:id="rId9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5B" w:rsidRDefault="006D625B">
      <w:pPr>
        <w:spacing w:line="240" w:lineRule="auto"/>
      </w:pPr>
      <w:r>
        <w:separator/>
      </w:r>
    </w:p>
  </w:endnote>
  <w:endnote w:type="continuationSeparator" w:id="0">
    <w:p w:rsidR="006D625B" w:rsidRDefault="006D6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5B" w:rsidRDefault="006D625B">
      <w:pPr>
        <w:spacing w:line="240" w:lineRule="auto"/>
      </w:pPr>
      <w:r>
        <w:separator/>
      </w:r>
    </w:p>
  </w:footnote>
  <w:footnote w:type="continuationSeparator" w:id="0">
    <w:p w:rsidR="006D625B" w:rsidRDefault="006D62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A9" w:rsidRDefault="003B4FB2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3065A9" w:rsidRDefault="00B95A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A5F50"/>
    <w:multiLevelType w:val="hybridMultilevel"/>
    <w:tmpl w:val="96CC927C"/>
    <w:lvl w:ilvl="0" w:tplc="3F728A7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996562"/>
    <w:multiLevelType w:val="multilevel"/>
    <w:tmpl w:val="C88E900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75327DB"/>
    <w:multiLevelType w:val="hybridMultilevel"/>
    <w:tmpl w:val="4A32F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E014D1"/>
    <w:multiLevelType w:val="hybridMultilevel"/>
    <w:tmpl w:val="AAB67E40"/>
    <w:lvl w:ilvl="0" w:tplc="3F728A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B2"/>
    <w:rsid w:val="000E6950"/>
    <w:rsid w:val="00176AC7"/>
    <w:rsid w:val="00183A6F"/>
    <w:rsid w:val="00196760"/>
    <w:rsid w:val="001C4B1C"/>
    <w:rsid w:val="001D37BC"/>
    <w:rsid w:val="001E6621"/>
    <w:rsid w:val="002621ED"/>
    <w:rsid w:val="002B4F8C"/>
    <w:rsid w:val="002D2209"/>
    <w:rsid w:val="00305865"/>
    <w:rsid w:val="00315AAB"/>
    <w:rsid w:val="00330D9D"/>
    <w:rsid w:val="00331B6B"/>
    <w:rsid w:val="003368DB"/>
    <w:rsid w:val="0037428A"/>
    <w:rsid w:val="003B4FB2"/>
    <w:rsid w:val="0052763D"/>
    <w:rsid w:val="00530FE9"/>
    <w:rsid w:val="005B1ADD"/>
    <w:rsid w:val="005D2F72"/>
    <w:rsid w:val="005E4B7B"/>
    <w:rsid w:val="00603CD1"/>
    <w:rsid w:val="006462EA"/>
    <w:rsid w:val="006527B2"/>
    <w:rsid w:val="00665B99"/>
    <w:rsid w:val="006B1B8A"/>
    <w:rsid w:val="006D625B"/>
    <w:rsid w:val="006F6B58"/>
    <w:rsid w:val="00714E83"/>
    <w:rsid w:val="007841D5"/>
    <w:rsid w:val="00801231"/>
    <w:rsid w:val="0083245B"/>
    <w:rsid w:val="0090497C"/>
    <w:rsid w:val="00981FF7"/>
    <w:rsid w:val="00A13E5D"/>
    <w:rsid w:val="00A33D49"/>
    <w:rsid w:val="00A34C22"/>
    <w:rsid w:val="00A62A53"/>
    <w:rsid w:val="00A918F2"/>
    <w:rsid w:val="00AB0168"/>
    <w:rsid w:val="00AE6CE2"/>
    <w:rsid w:val="00B03FAC"/>
    <w:rsid w:val="00B77E68"/>
    <w:rsid w:val="00B901B9"/>
    <w:rsid w:val="00BB39C9"/>
    <w:rsid w:val="00C767B5"/>
    <w:rsid w:val="00CA5EA8"/>
    <w:rsid w:val="00CF2C29"/>
    <w:rsid w:val="00D05452"/>
    <w:rsid w:val="00D51819"/>
    <w:rsid w:val="00D54D54"/>
    <w:rsid w:val="00D87661"/>
    <w:rsid w:val="00DB1D4B"/>
    <w:rsid w:val="00DD0DA3"/>
    <w:rsid w:val="00E0751F"/>
    <w:rsid w:val="00E778FD"/>
    <w:rsid w:val="00EF0028"/>
    <w:rsid w:val="00F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393B-B17F-4482-9FCD-3255025C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B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87661"/>
  </w:style>
  <w:style w:type="character" w:customStyle="1" w:styleId="10">
    <w:name w:val="Стиль1 Знак"/>
    <w:basedOn w:val="a0"/>
    <w:link w:val="1"/>
    <w:rsid w:val="00D87661"/>
    <w:rPr>
      <w:rFonts w:ascii="Times New Roman" w:hAnsi="Times New Roman"/>
      <w:sz w:val="28"/>
    </w:rPr>
  </w:style>
  <w:style w:type="paragraph" w:styleId="a3">
    <w:name w:val="header"/>
    <w:basedOn w:val="a"/>
    <w:link w:val="a4"/>
    <w:rsid w:val="003B4FB2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3B4F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одпись"/>
    <w:basedOn w:val="a"/>
    <w:rsid w:val="003B4FB2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List Paragraph"/>
    <w:basedOn w:val="a"/>
    <w:uiPriority w:val="34"/>
    <w:qFormat/>
    <w:rsid w:val="003B4FB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rsid w:val="003B4FB2"/>
    <w:rPr>
      <w:color w:val="0000FF"/>
      <w:u w:val="single"/>
    </w:rPr>
  </w:style>
  <w:style w:type="table" w:styleId="a8">
    <w:name w:val="Table Grid"/>
    <w:basedOn w:val="a1"/>
    <w:uiPriority w:val="39"/>
    <w:rsid w:val="0098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7E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E6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A62A5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c">
    <w:name w:val="Strong"/>
    <w:basedOn w:val="a0"/>
    <w:uiPriority w:val="22"/>
    <w:qFormat/>
    <w:rsid w:val="00A62A53"/>
    <w:rPr>
      <w:b/>
      <w:bCs/>
    </w:rPr>
  </w:style>
  <w:style w:type="character" w:customStyle="1" w:styleId="apple-converted-space">
    <w:name w:val="apple-converted-space"/>
    <w:basedOn w:val="a0"/>
    <w:rsid w:val="00A6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8m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C4AC-555F-4811-ABD5-5FDBFE6B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6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cp:lastPrinted>2017-03-02T11:25:00Z</cp:lastPrinted>
  <dcterms:created xsi:type="dcterms:W3CDTF">2017-03-02T08:25:00Z</dcterms:created>
  <dcterms:modified xsi:type="dcterms:W3CDTF">2017-03-16T06:33:00Z</dcterms:modified>
</cp:coreProperties>
</file>