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55A6" w14:textId="77777777" w:rsidR="009E48FD" w:rsidRDefault="004A2B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" behindDoc="0" locked="0" layoutInCell="0" allowOverlap="1" wp14:anchorId="59EB7684" wp14:editId="392E809E">
            <wp:simplePos x="0" y="0"/>
            <wp:positionH relativeFrom="column">
              <wp:posOffset>2938780</wp:posOffset>
            </wp:positionH>
            <wp:positionV relativeFrom="paragraph">
              <wp:posOffset>120650</wp:posOffset>
            </wp:positionV>
            <wp:extent cx="638175" cy="930910"/>
            <wp:effectExtent l="0" t="0" r="0" b="0"/>
            <wp:wrapTight wrapText="bothSides">
              <wp:wrapPolygon edited="1">
                <wp:start x="-16" y="0"/>
                <wp:lineTo x="-16" y="21204"/>
                <wp:lineTo x="21263" y="21204"/>
                <wp:lineTo x="21263" y="0"/>
                <wp:lineTo x="-16" y="0"/>
              </wp:wrapPolygon>
            </wp:wrapTight>
            <wp:docPr id="1" name="Рисунок 4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----1-----------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38175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49839" w14:textId="77777777" w:rsidR="009E48FD" w:rsidRDefault="009E4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E09129" w14:textId="77777777" w:rsidR="009E48FD" w:rsidRDefault="009E4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2D8C30" w14:textId="77777777" w:rsidR="009E48FD" w:rsidRDefault="009E4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7F36A" w14:textId="77777777" w:rsidR="009E48FD" w:rsidRDefault="009E4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20B83" w14:textId="77777777" w:rsidR="009E48FD" w:rsidRDefault="004A2B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B090E8" w14:textId="77777777" w:rsidR="009E48FD" w:rsidRDefault="004A2B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ДОБРИНСКОГО  МУНИЦИПАЛЬНОГО РАЙОНА  ЛИПЕЦКОЙ ОБЛАСТИ</w:t>
      </w:r>
    </w:p>
    <w:p w14:paraId="07B3F8D7" w14:textId="77777777" w:rsidR="009E48FD" w:rsidRDefault="009E48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DFA71" w14:textId="77777777" w:rsidR="009E48FD" w:rsidRDefault="009E48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D8C95" w14:textId="77777777" w:rsidR="009E48FD" w:rsidRDefault="004A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п. Добринка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642</w:t>
      </w:r>
    </w:p>
    <w:p w14:paraId="1DE6E734" w14:textId="77777777" w:rsidR="009E48FD" w:rsidRDefault="009E48F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3E407CC6" w14:textId="77777777" w:rsidR="009E48FD" w:rsidRDefault="009E48F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AFF8B53" w14:textId="77777777" w:rsidR="009E48FD" w:rsidRDefault="004A2B8D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обследованию технического состояния зданий образовательных учреждений Добринского муниципального района Липецкой области</w:t>
      </w:r>
    </w:p>
    <w:p w14:paraId="4890CF5C" w14:textId="77777777" w:rsidR="009E48FD" w:rsidRDefault="009E48F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FDEF3" w14:textId="77777777" w:rsidR="009E48FD" w:rsidRDefault="009E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90B03" w14:textId="77777777" w:rsidR="009E48FD" w:rsidRDefault="004A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надлежащего содержания зданий образовательных учреждений Добринского муниципального района Липецкой области, в соответствии с пунктом 11 части 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Уставом, администрация Добринского муниципального района Липецкой области:</w:t>
      </w:r>
    </w:p>
    <w:p w14:paraId="07B839F3" w14:textId="77777777" w:rsidR="009E48FD" w:rsidRDefault="009E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93DA2C" w14:textId="77777777" w:rsidR="009E48FD" w:rsidRDefault="004A2B8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ПОСТАНОВЛЯЕТ:</w:t>
      </w:r>
    </w:p>
    <w:p w14:paraId="60259AFB" w14:textId="77777777" w:rsidR="009E48FD" w:rsidRDefault="009E48F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DB77696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рабочую группу по обследованию технического состояния зданий образовательных учреждений Добринского муниципального района Липецкой области.</w:t>
      </w:r>
    </w:p>
    <w:p w14:paraId="224D2572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рабочей группы по обследованию технического состояния зданий образовательных учреждений Добринского муниципального района Липецкой области (прилагается).</w:t>
      </w:r>
    </w:p>
    <w:p w14:paraId="04A24ECC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проведения обследования технического состояния зданий образовательных учреждений Добринского муниципального района Липецкой области (прилагается).</w:t>
      </w:r>
    </w:p>
    <w:p w14:paraId="61B5AD6B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«Добринские вести» и разместить на официальном сайте администрации Добринского муниципального района.</w:t>
      </w:r>
    </w:p>
    <w:p w14:paraId="11CABC63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29A9E5A0" w14:textId="77777777" w:rsidR="009E48FD" w:rsidRDefault="004A2B8D">
      <w:pPr>
        <w:numPr>
          <w:ilvl w:val="0"/>
          <w:numId w:val="2"/>
        </w:numPr>
        <w:spacing w:after="10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Малыхина О. Н.</w:t>
      </w:r>
    </w:p>
    <w:p w14:paraId="75DB05C9" w14:textId="77777777" w:rsidR="009E48FD" w:rsidRDefault="009E48F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E79E7FA" w14:textId="77777777" w:rsidR="009E48FD" w:rsidRDefault="004A2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главы администрации</w:t>
      </w:r>
    </w:p>
    <w:p w14:paraId="55C55AAE" w14:textId="77777777" w:rsidR="009E48FD" w:rsidRDefault="004A2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А. А. Тарасов</w:t>
      </w:r>
    </w:p>
    <w:p w14:paraId="0F349E9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5482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9E8BB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639DB6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A6370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9A785D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0859AE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655682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B47B16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E2EE3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DA355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3DE1CA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0BD448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DB9617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19B23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D6DB3A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A4E69E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3022D8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B5AB55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7AC740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3AC741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FADCC2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F3D7A4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A48E42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F27874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03EB5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68ED95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6F39B5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05A0A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F126F3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6FEA8F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861ED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5A862A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9D9B220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F9370A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55C0C3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D0C99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D35E87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DE60B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316077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4E851B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55286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FC288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AC6BF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B77665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45BDF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C963659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9AFF150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C96300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E7E825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C19190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4F9E4AF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C6B6DD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61F2FC" w14:textId="77777777" w:rsidR="009E48FD" w:rsidRDefault="004A2B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Чернова Ольга Игорьевна</w:t>
      </w:r>
    </w:p>
    <w:p w14:paraId="2BB377F4" w14:textId="77777777" w:rsidR="009E48FD" w:rsidRDefault="004A2B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 (47462) 2-21-67</w:t>
      </w:r>
    </w:p>
    <w:p w14:paraId="1F0DA448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4336C" w14:textId="77777777" w:rsidR="009E48FD" w:rsidRDefault="009E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F37E7" w14:textId="77777777" w:rsidR="009E48FD" w:rsidRDefault="009E48FD">
      <w:pPr>
        <w:widowControl w:val="0"/>
        <w:spacing w:after="0" w:line="276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5CCE" w14:textId="77777777" w:rsidR="009E48FD" w:rsidRDefault="004A2B8D">
      <w:pPr>
        <w:widowControl w:val="0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31E5827" w14:textId="77777777" w:rsidR="009E48FD" w:rsidRDefault="004A2B8D">
      <w:pPr>
        <w:widowControl w:val="0"/>
        <w:spacing w:after="10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Добринского муниципального района Липецкой области</w:t>
      </w:r>
    </w:p>
    <w:p w14:paraId="0E2899D3" w14:textId="77777777" w:rsidR="009E48FD" w:rsidRDefault="004A2B8D">
      <w:pPr>
        <w:widowControl w:val="0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№__________</w:t>
      </w:r>
    </w:p>
    <w:p w14:paraId="46A1FC55" w14:textId="77777777" w:rsidR="009E48FD" w:rsidRDefault="009E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A2A0F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510C71D7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657830A0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обследованию </w:t>
      </w:r>
      <w:r>
        <w:rPr>
          <w:rFonts w:eastAsia="Times New Roman"/>
          <w:sz w:val="28"/>
          <w:szCs w:val="28"/>
        </w:rPr>
        <w:t xml:space="preserve"> технического состояния зданий образовательных учреждений Добринского муниципального района </w:t>
      </w:r>
    </w:p>
    <w:p w14:paraId="4EEE5D10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Липецкой области</w:t>
      </w:r>
    </w:p>
    <w:p w14:paraId="29752114" w14:textId="77777777" w:rsidR="009E48FD" w:rsidRDefault="009E48FD">
      <w:pPr>
        <w:pStyle w:val="ConsPlusNormal"/>
        <w:jc w:val="center"/>
        <w:rPr>
          <w:sz w:val="28"/>
          <w:szCs w:val="28"/>
        </w:rPr>
      </w:pPr>
    </w:p>
    <w:tbl>
      <w:tblPr>
        <w:tblW w:w="10380" w:type="dxa"/>
        <w:tblInd w:w="-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6020"/>
      </w:tblGrid>
      <w:tr w:rsidR="009E48FD" w14:paraId="3D0C00F7" w14:textId="77777777">
        <w:tc>
          <w:tcPr>
            <w:tcW w:w="4360" w:type="dxa"/>
          </w:tcPr>
          <w:p w14:paraId="0D82D62F" w14:textId="77777777" w:rsidR="009E48FD" w:rsidRDefault="004A2B8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Олег Николаевич</w:t>
            </w:r>
          </w:p>
        </w:tc>
        <w:tc>
          <w:tcPr>
            <w:tcW w:w="6020" w:type="dxa"/>
          </w:tcPr>
          <w:p w14:paraId="6F5F7B59" w14:textId="77777777" w:rsidR="009E48FD" w:rsidRDefault="004A2B8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Добринского муниципального района Липецкой области, председатель рабочей группы</w:t>
            </w:r>
          </w:p>
        </w:tc>
      </w:tr>
      <w:tr w:rsidR="009E48FD" w14:paraId="0D444172" w14:textId="77777777">
        <w:tc>
          <w:tcPr>
            <w:tcW w:w="4360" w:type="dxa"/>
          </w:tcPr>
          <w:p w14:paraId="108DD27C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Немцева Ирина Михайловна</w:t>
            </w:r>
          </w:p>
        </w:tc>
        <w:tc>
          <w:tcPr>
            <w:tcW w:w="6020" w:type="dxa"/>
          </w:tcPr>
          <w:p w14:paraId="2BD08EDA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  <w:r>
              <w:rPr>
                <w:sz w:val="28"/>
                <w:szCs w:val="28"/>
              </w:rPr>
              <w:t xml:space="preserve"> администрации Добринского муниципального района Липецкой области,</w:t>
            </w:r>
          </w:p>
          <w:p w14:paraId="7B0516AF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9E48FD" w14:paraId="78A5FE9A" w14:textId="77777777">
        <w:tc>
          <w:tcPr>
            <w:tcW w:w="4360" w:type="dxa"/>
          </w:tcPr>
          <w:p w14:paraId="0E8F6E49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Абанина Ольга Андреевна</w:t>
            </w:r>
          </w:p>
          <w:p w14:paraId="2F869F04" w14:textId="77777777" w:rsidR="009E48FD" w:rsidRDefault="009E48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14:paraId="5A8F34A4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строительства администрации Добринского муниципального района Липецкой области,</w:t>
            </w:r>
          </w:p>
          <w:p w14:paraId="42E36FC3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  <w:p w14:paraId="2A43732B" w14:textId="77777777" w:rsidR="009E48FD" w:rsidRDefault="009E48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E48FD" w14:paraId="451DA20B" w14:textId="77777777">
        <w:trPr>
          <w:trHeight w:val="550"/>
        </w:trPr>
        <w:tc>
          <w:tcPr>
            <w:tcW w:w="10380" w:type="dxa"/>
            <w:gridSpan w:val="2"/>
          </w:tcPr>
          <w:p w14:paraId="13254CD0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14:paraId="19008C93" w14:textId="77777777" w:rsidR="009E48FD" w:rsidRDefault="009E48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E48FD" w14:paraId="207EA436" w14:textId="77777777">
        <w:tc>
          <w:tcPr>
            <w:tcW w:w="4360" w:type="dxa"/>
          </w:tcPr>
          <w:p w14:paraId="1CDE5425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Татьяна Владимировна</w:t>
            </w:r>
          </w:p>
        </w:tc>
        <w:tc>
          <w:tcPr>
            <w:tcW w:w="6020" w:type="dxa"/>
          </w:tcPr>
          <w:p w14:paraId="184EC23F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— начальник контрольно-ревизионного отдела управления финансов администрации Добринского муниципального района Липецкой области</w:t>
            </w:r>
          </w:p>
        </w:tc>
      </w:tr>
      <w:tr w:rsidR="009E48FD" w14:paraId="48466B3B" w14:textId="77777777">
        <w:tc>
          <w:tcPr>
            <w:tcW w:w="4360" w:type="dxa"/>
          </w:tcPr>
          <w:p w14:paraId="356E5D5F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Анатольевич</w:t>
            </w:r>
          </w:p>
        </w:tc>
        <w:tc>
          <w:tcPr>
            <w:tcW w:w="6020" w:type="dxa"/>
          </w:tcPr>
          <w:p w14:paraId="6600D05D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 отдела архитектуры и строительства администрации Добринского муниципального района Липецкой области</w:t>
            </w:r>
          </w:p>
        </w:tc>
      </w:tr>
      <w:tr w:rsidR="009E48FD" w14:paraId="1B7F9B61" w14:textId="77777777">
        <w:tc>
          <w:tcPr>
            <w:tcW w:w="4360" w:type="dxa"/>
          </w:tcPr>
          <w:p w14:paraId="508CA268" w14:textId="77777777" w:rsidR="009E48FD" w:rsidRDefault="009E48FD"/>
        </w:tc>
        <w:tc>
          <w:tcPr>
            <w:tcW w:w="6020" w:type="dxa"/>
          </w:tcPr>
          <w:p w14:paraId="3E3F3FCE" w14:textId="77777777" w:rsidR="009E48FD" w:rsidRDefault="009E48FD"/>
        </w:tc>
      </w:tr>
      <w:tr w:rsidR="009E48FD" w14:paraId="6FB02D2A" w14:textId="77777777">
        <w:tc>
          <w:tcPr>
            <w:tcW w:w="4360" w:type="dxa"/>
          </w:tcPr>
          <w:p w14:paraId="09788E0A" w14:textId="77777777" w:rsidR="009E48FD" w:rsidRDefault="004A2B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6020" w:type="dxa"/>
          </w:tcPr>
          <w:p w14:paraId="70EDD924" w14:textId="77777777" w:rsidR="009E48FD" w:rsidRDefault="009E48FD"/>
        </w:tc>
      </w:tr>
    </w:tbl>
    <w:p w14:paraId="54C1A476" w14:textId="77777777" w:rsidR="009E48FD" w:rsidRDefault="004A2B8D">
      <w:pPr>
        <w:widowControl w:val="0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3CF149E" w14:textId="77777777" w:rsidR="009E48FD" w:rsidRDefault="004A2B8D">
      <w:pPr>
        <w:widowControl w:val="0"/>
        <w:spacing w:after="10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Добринского муниципального района Липецкой области</w:t>
      </w:r>
    </w:p>
    <w:p w14:paraId="5A56AB64" w14:textId="77777777" w:rsidR="009E48FD" w:rsidRDefault="004A2B8D">
      <w:pPr>
        <w:widowControl w:val="0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№__________</w:t>
      </w:r>
    </w:p>
    <w:p w14:paraId="49FA0BCC" w14:textId="77777777" w:rsidR="009E48FD" w:rsidRDefault="009E48FD">
      <w:pPr>
        <w:pStyle w:val="ConsPlusNormal"/>
        <w:jc w:val="center"/>
        <w:rPr>
          <w:sz w:val="28"/>
          <w:szCs w:val="28"/>
        </w:rPr>
      </w:pPr>
    </w:p>
    <w:p w14:paraId="18A35D3D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4E3CB59E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обследования технического состояния зданий образовательных учреждений Добринского муниципального района Липецкой области </w:t>
      </w:r>
    </w:p>
    <w:p w14:paraId="0A103AAE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2BA7D53E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60AC6F8F" w14:textId="77777777" w:rsidR="009E48FD" w:rsidRDefault="004A2B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проведения обследования технического состояния зданий образовательных учреждений Добринского муниципального района Липецкой области разработан в целях оценки их технического состояния и определения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объектов,(далее - Порядок).</w:t>
      </w:r>
    </w:p>
    <w:p w14:paraId="52409817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 зданий, сооружений осуществляет рабочая группа по обследованию технического состояния зданий образовательных учреждений Добринского муниципального района Липецкой области (далее по тексту - рабочая группа).</w:t>
      </w:r>
    </w:p>
    <w:p w14:paraId="13178DB7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процедуру организации и проведения осмотра зданий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а также определяет правовой статус и порядок работы рабочей группы, устанавливает права и обязанности членов рабочей группы при проведении осмотра зданий, наделяет рабочую группу правом обследования зданий Добринского муни</w:t>
      </w:r>
      <w:r>
        <w:rPr>
          <w:sz w:val="28"/>
          <w:szCs w:val="28"/>
        </w:rPr>
        <w:t>ципального района Липецкой области.</w:t>
      </w:r>
    </w:p>
    <w:p w14:paraId="09A4536A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14:paraId="0020CA40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04FBAA55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2. Рабочая группа по обследованию технического состояния зданий образовательных учреждений Добринского муниципального района Липецкой области</w:t>
      </w:r>
    </w:p>
    <w:p w14:paraId="45C23162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45ED4EC9" w14:textId="77777777" w:rsidR="009E48FD" w:rsidRDefault="004A2B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Рабочая группа вправе принимать решение в отношении объектов муниципальной собственности на предмет проведения реконструкции, капитального или текущего ремонта. Она наделена полномочиями по предварительному опре</w:t>
      </w:r>
      <w:r>
        <w:rPr>
          <w:sz w:val="28"/>
          <w:szCs w:val="28"/>
        </w:rPr>
        <w:lastRenderedPageBreak/>
        <w:t>делению повреждений и дефектов вышеуказанных объектов.</w:t>
      </w:r>
    </w:p>
    <w:p w14:paraId="3BF441F9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Руководство деятельностью рабочей группы осуществляет ее председатель, а в случае его отсутствия - заместитель председателя рабочей группы.</w:t>
      </w:r>
    </w:p>
    <w:p w14:paraId="2493B5D7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Рабочая группа созывается по факту поступления обращений руководителей образовательных учреждений или по инициативе председателя рабочей группы (в случае необходимости).</w:t>
      </w:r>
    </w:p>
    <w:p w14:paraId="51B3BE6A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Рабочая группа осуществляет выезд на обследуемый объект.</w:t>
      </w:r>
    </w:p>
    <w:p w14:paraId="779CC305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Основными задачами рабочей группы являются:</w:t>
      </w:r>
    </w:p>
    <w:p w14:paraId="53F280D7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(осмотр), анализ состояния здания, сооружения, объекта, оценка, вынесение предложений по создавшейся ситуации.</w:t>
      </w:r>
    </w:p>
    <w:p w14:paraId="194592D9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 осуществлении осмотров зданий, сооружений члены рабочей группы, для осуществления возложенных на них задач, имеют право:</w:t>
      </w:r>
    </w:p>
    <w:p w14:paraId="1D1F4109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осматривать здания, сооружения и знакомиться с документами, связанными с целями, задачами и предметом осмотра;</w:t>
      </w:r>
    </w:p>
    <w:p w14:paraId="530EC492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14:paraId="7897E7C2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76A2EBB1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осмотру зданий и сооружений экспертов и экспертные организации;</w:t>
      </w:r>
    </w:p>
    <w:p w14:paraId="6338ECFE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14:paraId="19E8CAAE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рекомендации о мерах по устранению выявленных нарушений.</w:t>
      </w:r>
    </w:p>
    <w:p w14:paraId="12B43919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Члены рабочей группы обязаны:</w:t>
      </w:r>
    </w:p>
    <w:p w14:paraId="26FF3D4A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при осуществлении мероприятий по осмотру зданий, сооружений;</w:t>
      </w:r>
    </w:p>
    <w:p w14:paraId="28DF051E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сроки проведения осмотров;</w:t>
      </w:r>
    </w:p>
    <w:p w14:paraId="0ED42372" w14:textId="77777777" w:rsidR="009E48FD" w:rsidRDefault="004A2B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осмотров акты осмотра.</w:t>
      </w:r>
    </w:p>
    <w:p w14:paraId="7B609431" w14:textId="77777777" w:rsidR="009E48FD" w:rsidRDefault="009E48F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43221C74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0EAA6356" w14:textId="77777777" w:rsidR="009E48FD" w:rsidRDefault="009E48FD">
      <w:pPr>
        <w:pStyle w:val="ConsPlusNormal"/>
        <w:jc w:val="center"/>
        <w:rPr>
          <w:sz w:val="28"/>
          <w:szCs w:val="28"/>
        </w:rPr>
      </w:pPr>
    </w:p>
    <w:p w14:paraId="39B1A1E0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6E9BDAB9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6C22EEEE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133506E4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745617FD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25E349D6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1B945336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24490880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20D7CDB9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11FC0707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0CA662B3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6625279F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3A6DDA40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235A9AC6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65F06961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5307AB11" w14:textId="77777777" w:rsidR="009E48FD" w:rsidRDefault="009E48FD">
      <w:pPr>
        <w:pStyle w:val="ConsPlusNormal"/>
        <w:jc w:val="right"/>
        <w:rPr>
          <w:sz w:val="28"/>
          <w:szCs w:val="28"/>
        </w:rPr>
      </w:pPr>
    </w:p>
    <w:p w14:paraId="683A9C8A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2B945385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7454D2AE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75235458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6767ACFA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0F63DA26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04B4A9CB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21E276E3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07F7A767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42DDD217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52D1949F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4D3F708D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15CDB46E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0F8FA652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14EC60C6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4B493C42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53998FE2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4531BE1F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2057901E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5A40951B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7AA50E36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291F32EB" w14:textId="77777777" w:rsidR="009E48FD" w:rsidRDefault="009E48FD">
      <w:pPr>
        <w:pStyle w:val="ConsPlusNormal"/>
        <w:ind w:left="2694"/>
        <w:jc w:val="center"/>
        <w:rPr>
          <w:sz w:val="28"/>
          <w:szCs w:val="28"/>
        </w:rPr>
      </w:pPr>
    </w:p>
    <w:p w14:paraId="2CF11A3E" w14:textId="77777777" w:rsidR="009E48FD" w:rsidRDefault="004A2B8D">
      <w:pPr>
        <w:pStyle w:val="ConsPlusNormal"/>
        <w:ind w:left="269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8889131" w14:textId="77777777" w:rsidR="009E48FD" w:rsidRDefault="004A2B8D">
      <w:pPr>
        <w:pStyle w:val="ConsPlusNormal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проведения обследования технического состояния зданий образовательных учреждений Добринского муниципального района Липецкой области</w:t>
      </w:r>
    </w:p>
    <w:p w14:paraId="6A36E861" w14:textId="77777777" w:rsidR="009E48FD" w:rsidRDefault="009E48FD">
      <w:pPr>
        <w:pStyle w:val="ConsPlusNormal"/>
        <w:ind w:firstLine="540"/>
        <w:jc w:val="both"/>
        <w:rPr>
          <w:sz w:val="28"/>
          <w:szCs w:val="28"/>
        </w:rPr>
      </w:pPr>
    </w:p>
    <w:p w14:paraId="577DBA70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0D66356E" w14:textId="77777777" w:rsidR="009E48FD" w:rsidRDefault="004A2B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технического состояния здания</w:t>
      </w:r>
    </w:p>
    <w:p w14:paraId="251C6F2A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</w:t>
      </w:r>
    </w:p>
    <w:p w14:paraId="4EE16C8F" w14:textId="77777777" w:rsidR="009E48FD" w:rsidRDefault="004A2B8D">
      <w:pPr>
        <w:pStyle w:val="ConsPlusNormal"/>
        <w:spacing w:before="24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общеобразовательного учреждения)</w:t>
      </w:r>
    </w:p>
    <w:p w14:paraId="390E7CAC" w14:textId="77777777" w:rsidR="009E48FD" w:rsidRDefault="004A2B8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адресу:________________________________________________________________</w:t>
      </w:r>
    </w:p>
    <w:p w14:paraId="7BD19A56" w14:textId="77777777" w:rsidR="009E48FD" w:rsidRDefault="004A2B8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31ADCDD" w14:textId="77777777" w:rsidR="009E48FD" w:rsidRDefault="004A2B8D">
      <w:pPr>
        <w:pStyle w:val="ConsPlusNormal"/>
        <w:spacing w:before="24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(село, город, область, почтовый адрес)</w:t>
      </w:r>
    </w:p>
    <w:p w14:paraId="2897DB6F" w14:textId="77777777" w:rsidR="009E48FD" w:rsidRDefault="004A2B8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в составе:</w:t>
      </w:r>
    </w:p>
    <w:p w14:paraId="64CA004C" w14:textId="77777777" w:rsidR="009E48FD" w:rsidRDefault="004A2B8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14:paraId="347A4EAF" w14:textId="77777777" w:rsidR="009E48FD" w:rsidRDefault="004A2B8D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14:paraId="532958B4" w14:textId="77777777" w:rsidR="009E48FD" w:rsidRDefault="004A2B8D">
      <w:pPr>
        <w:pStyle w:val="ConsPlusNormal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743CD604" w14:textId="77777777" w:rsidR="009E48FD" w:rsidRDefault="004A2B8D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группы:</w:t>
      </w:r>
    </w:p>
    <w:p w14:paraId="5CEB557B" w14:textId="77777777" w:rsidR="009E48FD" w:rsidRDefault="004A2B8D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B3B3D9A" w14:textId="77777777" w:rsidR="009E48FD" w:rsidRDefault="004A2B8D">
      <w:pPr>
        <w:pStyle w:val="ConsPlusNormal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3AB728B1" w14:textId="77777777" w:rsidR="009E48FD" w:rsidRDefault="004A2B8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14:paraId="1FA0EFC9" w14:textId="77777777" w:rsidR="009E48FD" w:rsidRDefault="004A2B8D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14:paraId="7C1BB18E" w14:textId="77777777" w:rsidR="009E48FD" w:rsidRDefault="004A2B8D">
      <w:pPr>
        <w:pStyle w:val="ConsPlusNormal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4D7795FD" w14:textId="77777777" w:rsidR="009E48FD" w:rsidRDefault="009E48FD">
      <w:pPr>
        <w:pStyle w:val="ConsPlusNormal"/>
        <w:jc w:val="both"/>
        <w:rPr>
          <w:sz w:val="28"/>
          <w:szCs w:val="28"/>
        </w:rPr>
      </w:pPr>
    </w:p>
    <w:p w14:paraId="7FC1D90F" w14:textId="77777777" w:rsidR="009E48FD" w:rsidRDefault="004A2B8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14:paraId="4AB0FF99" w14:textId="77777777" w:rsidR="009E48FD" w:rsidRDefault="004A2B8D">
      <w:pPr>
        <w:pStyle w:val="ConsPlusNormal"/>
        <w:spacing w:before="240" w:line="192" w:lineRule="auto"/>
      </w:pPr>
      <w:r>
        <w:rPr>
          <w:sz w:val="28"/>
          <w:szCs w:val="28"/>
        </w:rPr>
        <w:t xml:space="preserve">______________________________________________________________________ </w:t>
      </w:r>
    </w:p>
    <w:p w14:paraId="034A60D6" w14:textId="77777777" w:rsidR="009E48FD" w:rsidRDefault="004A2B8D">
      <w:pPr>
        <w:pStyle w:val="ConsPlusNormal"/>
        <w:spacing w:before="24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57719375" w14:textId="77777777" w:rsidR="009E48FD" w:rsidRDefault="004A2B8D">
      <w:pPr>
        <w:pStyle w:val="ConsPlusNormal"/>
        <w:spacing w:before="240" w:line="192" w:lineRule="auto"/>
      </w:pPr>
      <w:r>
        <w:rPr>
          <w:sz w:val="28"/>
          <w:szCs w:val="28"/>
        </w:rPr>
        <w:t xml:space="preserve"> ______________________________________________________________________ </w:t>
      </w:r>
    </w:p>
    <w:p w14:paraId="3B32E5AB" w14:textId="77777777" w:rsidR="009E48FD" w:rsidRDefault="004A2B8D">
      <w:pPr>
        <w:pStyle w:val="ConsPlusNormal"/>
        <w:spacing w:before="24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2AA1ACC3" w14:textId="77777777" w:rsidR="009E48FD" w:rsidRDefault="004A2B8D">
      <w:pPr>
        <w:pStyle w:val="ConsPlusNormal"/>
        <w:spacing w:before="240" w:line="192" w:lineRule="auto"/>
      </w:pPr>
      <w:r>
        <w:rPr>
          <w:sz w:val="28"/>
          <w:szCs w:val="28"/>
        </w:rPr>
        <w:t xml:space="preserve">______________________________________________________________________ </w:t>
      </w:r>
    </w:p>
    <w:p w14:paraId="176D6DF0" w14:textId="77777777" w:rsidR="009E48FD" w:rsidRDefault="004A2B8D">
      <w:pPr>
        <w:pStyle w:val="ConsPlusNormal"/>
        <w:spacing w:before="24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5C1F5366" w14:textId="77777777" w:rsidR="009E48FD" w:rsidRDefault="009E48FD">
      <w:pPr>
        <w:pStyle w:val="ConsPlusNormal"/>
        <w:spacing w:before="240"/>
        <w:rPr>
          <w:sz w:val="28"/>
          <w:szCs w:val="28"/>
        </w:rPr>
      </w:pPr>
    </w:p>
    <w:p w14:paraId="38CF4746" w14:textId="77777777" w:rsidR="009E48FD" w:rsidRDefault="004A2B8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обследование технического состояния здания________________________________________________________________</w:t>
      </w:r>
    </w:p>
    <w:p w14:paraId="02EE0C65" w14:textId="77777777" w:rsidR="009E48FD" w:rsidRDefault="004A2B8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5E2881" w14:textId="77777777" w:rsidR="009E48FD" w:rsidRDefault="004A2B8D">
      <w:pPr>
        <w:pStyle w:val="ConsPlusNormal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учреждения, адрес места нахождения)</w:t>
      </w:r>
    </w:p>
    <w:p w14:paraId="14449DFB" w14:textId="77777777" w:rsidR="009E48FD" w:rsidRDefault="004A2B8D">
      <w:pPr>
        <w:pStyle w:val="ConsPlusNormal"/>
        <w:spacing w:before="240"/>
        <w:jc w:val="both"/>
      </w:pPr>
      <w:r>
        <w:rPr>
          <w:sz w:val="28"/>
          <w:szCs w:val="28"/>
        </w:rPr>
        <w:t>Осмотром установлено:</w:t>
      </w:r>
    </w:p>
    <w:p w14:paraId="276D6ABD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A4A318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61191E1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B164D7D" w14:textId="77777777" w:rsidR="009E48FD" w:rsidRDefault="004A2B8D">
      <w:pPr>
        <w:pStyle w:val="ConsPlusNormal"/>
        <w:spacing w:before="240"/>
        <w:jc w:val="both"/>
      </w:pPr>
      <w:r>
        <w:rPr>
          <w:sz w:val="28"/>
          <w:szCs w:val="28"/>
        </w:rPr>
        <w:t xml:space="preserve">По результатам осмотра здания рабочая группа пришла к заключению: </w:t>
      </w:r>
    </w:p>
    <w:p w14:paraId="31A78BB4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A74353" w14:textId="77777777" w:rsidR="009E48FD" w:rsidRDefault="004A2B8D">
      <w:pPr>
        <w:pStyle w:val="ConsPlusNormal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CE6CD7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>Председатель рабочей группы:</w:t>
      </w:r>
    </w:p>
    <w:p w14:paraId="04325BF6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>__________________ ________________</w:t>
      </w:r>
    </w:p>
    <w:p w14:paraId="1AFE9668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 xml:space="preserve"> Ф.И.О.                                         подпись</w:t>
      </w:r>
    </w:p>
    <w:p w14:paraId="33DCC370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>Секретарь рабочей группы</w:t>
      </w:r>
    </w:p>
    <w:p w14:paraId="3742673F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 xml:space="preserve"> __________________ ________________</w:t>
      </w:r>
    </w:p>
    <w:p w14:paraId="097FA146" w14:textId="77777777" w:rsidR="009E48FD" w:rsidRDefault="004A2B8D">
      <w:pPr>
        <w:pStyle w:val="ConsPlusNormal"/>
        <w:spacing w:before="240" w:line="192" w:lineRule="auto"/>
        <w:ind w:firstLine="540"/>
        <w:jc w:val="both"/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Ф.И.О.                                        подпись</w:t>
      </w:r>
    </w:p>
    <w:p w14:paraId="005AB58D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>Члены рабочей группы:</w:t>
      </w:r>
    </w:p>
    <w:p w14:paraId="32F3A1C3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>__________________ ________________</w:t>
      </w:r>
    </w:p>
    <w:p w14:paraId="479190E1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Ф.И.О.                                          подпись</w:t>
      </w:r>
    </w:p>
    <w:p w14:paraId="366FE433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>__________________ ________________</w:t>
      </w:r>
    </w:p>
    <w:p w14:paraId="7D9257E8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 xml:space="preserve">Ф.И.О.    </w:t>
      </w:r>
      <w:r>
        <w:rPr>
          <w:sz w:val="18"/>
          <w:szCs w:val="18"/>
        </w:rPr>
        <w:t xml:space="preserve">                                            </w:t>
      </w:r>
      <w:r>
        <w:rPr>
          <w:sz w:val="20"/>
          <w:szCs w:val="20"/>
        </w:rPr>
        <w:t>подпись</w:t>
      </w:r>
    </w:p>
    <w:p w14:paraId="7243683F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>__________________ ________________</w:t>
      </w:r>
    </w:p>
    <w:p w14:paraId="1F033A97" w14:textId="77777777" w:rsidR="009E48FD" w:rsidRDefault="004A2B8D">
      <w:pPr>
        <w:pStyle w:val="ConsPlusNormal"/>
        <w:spacing w:before="240" w:line="144" w:lineRule="auto"/>
        <w:ind w:firstLine="540"/>
        <w:jc w:val="both"/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Ф.И.О.                                           подпись</w:t>
      </w:r>
    </w:p>
    <w:sectPr w:rsidR="009E48FD">
      <w:headerReference w:type="default" r:id="rId9"/>
      <w:pgSz w:w="11906" w:h="16838" w:orient="landscape"/>
      <w:pgMar w:top="1134" w:right="567" w:bottom="1134" w:left="1134" w:header="709" w:footer="0" w:gutter="284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DB4C4" w14:textId="77777777" w:rsidR="009E48FD" w:rsidRDefault="004A2B8D">
      <w:pPr>
        <w:spacing w:after="0" w:line="240" w:lineRule="auto"/>
      </w:pPr>
      <w:r>
        <w:separator/>
      </w:r>
    </w:p>
  </w:endnote>
  <w:endnote w:type="continuationSeparator" w:id="0">
    <w:p w14:paraId="2EAD4AF2" w14:textId="77777777" w:rsidR="009E48FD" w:rsidRDefault="004A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ans Fallback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B4F0F" w14:textId="77777777" w:rsidR="009E48FD" w:rsidRDefault="004A2B8D">
      <w:pPr>
        <w:spacing w:after="0" w:line="240" w:lineRule="auto"/>
      </w:pPr>
      <w:r>
        <w:separator/>
      </w:r>
    </w:p>
  </w:footnote>
  <w:footnote w:type="continuationSeparator" w:id="0">
    <w:p w14:paraId="347E917D" w14:textId="77777777" w:rsidR="009E48FD" w:rsidRDefault="004A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8985210"/>
      <w:docPartObj>
        <w:docPartGallery w:val="Page Numbers (Top of Page)"/>
        <w:docPartUnique/>
      </w:docPartObj>
    </w:sdtPr>
    <w:sdtEndPr/>
    <w:sdtContent>
      <w:p w14:paraId="0F06A30F" w14:textId="77777777" w:rsidR="009E48FD" w:rsidRDefault="004A2B8D">
        <w:pPr>
          <w:pStyle w:val="ab"/>
          <w:jc w:val="center"/>
        </w:pPr>
      </w:p>
    </w:sdtContent>
  </w:sdt>
  <w:p w14:paraId="0CAA3B63" w14:textId="77777777" w:rsidR="009E48FD" w:rsidRDefault="009E48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01087"/>
    <w:multiLevelType w:val="multilevel"/>
    <w:tmpl w:val="614042D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633941"/>
    <w:multiLevelType w:val="multilevel"/>
    <w:tmpl w:val="529E0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9947275">
    <w:abstractNumId w:val="1"/>
  </w:num>
  <w:num w:numId="2" w16cid:durableId="105639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FD"/>
    <w:rsid w:val="00305DDF"/>
    <w:rsid w:val="004A2B8D"/>
    <w:rsid w:val="009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A8E7"/>
  <w15:docId w15:val="{BC12F5B5-FB72-473E-8A6E-DA74114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qFormat/>
  </w:style>
  <w:style w:type="character" w:customStyle="1" w:styleId="FontStyle43">
    <w:name w:val="Font Style43"/>
    <w:basedOn w:val="a0"/>
    <w:uiPriority w:val="99"/>
    <w:qFormat/>
    <w:rPr>
      <w:rFonts w:ascii="Arial" w:hAnsi="Arial" w:cs="Arial"/>
      <w:sz w:val="18"/>
      <w:szCs w:val="1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9">
    <w:name w:val="List"/>
    <w:basedOn w:val="a5"/>
    <w:rPr>
      <w:rFonts w:cs="Lohit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Title">
    <w:name w:val="ConsPlusTitle"/>
    <w:qFormat/>
    <w:pPr>
      <w:widowControl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msonormal0">
    <w:name w:val="mso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afe">
    <w:name w:val="Колонтитул"/>
    <w:basedOn w:val="a"/>
    <w:qFormat/>
  </w:style>
  <w:style w:type="paragraph" w:styleId="ab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  <w:style w:type="numbering" w:customStyle="1" w:styleId="15">
    <w:name w:val="Нет списка1"/>
    <w:uiPriority w:val="99"/>
    <w:semiHidden/>
    <w:unhideWhenUsed/>
    <w:qFormat/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8038-4259-4164-969D-8A892B7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dc:description/>
  <cp:lastModifiedBy>Шестаков Владислав Владимирович</cp:lastModifiedBy>
  <cp:revision>6</cp:revision>
  <dcterms:created xsi:type="dcterms:W3CDTF">2024-06-03T13:36:00Z</dcterms:created>
  <dcterms:modified xsi:type="dcterms:W3CDTF">2024-06-04T10:43:00Z</dcterms:modified>
  <dc:language>ru-RU</dc:language>
</cp:coreProperties>
</file>