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1F" w:rsidRPr="002F6D1F" w:rsidRDefault="002F6D1F" w:rsidP="002F6D1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6D1F">
        <w:rPr>
          <w:rFonts w:ascii="Times New Roman" w:hAnsi="Times New Roman" w:cs="Times New Roman"/>
          <w:b/>
          <w:color w:val="000000"/>
          <w:sz w:val="28"/>
          <w:szCs w:val="28"/>
        </w:rPr>
        <w:t>Поправки в законодательство помогут сократить срок регистрации договоров участия в долевом строительстве</w:t>
      </w:r>
    </w:p>
    <w:p w:rsidR="002F6D1F" w:rsidRPr="00B04FF4" w:rsidRDefault="007F7AD4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Правительство России</w:t>
      </w:r>
      <w:bookmarkStart w:id="0" w:name="_GoBack"/>
      <w:bookmarkEnd w:id="0"/>
      <w:r w:rsidR="002F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внесло поправки в закон о регистрации недвижимости, в числе которых сокращение сроков государственной регистрации договоров участия в долевом строительстве. Согласно законопроекту, после регистрации договора с первым участником долевого строительства регистрация последующих проводится в течение пяти рабочих дней, при подаче электронных документов – в течение трех рабочих дней. </w:t>
      </w:r>
      <w:r w:rsidR="002F6D1F" w:rsidRPr="0095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Федеральная кадастровая палата </w:t>
      </w:r>
      <w:r w:rsidR="002F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разъяснила проект поправок, а также </w:t>
      </w:r>
      <w:r w:rsidR="002F6D1F" w:rsidRPr="0095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напомни</w:t>
      </w:r>
      <w:r w:rsidR="002F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</w:t>
      </w:r>
      <w:r w:rsidR="002F6D1F" w:rsidRPr="0095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2F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госрегистрация договора участия в долевом строительстве защищает</w:t>
      </w:r>
      <w:r w:rsidR="002F6D1F" w:rsidRPr="0095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интересы </w:t>
      </w:r>
      <w:r w:rsidR="002F6D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будущего владельца </w:t>
      </w:r>
      <w:r w:rsidR="002F6D1F" w:rsidRPr="00956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недвижимости.</w:t>
      </w:r>
    </w:p>
    <w:p w:rsidR="002F6D1F" w:rsidRDefault="002F6D1F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Новый законопроект вносит изменения в Федеральный закон № 218-ФЗ «О государственной регистрации недвижимости». Согласно предложенным поправкам, после регистрации договора, заключенного застройщиком с первым участником долевого строительства, регистрация последующих договоров проводится органом регистрации прав в течение пяти рабочих дней со дня поступления документов, регистрация электронных договоров – в течение трех рабочих дней, следующих за днем поступления документов. При этом в случае обращения в МФЦ срок регистрации составит семь рабочих дней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даты приема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 </w:t>
      </w:r>
    </w:p>
    <w:p w:rsidR="002F6D1F" w:rsidRDefault="002F6D1F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регистрация договоров участия в долевом строительстве (ДДУ) занимает до семи рабочих дней со дня поступления документов в орган регистрации прав – как для первого участника долевого строительства, так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последующих. При обращении в МФЦ регистрация ДДУ проводится в срок до 10 рабочих дней. Предполагается, что после вступления закона в силу сроки регистрации первого ДДУ останутся прежними, а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последующих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сократятся.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Таким образом, р</w:t>
      </w:r>
      <w:r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егистрация договора с первым дольщиком требует больше времени, поскольку на данном этапе происходит </w:t>
      </w:r>
      <w:r w:rsidR="004447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правовая экспертиза представленных документов, в том </w:t>
      </w:r>
      <w:r w:rsidR="00444709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числе касающихся строительства многоквартирного дома, </w:t>
      </w:r>
      <w:r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проверка информации о застройщике и внесение </w:t>
      </w:r>
      <w:r w:rsidR="004447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соответствующих </w:t>
      </w:r>
      <w:r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>сведений в Единый государственный реестр недвижимости (ЕГРН)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D1F" w:rsidRDefault="002F6D1F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Договор участия в долевом строительстве подлежит обязательной государственной регистрации. В противном случае ДДУ не имеет правовой силы, даже если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подписан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обеими сторонами сделки. Только зарегистрированный договор наделяет покупателя официальным статусом дольщика и способен защитить его права и интересы в случае недобросовестного строительства или банкротства застройщика. </w:t>
      </w:r>
    </w:p>
    <w:p w:rsidR="002F6D1F" w:rsidRDefault="002F6D1F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для регистрации ДДУ заявитель может подать в орган регистрации прав через МФЦ. При этом если регистратор</w:t>
      </w:r>
      <w:r w:rsidR="00124ECA">
        <w:rPr>
          <w:rFonts w:ascii="Times New Roman" w:hAnsi="Times New Roman" w:cs="Times New Roman"/>
          <w:color w:val="000000"/>
          <w:sz w:val="28"/>
          <w:szCs w:val="28"/>
        </w:rPr>
        <w:t>у станет известно</w:t>
      </w:r>
      <w:r w:rsidR="00B26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ECA">
        <w:rPr>
          <w:rFonts w:ascii="Times New Roman" w:hAnsi="Times New Roman" w:cs="Times New Roman"/>
          <w:color w:val="000000"/>
          <w:sz w:val="28"/>
          <w:szCs w:val="28"/>
        </w:rPr>
        <w:t xml:space="preserve">о финансовой несостоятельности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застройщика, </w:t>
      </w:r>
      <w:r w:rsidR="00124ECA">
        <w:rPr>
          <w:rFonts w:ascii="Times New Roman" w:hAnsi="Times New Roman" w:cs="Times New Roman"/>
          <w:color w:val="000000"/>
          <w:sz w:val="28"/>
          <w:szCs w:val="28"/>
        </w:rPr>
        <w:t xml:space="preserve">подделке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им документов или </w:t>
      </w:r>
      <w:r w:rsidR="00124ECA">
        <w:rPr>
          <w:rFonts w:ascii="Times New Roman" w:hAnsi="Times New Roman" w:cs="Times New Roman"/>
          <w:color w:val="000000"/>
          <w:sz w:val="28"/>
          <w:szCs w:val="28"/>
        </w:rPr>
        <w:t xml:space="preserve">будут выявлены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другие причины, препятствующие проведению </w:t>
      </w:r>
      <w:r w:rsidR="00124ECA">
        <w:rPr>
          <w:rFonts w:ascii="Times New Roman" w:hAnsi="Times New Roman" w:cs="Times New Roman"/>
          <w:color w:val="000000"/>
          <w:sz w:val="28"/>
          <w:szCs w:val="28"/>
        </w:rPr>
        <w:t>регистрации договора</w:t>
      </w:r>
      <w:r>
        <w:rPr>
          <w:rFonts w:ascii="Times New Roman" w:hAnsi="Times New Roman" w:cs="Times New Roman"/>
          <w:color w:val="000000"/>
          <w:sz w:val="28"/>
          <w:szCs w:val="28"/>
        </w:rPr>
        <w:t>, заявитель получит официальный отказ в регистрации договора с обоснованием. Таким образом, при помощи регистрационной процедуры будущий дольщик может обезопасить себя от мошенников</w:t>
      </w:r>
      <w:r w:rsidRPr="00F91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на предварительном этапе заключения сделки. Подтверждением того, что государственная регистрация проведена, служит штамп регистрационной надписи на обратной стороне договора с указанием даты и номера регистрации. </w:t>
      </w:r>
    </w:p>
    <w:p w:rsidR="002F6D1F" w:rsidRPr="00CC1DA7" w:rsidRDefault="00124ECA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B26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="002F6D1F">
        <w:rPr>
          <w:rFonts w:ascii="Times New Roman" w:hAnsi="Times New Roman" w:cs="Times New Roman"/>
          <w:color w:val="000000"/>
          <w:sz w:val="28"/>
          <w:szCs w:val="28"/>
        </w:rPr>
        <w:t xml:space="preserve">о зарегистрированных договорах долевого участия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заинтересованные </w:t>
      </w:r>
      <w:r w:rsidR="002F6D1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получить, запросив выписку из ЕГРН</w:t>
      </w:r>
      <w:r w:rsidR="002F6D1F">
        <w:rPr>
          <w:rFonts w:ascii="Times New Roman" w:hAnsi="Times New Roman" w:cs="Times New Roman"/>
          <w:color w:val="000000"/>
          <w:sz w:val="28"/>
          <w:szCs w:val="28"/>
        </w:rPr>
        <w:t xml:space="preserve">. Выписка о зарегистрированных договорах участия в долевом строительстве содержит сведения о земельном участке, на котором ведется строительство. При этом застройщик обозначается в ней как правообладатель участка, а </w:t>
      </w:r>
      <w:proofErr w:type="gramStart"/>
      <w:r w:rsidR="002F6D1F">
        <w:rPr>
          <w:rFonts w:ascii="Times New Roman" w:hAnsi="Times New Roman" w:cs="Times New Roman"/>
          <w:color w:val="000000"/>
          <w:sz w:val="28"/>
          <w:szCs w:val="28"/>
        </w:rPr>
        <w:t>зарегистрированные</w:t>
      </w:r>
      <w:proofErr w:type="gramEnd"/>
      <w:r w:rsidR="002F6D1F">
        <w:rPr>
          <w:rFonts w:ascii="Times New Roman" w:hAnsi="Times New Roman" w:cs="Times New Roman"/>
          <w:color w:val="000000"/>
          <w:sz w:val="28"/>
          <w:szCs w:val="28"/>
        </w:rPr>
        <w:t xml:space="preserve"> ДДУ </w:t>
      </w:r>
      <w:r w:rsidR="002F6D1F" w:rsidRPr="00D9321D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2F6D1F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обременений прав на участок. Дольщики указываются как лица, в пользу которых установлены данные обременения. </w:t>
      </w:r>
      <w:r w:rsidR="002F6D1F"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наличии большого числа участников долевого строительства выписка </w:t>
      </w:r>
      <w:proofErr w:type="gramStart"/>
      <w:r w:rsidR="002F6D1F"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proofErr w:type="gramEnd"/>
      <w:r w:rsidR="002F6D1F"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зарегистрированных ДДУ может оказаться очень объемной. Поэтому заказывать ее удобнее в электронном формате. К тому же это быстрее и дешевле. А с помощью </w:t>
      </w:r>
      <w:hyperlink r:id="rId7" w:history="1">
        <w:r w:rsidR="002F6D1F" w:rsidRPr="002F6D1F">
          <w:rPr>
            <w:rStyle w:val="a5"/>
            <w:rFonts w:ascii="Times New Roman" w:hAnsi="Times New Roman" w:cs="Times New Roman"/>
            <w:iCs/>
            <w:sz w:val="28"/>
            <w:szCs w:val="28"/>
            <w:lang w:eastAsia="ar-SA"/>
          </w:rPr>
          <w:t>онлайн-сервиса</w:t>
        </w:r>
      </w:hyperlink>
      <w:r w:rsidR="002F6D1F" w:rsidRPr="002F6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Кадастровой палаты такую выписку можно получить самостоятельно всего за несколько минут</w:t>
      </w:r>
      <w:r w:rsidR="002F6D1F" w:rsidRPr="002F6D1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F6D1F" w:rsidRDefault="002F6D1F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</w:t>
      </w:r>
      <w:hyperlink r:id="rId8" w:history="1">
        <w:r w:rsidRPr="001826A6">
          <w:rPr>
            <w:rStyle w:val="a5"/>
            <w:rFonts w:ascii="Times New Roman" w:hAnsi="Times New Roman" w:cs="Times New Roman"/>
            <w:sz w:val="28"/>
            <w:szCs w:val="28"/>
            <w:lang w:eastAsia="ar-SA"/>
          </w:rPr>
          <w:t>ранее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отметила заместитель Председателя Правительства Виктория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Абрамченко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положения нового законопроекта сформированы исключительно по результатам анализа правоприменительной практики, и его реализация окажет положительное влияние на весь рынок недвижимости.</w:t>
      </w:r>
    </w:p>
    <w:p w:rsidR="008723A1" w:rsidRDefault="008723A1" w:rsidP="002F6D1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3A1" w:rsidRDefault="008723A1" w:rsidP="008723A1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57E5">
        <w:rPr>
          <w:rFonts w:ascii="Times New Roman" w:eastAsia="Times New Roman" w:hAnsi="Times New Roman" w:cs="Times New Roman"/>
          <w:b/>
          <w:bCs/>
          <w:sz w:val="28"/>
          <w:szCs w:val="28"/>
        </w:rPr>
        <w:t>Пресс-служба Кадастровой палаты по Липецкой области</w:t>
      </w:r>
    </w:p>
    <w:p w:rsidR="008F709D" w:rsidRPr="00B71BBC" w:rsidRDefault="008F709D" w:rsidP="002F6D1F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F709D" w:rsidRPr="00B71BBC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24ECA"/>
    <w:rsid w:val="001F3707"/>
    <w:rsid w:val="00207AE1"/>
    <w:rsid w:val="002D2421"/>
    <w:rsid w:val="002E04A2"/>
    <w:rsid w:val="002F6D1F"/>
    <w:rsid w:val="00444709"/>
    <w:rsid w:val="004D41CB"/>
    <w:rsid w:val="005464DE"/>
    <w:rsid w:val="00593BB4"/>
    <w:rsid w:val="00603A7B"/>
    <w:rsid w:val="007671CE"/>
    <w:rsid w:val="007F7AD4"/>
    <w:rsid w:val="008409CE"/>
    <w:rsid w:val="00844908"/>
    <w:rsid w:val="0087156B"/>
    <w:rsid w:val="008723A1"/>
    <w:rsid w:val="008F1D1C"/>
    <w:rsid w:val="008F6D36"/>
    <w:rsid w:val="008F709D"/>
    <w:rsid w:val="009441EB"/>
    <w:rsid w:val="00AB282D"/>
    <w:rsid w:val="00B265E7"/>
    <w:rsid w:val="00B27FA3"/>
    <w:rsid w:val="00B71BBC"/>
    <w:rsid w:val="00BC57C1"/>
    <w:rsid w:val="00BE06FA"/>
    <w:rsid w:val="00C03E84"/>
    <w:rsid w:val="00CB7CA7"/>
    <w:rsid w:val="00CD2DA2"/>
    <w:rsid w:val="00CD6241"/>
    <w:rsid w:val="00CE37B9"/>
    <w:rsid w:val="00D4319A"/>
    <w:rsid w:val="00DF063B"/>
    <w:rsid w:val="00E80ABA"/>
    <w:rsid w:val="00E94A1D"/>
    <w:rsid w:val="00EF49A0"/>
    <w:rsid w:val="00F37CE2"/>
    <w:rsid w:val="00F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E37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37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37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37B9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F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na-zasedanii-pravitelstva-segodnya-podderzhan-paket-izmeneniy-v-federalnyy-zakon-o-gosudarstvennoy-r/" TargetMode="External"/><Relationship Id="rId3" Type="http://schemas.openxmlformats.org/officeDocument/2006/relationships/styles" Target="styles.xml"/><Relationship Id="rId7" Type="http://schemas.openxmlformats.org/officeDocument/2006/relationships/hyperlink" Target="https://spv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E0AAF-29F6-4F4B-8F42-3363FA13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vostrikova.n</cp:lastModifiedBy>
  <cp:revision>6</cp:revision>
  <dcterms:created xsi:type="dcterms:W3CDTF">2020-06-03T13:21:00Z</dcterms:created>
  <dcterms:modified xsi:type="dcterms:W3CDTF">2020-06-04T08:31:00Z</dcterms:modified>
</cp:coreProperties>
</file>