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E9" w:rsidRPr="009D6612" w:rsidRDefault="00511CE9" w:rsidP="00511CE9">
      <w:pPr>
        <w:spacing w:after="0"/>
        <w:contextualSpacing/>
        <w:jc w:val="right"/>
        <w:rPr>
          <w:rFonts w:ascii="Segoe UI" w:hAnsi="Segoe UI" w:cs="Segoe UI"/>
          <w:b/>
          <w:sz w:val="28"/>
          <w:szCs w:val="28"/>
        </w:rPr>
      </w:pPr>
      <w:bookmarkStart w:id="0" w:name="_GoBack"/>
      <w:bookmarkEnd w:id="0"/>
      <w:r w:rsidRPr="009D6612">
        <w:rPr>
          <w:rFonts w:ascii="Segoe UI" w:hAnsi="Segoe UI" w:cs="Segoe UI"/>
          <w:b/>
          <w:sz w:val="28"/>
          <w:szCs w:val="28"/>
        </w:rPr>
        <w:t>НОВОСТЬ</w:t>
      </w:r>
    </w:p>
    <w:p w:rsidR="00511CE9" w:rsidRDefault="00511CE9" w:rsidP="00511CE9">
      <w:pPr>
        <w:spacing w:after="0"/>
        <w:contextualSpacing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Услуги кадастровой палаты в офисах МФЦ</w:t>
      </w:r>
    </w:p>
    <w:p w:rsidR="00511CE9" w:rsidRPr="00511CE9" w:rsidRDefault="00511CE9" w:rsidP="001A5111">
      <w:pPr>
        <w:spacing w:after="0"/>
        <w:contextualSpacing/>
        <w:jc w:val="both"/>
        <w:rPr>
          <w:rFonts w:ascii="Segoe UI" w:hAnsi="Segoe UI" w:cs="Segoe UI"/>
          <w:sz w:val="24"/>
          <w:szCs w:val="24"/>
        </w:rPr>
      </w:pPr>
    </w:p>
    <w:p w:rsidR="00620336" w:rsidRDefault="009E7617" w:rsidP="00511CE9">
      <w:pPr>
        <w:spacing w:after="0"/>
        <w:ind w:firstLine="708"/>
        <w:contextualSpacing/>
        <w:jc w:val="both"/>
        <w:rPr>
          <w:rFonts w:ascii="Segoe UI" w:hAnsi="Segoe UI" w:cs="Segoe UI"/>
          <w:sz w:val="24"/>
          <w:szCs w:val="24"/>
        </w:rPr>
      </w:pPr>
      <w:r w:rsidRPr="00511CE9">
        <w:rPr>
          <w:rFonts w:ascii="Segoe UI" w:hAnsi="Segoe UI" w:cs="Segoe UI"/>
          <w:sz w:val="24"/>
          <w:szCs w:val="24"/>
        </w:rPr>
        <w:t xml:space="preserve">Кадастровая палата по </w:t>
      </w:r>
      <w:r w:rsidR="00511CE9" w:rsidRPr="00511CE9">
        <w:rPr>
          <w:rFonts w:ascii="Segoe UI" w:hAnsi="Segoe UI" w:cs="Segoe UI"/>
          <w:sz w:val="24"/>
          <w:szCs w:val="24"/>
        </w:rPr>
        <w:t xml:space="preserve">Липецкой области </w:t>
      </w:r>
      <w:r w:rsidRPr="00511CE9">
        <w:rPr>
          <w:rFonts w:ascii="Segoe UI" w:hAnsi="Segoe UI" w:cs="Segoe UI"/>
          <w:sz w:val="24"/>
          <w:szCs w:val="24"/>
        </w:rPr>
        <w:t xml:space="preserve"> напоминает о возможности </w:t>
      </w:r>
      <w:r w:rsidR="002264FC">
        <w:rPr>
          <w:rFonts w:ascii="Segoe UI" w:hAnsi="Segoe UI" w:cs="Segoe UI"/>
          <w:sz w:val="24"/>
          <w:szCs w:val="24"/>
        </w:rPr>
        <w:t xml:space="preserve">подачи заявлений и запросов в целях </w:t>
      </w:r>
      <w:r w:rsidRPr="00511CE9">
        <w:rPr>
          <w:rFonts w:ascii="Segoe UI" w:hAnsi="Segoe UI" w:cs="Segoe UI"/>
          <w:sz w:val="24"/>
          <w:szCs w:val="24"/>
        </w:rPr>
        <w:t xml:space="preserve">получения услуг </w:t>
      </w:r>
      <w:proofErr w:type="spellStart"/>
      <w:r w:rsidRPr="00511CE9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511CE9">
        <w:rPr>
          <w:rFonts w:ascii="Segoe UI" w:hAnsi="Segoe UI" w:cs="Segoe UI"/>
          <w:sz w:val="24"/>
          <w:szCs w:val="24"/>
        </w:rPr>
        <w:t xml:space="preserve"> в </w:t>
      </w:r>
      <w:r w:rsidR="00EC63B3">
        <w:rPr>
          <w:rFonts w:ascii="Segoe UI" w:hAnsi="Segoe UI" w:cs="Segoe UI"/>
          <w:sz w:val="24"/>
          <w:szCs w:val="24"/>
        </w:rPr>
        <w:t xml:space="preserve">23 </w:t>
      </w:r>
      <w:r w:rsidRPr="00511CE9">
        <w:rPr>
          <w:rFonts w:ascii="Segoe UI" w:hAnsi="Segoe UI" w:cs="Segoe UI"/>
          <w:sz w:val="24"/>
          <w:szCs w:val="24"/>
        </w:rPr>
        <w:t xml:space="preserve">офисах </w:t>
      </w:r>
      <w:r w:rsidR="002154B9" w:rsidRPr="009D6612">
        <w:rPr>
          <w:rFonts w:ascii="Segoe UI" w:hAnsi="Segoe UI" w:cs="Segoe UI"/>
          <w:sz w:val="24"/>
          <w:szCs w:val="24"/>
          <w:shd w:val="clear" w:color="auto" w:fill="FFFFFF"/>
        </w:rPr>
        <w:t xml:space="preserve">ОБУ «УМФЦ Липецкой области» </w:t>
      </w:r>
      <w:r w:rsidRPr="00511CE9">
        <w:rPr>
          <w:rFonts w:ascii="Segoe UI" w:hAnsi="Segoe UI" w:cs="Segoe UI"/>
          <w:sz w:val="24"/>
          <w:szCs w:val="24"/>
        </w:rPr>
        <w:t xml:space="preserve">(МФЦ), расположенных на территории </w:t>
      </w:r>
      <w:r w:rsidR="00511CE9" w:rsidRPr="00511CE9">
        <w:rPr>
          <w:rFonts w:ascii="Segoe UI" w:hAnsi="Segoe UI" w:cs="Segoe UI"/>
          <w:sz w:val="24"/>
          <w:szCs w:val="24"/>
        </w:rPr>
        <w:t>области</w:t>
      </w:r>
      <w:r w:rsidR="002264FC">
        <w:rPr>
          <w:rFonts w:ascii="Segoe UI" w:hAnsi="Segoe UI" w:cs="Segoe UI"/>
          <w:sz w:val="24"/>
          <w:szCs w:val="24"/>
        </w:rPr>
        <w:t>.</w:t>
      </w:r>
      <w:r w:rsidRPr="00511CE9">
        <w:rPr>
          <w:rFonts w:ascii="Segoe UI" w:hAnsi="Segoe UI" w:cs="Segoe UI"/>
          <w:sz w:val="24"/>
          <w:szCs w:val="24"/>
        </w:rPr>
        <w:t xml:space="preserve"> </w:t>
      </w:r>
      <w:r w:rsidR="001A5111" w:rsidRPr="001A5111">
        <w:rPr>
          <w:rFonts w:ascii="Segoe UI" w:hAnsi="Segoe UI" w:cs="Segoe UI"/>
          <w:sz w:val="24"/>
          <w:szCs w:val="24"/>
        </w:rPr>
        <w:t xml:space="preserve">МФЦ наделены полномочиями предоставления основных государственных услуг </w:t>
      </w:r>
      <w:proofErr w:type="spellStart"/>
      <w:r w:rsidR="001A5111" w:rsidRPr="001A5111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1A5111" w:rsidRPr="001A5111">
        <w:rPr>
          <w:rFonts w:ascii="Segoe UI" w:hAnsi="Segoe UI" w:cs="Segoe UI"/>
          <w:sz w:val="24"/>
          <w:szCs w:val="24"/>
        </w:rPr>
        <w:t>: постановка на кадастровый учет, регистрация прав на недвижимое имущество,</w:t>
      </w:r>
      <w:r w:rsidR="001A5111">
        <w:rPr>
          <w:rFonts w:ascii="Segoe UI" w:hAnsi="Segoe UI" w:cs="Segoe UI"/>
          <w:sz w:val="24"/>
          <w:szCs w:val="24"/>
        </w:rPr>
        <w:t xml:space="preserve"> </w:t>
      </w:r>
      <w:r w:rsidR="001A5111" w:rsidRPr="001A5111">
        <w:rPr>
          <w:rFonts w:ascii="Segoe UI" w:hAnsi="Segoe UI" w:cs="Segoe UI"/>
          <w:sz w:val="24"/>
          <w:szCs w:val="24"/>
        </w:rPr>
        <w:t xml:space="preserve">предоставление сведений из </w:t>
      </w:r>
      <w:r w:rsidR="001A5111">
        <w:rPr>
          <w:rFonts w:ascii="Segoe UI" w:hAnsi="Segoe UI" w:cs="Segoe UI"/>
          <w:sz w:val="24"/>
          <w:szCs w:val="24"/>
        </w:rPr>
        <w:t>Единого государственного реестра недвижимости (ЕГРН).</w:t>
      </w:r>
      <w:r w:rsidR="002264FC">
        <w:rPr>
          <w:rFonts w:ascii="Segoe UI" w:hAnsi="Segoe UI" w:cs="Segoe UI"/>
          <w:sz w:val="24"/>
          <w:szCs w:val="24"/>
        </w:rPr>
        <w:t xml:space="preserve"> </w:t>
      </w:r>
    </w:p>
    <w:p w:rsidR="008A15C4" w:rsidRDefault="002264FC" w:rsidP="00620336">
      <w:pPr>
        <w:spacing w:after="0"/>
        <w:ind w:firstLine="708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Отметим, что услуги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– самые популярные среди государственных и муниципальных услуг.</w:t>
      </w:r>
      <w:r w:rsidR="00620336">
        <w:rPr>
          <w:rFonts w:ascii="Segoe UI" w:hAnsi="Segoe UI" w:cs="Segoe UI"/>
          <w:sz w:val="24"/>
          <w:szCs w:val="24"/>
        </w:rPr>
        <w:t xml:space="preserve"> </w:t>
      </w:r>
      <w:r w:rsidR="009E7617" w:rsidRPr="00511CE9">
        <w:rPr>
          <w:rFonts w:ascii="Segoe UI" w:hAnsi="Segoe UI" w:cs="Segoe UI"/>
          <w:sz w:val="24"/>
          <w:szCs w:val="24"/>
        </w:rPr>
        <w:t xml:space="preserve">За 2017 год сотрудниками МФЦ принято </w:t>
      </w:r>
      <w:r w:rsidR="00E90212">
        <w:rPr>
          <w:rFonts w:ascii="Segoe UI" w:hAnsi="Segoe UI" w:cs="Segoe UI"/>
          <w:sz w:val="24"/>
          <w:szCs w:val="24"/>
        </w:rPr>
        <w:t xml:space="preserve">более 296000 заявлений </w:t>
      </w:r>
      <w:r w:rsidR="009E7617" w:rsidRPr="00511CE9">
        <w:rPr>
          <w:rFonts w:ascii="Segoe UI" w:hAnsi="Segoe UI" w:cs="Segoe UI"/>
          <w:sz w:val="24"/>
          <w:szCs w:val="24"/>
        </w:rPr>
        <w:t xml:space="preserve">по услугам </w:t>
      </w:r>
      <w:proofErr w:type="spellStart"/>
      <w:r w:rsidR="009E7617" w:rsidRPr="00511CE9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9E7617" w:rsidRPr="00511CE9">
        <w:rPr>
          <w:rFonts w:ascii="Segoe UI" w:hAnsi="Segoe UI" w:cs="Segoe UI"/>
          <w:sz w:val="24"/>
          <w:szCs w:val="24"/>
        </w:rPr>
        <w:t xml:space="preserve">. </w:t>
      </w:r>
      <w:r w:rsidR="00B575C5" w:rsidRPr="00E76569">
        <w:rPr>
          <w:rFonts w:ascii="Segoe UI" w:hAnsi="Segoe UI" w:cs="Segoe UI"/>
          <w:sz w:val="24"/>
          <w:szCs w:val="24"/>
        </w:rPr>
        <w:t xml:space="preserve">МФЦ – это центр, где комплексно предоставляются различные государственные и муниципальные услуги. </w:t>
      </w:r>
      <w:r w:rsidR="008A15C4">
        <w:rPr>
          <w:rFonts w:ascii="Segoe UI" w:hAnsi="Segoe UI" w:cs="Segoe UI"/>
          <w:sz w:val="24"/>
          <w:szCs w:val="24"/>
        </w:rPr>
        <w:t xml:space="preserve">В офисах МФЦ </w:t>
      </w:r>
      <w:r w:rsidR="006622F7">
        <w:rPr>
          <w:rFonts w:ascii="Segoe UI" w:hAnsi="Segoe UI" w:cs="Segoe UI"/>
          <w:sz w:val="24"/>
          <w:szCs w:val="24"/>
        </w:rPr>
        <w:t>все создано для качественного и ко</w:t>
      </w:r>
      <w:r w:rsidR="00932304">
        <w:rPr>
          <w:rFonts w:ascii="Segoe UI" w:hAnsi="Segoe UI" w:cs="Segoe UI"/>
          <w:sz w:val="24"/>
          <w:szCs w:val="24"/>
        </w:rPr>
        <w:t>м</w:t>
      </w:r>
      <w:r w:rsidR="006622F7">
        <w:rPr>
          <w:rFonts w:ascii="Segoe UI" w:hAnsi="Segoe UI" w:cs="Segoe UI"/>
          <w:sz w:val="24"/>
          <w:szCs w:val="24"/>
        </w:rPr>
        <w:t xml:space="preserve">фортного получения услуг: </w:t>
      </w:r>
      <w:r w:rsidR="008A15C4">
        <w:rPr>
          <w:rFonts w:ascii="Segoe UI" w:hAnsi="Segoe UI" w:cs="Segoe UI"/>
          <w:sz w:val="24"/>
          <w:szCs w:val="24"/>
        </w:rPr>
        <w:t xml:space="preserve"> нет очередей,</w:t>
      </w:r>
      <w:r w:rsidR="006622F7">
        <w:rPr>
          <w:rFonts w:ascii="Segoe UI" w:hAnsi="Segoe UI" w:cs="Segoe UI"/>
          <w:sz w:val="24"/>
          <w:szCs w:val="24"/>
        </w:rPr>
        <w:t xml:space="preserve"> имеется возможность предварительной записи, </w:t>
      </w:r>
      <w:r w:rsidR="008A15C4">
        <w:rPr>
          <w:rFonts w:ascii="Segoe UI" w:hAnsi="Segoe UI" w:cs="Segoe UI"/>
          <w:sz w:val="24"/>
          <w:szCs w:val="24"/>
        </w:rPr>
        <w:t>удобный график работы. В Липецкой области МФЦ работают 6 дней в неделю с 08.00 до 20.00, т.е. получить и подать документы можно и в субботу.</w:t>
      </w:r>
    </w:p>
    <w:p w:rsidR="00B575C5" w:rsidRDefault="00B575C5" w:rsidP="00E76569">
      <w:pPr>
        <w:spacing w:after="0"/>
        <w:ind w:firstLine="708"/>
        <w:contextualSpacing/>
        <w:jc w:val="both"/>
        <w:rPr>
          <w:rFonts w:ascii="Segoe UI" w:hAnsi="Segoe UI" w:cs="Segoe UI"/>
          <w:sz w:val="24"/>
          <w:szCs w:val="24"/>
        </w:rPr>
      </w:pPr>
      <w:r w:rsidRPr="00E76569">
        <w:rPr>
          <w:rFonts w:ascii="Segoe UI" w:hAnsi="Segoe UI" w:cs="Segoe UI"/>
          <w:sz w:val="24"/>
          <w:szCs w:val="24"/>
        </w:rPr>
        <w:t xml:space="preserve">Для удобства граждан </w:t>
      </w:r>
      <w:proofErr w:type="spellStart"/>
      <w:r w:rsidRPr="00E76569">
        <w:rPr>
          <w:rFonts w:ascii="Segoe UI" w:hAnsi="Segoe UI" w:cs="Segoe UI"/>
          <w:sz w:val="24"/>
          <w:szCs w:val="24"/>
        </w:rPr>
        <w:t>Росреестр</w:t>
      </w:r>
      <w:proofErr w:type="spellEnd"/>
      <w:r w:rsidRPr="00E76569">
        <w:rPr>
          <w:rFonts w:ascii="Segoe UI" w:hAnsi="Segoe UI" w:cs="Segoe UI"/>
          <w:sz w:val="24"/>
          <w:szCs w:val="24"/>
        </w:rPr>
        <w:t xml:space="preserve"> ведет постоянную работу по организации взаимодействия с МФЦ с целью предоставления государственных услуг по принципу «одного окна»</w:t>
      </w:r>
      <w:r w:rsidR="005F1F24">
        <w:rPr>
          <w:rFonts w:ascii="Segoe UI" w:hAnsi="Segoe UI" w:cs="Segoe UI"/>
          <w:sz w:val="24"/>
          <w:szCs w:val="24"/>
        </w:rPr>
        <w:t xml:space="preserve">, </w:t>
      </w:r>
      <w:proofErr w:type="gramStart"/>
      <w:r w:rsidR="005F1F24" w:rsidRPr="005F1F24">
        <w:rPr>
          <w:rFonts w:ascii="Segoe UI" w:hAnsi="Segoe UI" w:cs="Segoe UI"/>
          <w:sz w:val="24"/>
          <w:szCs w:val="24"/>
        </w:rPr>
        <w:t>позволяющий</w:t>
      </w:r>
      <w:proofErr w:type="gramEnd"/>
      <w:r w:rsidR="005F1F24" w:rsidRPr="005F1F24">
        <w:rPr>
          <w:rFonts w:ascii="Segoe UI" w:hAnsi="Segoe UI" w:cs="Segoe UI"/>
          <w:sz w:val="24"/>
          <w:szCs w:val="24"/>
        </w:rPr>
        <w:t xml:space="preserve"> заявителю получить государственные услуги в одном месте.</w:t>
      </w:r>
      <w:r>
        <w:rPr>
          <w:rFonts w:ascii="Calibri" w:hAnsi="Calibri"/>
          <w:color w:val="666666"/>
          <w:shd w:val="clear" w:color="auto" w:fill="FFFFFF"/>
        </w:rPr>
        <w:t xml:space="preserve"> </w:t>
      </w:r>
      <w:r w:rsidR="009E7617" w:rsidRPr="00511CE9">
        <w:rPr>
          <w:rFonts w:ascii="Segoe UI" w:hAnsi="Segoe UI" w:cs="Segoe UI"/>
          <w:sz w:val="24"/>
          <w:szCs w:val="24"/>
        </w:rPr>
        <w:t>Кадастровая п</w:t>
      </w:r>
      <w:r w:rsidR="00A52087">
        <w:rPr>
          <w:rFonts w:ascii="Segoe UI" w:hAnsi="Segoe UI" w:cs="Segoe UI"/>
          <w:sz w:val="24"/>
          <w:szCs w:val="24"/>
        </w:rPr>
        <w:t>а</w:t>
      </w:r>
      <w:r w:rsidR="009E7617" w:rsidRPr="00511CE9">
        <w:rPr>
          <w:rFonts w:ascii="Segoe UI" w:hAnsi="Segoe UI" w:cs="Segoe UI"/>
          <w:sz w:val="24"/>
          <w:szCs w:val="24"/>
        </w:rPr>
        <w:t xml:space="preserve">лата по </w:t>
      </w:r>
      <w:r w:rsidR="00511CE9" w:rsidRPr="00511CE9">
        <w:rPr>
          <w:rFonts w:ascii="Segoe UI" w:hAnsi="Segoe UI" w:cs="Segoe UI"/>
          <w:sz w:val="24"/>
          <w:szCs w:val="24"/>
        </w:rPr>
        <w:t xml:space="preserve">Липецкой области </w:t>
      </w:r>
      <w:r w:rsidR="009E7617" w:rsidRPr="00511CE9">
        <w:rPr>
          <w:rFonts w:ascii="Segoe UI" w:hAnsi="Segoe UI" w:cs="Segoe UI"/>
          <w:sz w:val="24"/>
          <w:szCs w:val="24"/>
        </w:rPr>
        <w:t xml:space="preserve"> принимает активное участие в организации предоставления услуг </w:t>
      </w:r>
      <w:proofErr w:type="spellStart"/>
      <w:r w:rsidR="009E7617" w:rsidRPr="00511CE9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9E7617" w:rsidRPr="00511CE9">
        <w:rPr>
          <w:rFonts w:ascii="Segoe UI" w:hAnsi="Segoe UI" w:cs="Segoe UI"/>
          <w:sz w:val="24"/>
          <w:szCs w:val="24"/>
        </w:rPr>
        <w:t xml:space="preserve"> на базе МФЦ, проводя на постоянной основе обучение</w:t>
      </w:r>
      <w:r w:rsidR="005F3989">
        <w:rPr>
          <w:rFonts w:ascii="Segoe UI" w:hAnsi="Segoe UI" w:cs="Segoe UI"/>
          <w:sz w:val="24"/>
          <w:szCs w:val="24"/>
        </w:rPr>
        <w:t xml:space="preserve"> сотрудников данного учреждения. </w:t>
      </w:r>
      <w:r w:rsidR="005F3989" w:rsidRPr="005F3989">
        <w:rPr>
          <w:rFonts w:ascii="Segoe UI" w:hAnsi="Segoe UI" w:cs="Segoe UI"/>
          <w:sz w:val="24"/>
          <w:szCs w:val="24"/>
        </w:rPr>
        <w:t xml:space="preserve">Специалисты Кадастровой палаты  </w:t>
      </w:r>
      <w:r w:rsidR="00620336">
        <w:rPr>
          <w:rFonts w:ascii="Segoe UI" w:hAnsi="Segoe UI" w:cs="Segoe UI"/>
          <w:sz w:val="24"/>
          <w:szCs w:val="24"/>
        </w:rPr>
        <w:t>систематически</w:t>
      </w:r>
      <w:r w:rsidR="005F3989" w:rsidRPr="005F3989">
        <w:rPr>
          <w:rFonts w:ascii="Segoe UI" w:hAnsi="Segoe UI" w:cs="Segoe UI"/>
          <w:sz w:val="24"/>
          <w:szCs w:val="24"/>
        </w:rPr>
        <w:t xml:space="preserve"> обучают коллег из многофункциональных центров нормам действующего законодательства, знание которых необходимо для грамотного приема документов</w:t>
      </w:r>
      <w:r w:rsidR="008A15C4">
        <w:rPr>
          <w:rFonts w:ascii="Segoe UI" w:hAnsi="Segoe UI" w:cs="Segoe UI"/>
          <w:sz w:val="24"/>
          <w:szCs w:val="24"/>
        </w:rPr>
        <w:t xml:space="preserve"> на государственную регистрацию. В процессе обучения</w:t>
      </w:r>
      <w:r w:rsidR="005F3989">
        <w:rPr>
          <w:rFonts w:ascii="Segoe UI" w:hAnsi="Segoe UI" w:cs="Segoe UI"/>
          <w:sz w:val="24"/>
          <w:szCs w:val="24"/>
        </w:rPr>
        <w:t xml:space="preserve"> также </w:t>
      </w:r>
      <w:r w:rsidR="005F3989" w:rsidRPr="005F3989">
        <w:rPr>
          <w:rFonts w:ascii="Segoe UI" w:hAnsi="Segoe UI" w:cs="Segoe UI"/>
          <w:sz w:val="24"/>
          <w:szCs w:val="24"/>
        </w:rPr>
        <w:t>анализируются ошибки, допущенные сотрудниками МФЦ при приеме документов.</w:t>
      </w:r>
      <w:r w:rsidR="009E7617" w:rsidRPr="00511CE9">
        <w:rPr>
          <w:rFonts w:ascii="Segoe UI" w:hAnsi="Segoe UI" w:cs="Segoe UI"/>
          <w:sz w:val="24"/>
          <w:szCs w:val="24"/>
        </w:rPr>
        <w:t xml:space="preserve"> Так с начала 2017 года обучение прошли более </w:t>
      </w:r>
      <w:r w:rsidR="00EC63B3">
        <w:rPr>
          <w:rFonts w:ascii="Segoe UI" w:hAnsi="Segoe UI" w:cs="Segoe UI"/>
          <w:sz w:val="24"/>
          <w:szCs w:val="24"/>
        </w:rPr>
        <w:t xml:space="preserve">89 </w:t>
      </w:r>
      <w:r w:rsidR="009E7617" w:rsidRPr="00511CE9">
        <w:rPr>
          <w:rFonts w:ascii="Segoe UI" w:hAnsi="Segoe UI" w:cs="Segoe UI"/>
          <w:sz w:val="24"/>
          <w:szCs w:val="24"/>
        </w:rPr>
        <w:t xml:space="preserve">сотрудников. </w:t>
      </w:r>
    </w:p>
    <w:p w:rsidR="005F1F24" w:rsidRDefault="005F1F24" w:rsidP="00E76569">
      <w:pPr>
        <w:spacing w:after="0"/>
        <w:ind w:firstLine="708"/>
        <w:contextualSpacing/>
        <w:jc w:val="both"/>
        <w:rPr>
          <w:rFonts w:ascii="Segoe UI" w:hAnsi="Segoe UI" w:cs="Segoe UI"/>
          <w:sz w:val="24"/>
          <w:szCs w:val="24"/>
        </w:rPr>
      </w:pPr>
      <w:r w:rsidRPr="005F1F24">
        <w:rPr>
          <w:rFonts w:ascii="Segoe UI" w:hAnsi="Segoe UI" w:cs="Segoe UI"/>
          <w:sz w:val="24"/>
          <w:szCs w:val="24"/>
        </w:rPr>
        <w:t xml:space="preserve">Учитывая большую </w:t>
      </w:r>
      <w:r w:rsidR="008A15C4">
        <w:rPr>
          <w:rFonts w:ascii="Segoe UI" w:hAnsi="Segoe UI" w:cs="Segoe UI"/>
          <w:sz w:val="24"/>
          <w:szCs w:val="24"/>
        </w:rPr>
        <w:t>популярность</w:t>
      </w:r>
      <w:r w:rsidRPr="005F1F24">
        <w:rPr>
          <w:rFonts w:ascii="Segoe UI" w:hAnsi="Segoe UI" w:cs="Segoe UI"/>
          <w:sz w:val="24"/>
          <w:szCs w:val="24"/>
        </w:rPr>
        <w:t xml:space="preserve"> государственных услуг </w:t>
      </w:r>
      <w:proofErr w:type="spellStart"/>
      <w:r w:rsidRPr="005F1F24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5F1F24">
        <w:rPr>
          <w:rFonts w:ascii="Segoe UI" w:hAnsi="Segoe UI" w:cs="Segoe UI"/>
          <w:sz w:val="24"/>
          <w:szCs w:val="24"/>
        </w:rPr>
        <w:t xml:space="preserve"> в офисах МФЦ, в каждом из них для удобства граждан работают </w:t>
      </w:r>
      <w:r w:rsidR="008A15C4">
        <w:rPr>
          <w:rFonts w:ascii="Segoe UI" w:hAnsi="Segoe UI" w:cs="Segoe UI"/>
          <w:sz w:val="24"/>
          <w:szCs w:val="24"/>
        </w:rPr>
        <w:t xml:space="preserve">специалисты </w:t>
      </w:r>
      <w:proofErr w:type="gramStart"/>
      <w:r w:rsidR="008A15C4">
        <w:rPr>
          <w:rFonts w:ascii="Segoe UI" w:hAnsi="Segoe UI" w:cs="Segoe UI"/>
          <w:sz w:val="24"/>
          <w:szCs w:val="24"/>
        </w:rPr>
        <w:t>-</w:t>
      </w:r>
      <w:r w:rsidRPr="005F1F24">
        <w:rPr>
          <w:rFonts w:ascii="Segoe UI" w:hAnsi="Segoe UI" w:cs="Segoe UI"/>
          <w:sz w:val="24"/>
          <w:szCs w:val="24"/>
        </w:rPr>
        <w:t>к</w:t>
      </w:r>
      <w:proofErr w:type="gramEnd"/>
      <w:r w:rsidRPr="005F1F24">
        <w:rPr>
          <w:rFonts w:ascii="Segoe UI" w:hAnsi="Segoe UI" w:cs="Segoe UI"/>
          <w:sz w:val="24"/>
          <w:szCs w:val="24"/>
        </w:rPr>
        <w:t xml:space="preserve">онсультанты, готовые ответить на </w:t>
      </w:r>
      <w:r w:rsidR="008A15C4">
        <w:rPr>
          <w:rFonts w:ascii="Segoe UI" w:hAnsi="Segoe UI" w:cs="Segoe UI"/>
          <w:sz w:val="24"/>
          <w:szCs w:val="24"/>
        </w:rPr>
        <w:t xml:space="preserve">все </w:t>
      </w:r>
      <w:r w:rsidRPr="005F1F24">
        <w:rPr>
          <w:rFonts w:ascii="Segoe UI" w:hAnsi="Segoe UI" w:cs="Segoe UI"/>
          <w:sz w:val="24"/>
          <w:szCs w:val="24"/>
        </w:rPr>
        <w:t>возникающие вопросы и помочь зарегистрироваться на Едином портале государственных и муниципальных услуг: </w:t>
      </w:r>
      <w:hyperlink r:id="rId5" w:history="1">
        <w:r w:rsidRPr="005F1F24">
          <w:rPr>
            <w:rFonts w:ascii="Segoe UI" w:hAnsi="Segoe UI" w:cs="Segoe UI"/>
            <w:sz w:val="24"/>
            <w:szCs w:val="24"/>
          </w:rPr>
          <w:t>www.gosuslugi.ru</w:t>
        </w:r>
      </w:hyperlink>
      <w:r w:rsidRPr="005F1F24">
        <w:rPr>
          <w:rFonts w:ascii="Segoe UI" w:hAnsi="Segoe UI" w:cs="Segoe UI"/>
          <w:sz w:val="24"/>
          <w:szCs w:val="24"/>
        </w:rPr>
        <w:t xml:space="preserve">, что необходимо для использования многих государственных электронных сервисов, в том числе «личного кабинета правообладателя» на официальном сайте </w:t>
      </w:r>
      <w:proofErr w:type="spellStart"/>
      <w:r w:rsidRPr="005F1F24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5F1F24">
        <w:rPr>
          <w:rFonts w:ascii="Segoe UI" w:hAnsi="Segoe UI" w:cs="Segoe UI"/>
          <w:sz w:val="24"/>
          <w:szCs w:val="24"/>
        </w:rPr>
        <w:t>: </w:t>
      </w:r>
      <w:hyperlink r:id="rId6" w:history="1">
        <w:r w:rsidRPr="005F1F24">
          <w:rPr>
            <w:rFonts w:ascii="Segoe UI" w:hAnsi="Segoe UI" w:cs="Segoe UI"/>
            <w:sz w:val="24"/>
            <w:szCs w:val="24"/>
          </w:rPr>
          <w:t>www.rosreestr.ru</w:t>
        </w:r>
      </w:hyperlink>
      <w:r w:rsidRPr="005F1F24">
        <w:rPr>
          <w:rFonts w:ascii="Segoe UI" w:hAnsi="Segoe UI" w:cs="Segoe UI"/>
          <w:sz w:val="24"/>
          <w:szCs w:val="24"/>
        </w:rPr>
        <w:t>.</w:t>
      </w:r>
    </w:p>
    <w:p w:rsidR="003D312D" w:rsidRDefault="009E7617" w:rsidP="00B575C5">
      <w:pPr>
        <w:spacing w:after="0"/>
        <w:ind w:firstLine="708"/>
        <w:contextualSpacing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 w:rsidRPr="00511CE9">
        <w:rPr>
          <w:rFonts w:ascii="Segoe UI" w:hAnsi="Segoe UI" w:cs="Segoe UI"/>
          <w:sz w:val="24"/>
          <w:szCs w:val="24"/>
        </w:rPr>
        <w:t xml:space="preserve">Всю необходимую информацию о деятельности </w:t>
      </w:r>
      <w:r w:rsidR="00B575C5">
        <w:rPr>
          <w:rFonts w:ascii="Segoe UI" w:hAnsi="Segoe UI" w:cs="Segoe UI"/>
          <w:sz w:val="24"/>
          <w:szCs w:val="24"/>
        </w:rPr>
        <w:t>Многофункциональных центров предоставления государственных и муниципальных услуг (</w:t>
      </w:r>
      <w:r w:rsidRPr="00511CE9">
        <w:rPr>
          <w:rFonts w:ascii="Segoe UI" w:hAnsi="Segoe UI" w:cs="Segoe UI"/>
          <w:sz w:val="24"/>
          <w:szCs w:val="24"/>
        </w:rPr>
        <w:t>МФЦ</w:t>
      </w:r>
      <w:r w:rsidR="00B575C5">
        <w:rPr>
          <w:rFonts w:ascii="Segoe UI" w:hAnsi="Segoe UI" w:cs="Segoe UI"/>
          <w:sz w:val="24"/>
          <w:szCs w:val="24"/>
        </w:rPr>
        <w:t xml:space="preserve">) «Мои </w:t>
      </w:r>
      <w:r w:rsidR="00B575C5">
        <w:rPr>
          <w:rFonts w:ascii="Segoe UI" w:hAnsi="Segoe UI" w:cs="Segoe UI"/>
          <w:sz w:val="24"/>
          <w:szCs w:val="24"/>
        </w:rPr>
        <w:lastRenderedPageBreak/>
        <w:t>документы»</w:t>
      </w:r>
      <w:r w:rsidRPr="00511CE9">
        <w:rPr>
          <w:rFonts w:ascii="Segoe UI" w:hAnsi="Segoe UI" w:cs="Segoe UI"/>
          <w:sz w:val="24"/>
          <w:szCs w:val="24"/>
        </w:rPr>
        <w:t xml:space="preserve">, в том числе о местонахождении и графиках работы офисов, вы можете найти на сайте </w:t>
      </w:r>
      <w:r w:rsidR="00B575C5" w:rsidRPr="009D6612">
        <w:rPr>
          <w:rFonts w:ascii="Segoe UI" w:hAnsi="Segoe UI" w:cs="Segoe UI"/>
          <w:sz w:val="24"/>
          <w:szCs w:val="24"/>
          <w:shd w:val="clear" w:color="auto" w:fill="FFFFFF"/>
        </w:rPr>
        <w:t xml:space="preserve">ОБУ «УМФЦ Липецкой области» </w:t>
      </w:r>
      <w:hyperlink r:id="rId7" w:history="1">
        <w:r w:rsidR="00B575C5" w:rsidRPr="009D6612">
          <w:rPr>
            <w:rStyle w:val="a3"/>
            <w:rFonts w:ascii="Segoe UI" w:hAnsi="Segoe UI" w:cs="Segoe UI"/>
            <w:color w:val="auto"/>
            <w:sz w:val="24"/>
            <w:szCs w:val="24"/>
            <w:shd w:val="clear" w:color="auto" w:fill="FFFFFF"/>
          </w:rPr>
          <w:t>https://umfc48.ru/</w:t>
        </w:r>
      </w:hyperlink>
      <w:r w:rsidR="00B575C5">
        <w:rPr>
          <w:rFonts w:ascii="Segoe UI" w:hAnsi="Segoe UI" w:cs="Segoe UI"/>
          <w:sz w:val="24"/>
          <w:szCs w:val="24"/>
          <w:shd w:val="clear" w:color="auto" w:fill="FFFFFF"/>
        </w:rPr>
        <w:t>.</w:t>
      </w:r>
    </w:p>
    <w:p w:rsidR="00121EAD" w:rsidRDefault="00121EAD" w:rsidP="00B575C5">
      <w:pPr>
        <w:spacing w:after="0"/>
        <w:ind w:firstLine="708"/>
        <w:contextualSpacing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</w:p>
    <w:p w:rsidR="00121EAD" w:rsidRPr="005024F8" w:rsidRDefault="00121EAD" w:rsidP="00121EAD">
      <w:pPr>
        <w:spacing w:after="0" w:line="360" w:lineRule="auto"/>
        <w:ind w:firstLine="708"/>
        <w:contextualSpacing/>
        <w:jc w:val="right"/>
        <w:rPr>
          <w:rFonts w:ascii="Segoe UI" w:hAnsi="Segoe UI" w:cs="Segoe UI"/>
          <w:b/>
          <w:sz w:val="24"/>
          <w:szCs w:val="24"/>
        </w:rPr>
      </w:pPr>
      <w:r w:rsidRPr="005024F8">
        <w:rPr>
          <w:rFonts w:ascii="Segoe UI" w:hAnsi="Segoe UI" w:cs="Segoe UI"/>
          <w:b/>
          <w:sz w:val="24"/>
          <w:szCs w:val="24"/>
          <w:shd w:val="clear" w:color="auto" w:fill="FFFFFF"/>
        </w:rPr>
        <w:t xml:space="preserve">Пресс-служба филиала ФГБУ «ФКП </w:t>
      </w:r>
      <w:proofErr w:type="spellStart"/>
      <w:r w:rsidRPr="005024F8">
        <w:rPr>
          <w:rFonts w:ascii="Segoe UI" w:hAnsi="Segoe UI" w:cs="Segoe UI"/>
          <w:b/>
          <w:sz w:val="24"/>
          <w:szCs w:val="24"/>
          <w:shd w:val="clear" w:color="auto" w:fill="FFFFFF"/>
        </w:rPr>
        <w:t>Росреестра</w:t>
      </w:r>
      <w:proofErr w:type="spellEnd"/>
      <w:r w:rsidRPr="005024F8">
        <w:rPr>
          <w:rFonts w:ascii="Segoe UI" w:hAnsi="Segoe UI" w:cs="Segoe UI"/>
          <w:b/>
          <w:sz w:val="24"/>
          <w:szCs w:val="24"/>
          <w:shd w:val="clear" w:color="auto" w:fill="FFFFFF"/>
        </w:rPr>
        <w:t>» по Липецкой области</w:t>
      </w:r>
    </w:p>
    <w:p w:rsidR="00121EAD" w:rsidRPr="00511CE9" w:rsidRDefault="00121EAD" w:rsidP="00B575C5">
      <w:pPr>
        <w:spacing w:after="0"/>
        <w:ind w:firstLine="708"/>
        <w:contextualSpacing/>
        <w:jc w:val="both"/>
        <w:rPr>
          <w:rFonts w:ascii="Segoe UI" w:hAnsi="Segoe UI" w:cs="Segoe UI"/>
          <w:sz w:val="24"/>
          <w:szCs w:val="24"/>
        </w:rPr>
      </w:pPr>
    </w:p>
    <w:sectPr w:rsidR="00121EAD" w:rsidRPr="00511CE9" w:rsidSect="003D3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617"/>
    <w:rsid w:val="00121EAD"/>
    <w:rsid w:val="001A5111"/>
    <w:rsid w:val="001F7C37"/>
    <w:rsid w:val="002154B9"/>
    <w:rsid w:val="002264FC"/>
    <w:rsid w:val="00274F98"/>
    <w:rsid w:val="002B4D90"/>
    <w:rsid w:val="003D312D"/>
    <w:rsid w:val="004F7210"/>
    <w:rsid w:val="00511CE9"/>
    <w:rsid w:val="0055604E"/>
    <w:rsid w:val="00576206"/>
    <w:rsid w:val="005F1F24"/>
    <w:rsid w:val="005F3989"/>
    <w:rsid w:val="00620336"/>
    <w:rsid w:val="006622F7"/>
    <w:rsid w:val="008A15C4"/>
    <w:rsid w:val="008C05F7"/>
    <w:rsid w:val="00932304"/>
    <w:rsid w:val="009E7617"/>
    <w:rsid w:val="00A52087"/>
    <w:rsid w:val="00B575C5"/>
    <w:rsid w:val="00C64B69"/>
    <w:rsid w:val="00CE7923"/>
    <w:rsid w:val="00E1419C"/>
    <w:rsid w:val="00E37D74"/>
    <w:rsid w:val="00E76569"/>
    <w:rsid w:val="00E90212"/>
    <w:rsid w:val="00EC63B3"/>
    <w:rsid w:val="00F9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75C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F1F24"/>
  </w:style>
  <w:style w:type="character" w:styleId="a4">
    <w:name w:val="FollowedHyperlink"/>
    <w:basedOn w:val="a0"/>
    <w:uiPriority w:val="99"/>
    <w:semiHidden/>
    <w:unhideWhenUsed/>
    <w:rsid w:val="00EC63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75C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F1F24"/>
  </w:style>
  <w:style w:type="character" w:styleId="a4">
    <w:name w:val="FollowedHyperlink"/>
    <w:basedOn w:val="a0"/>
    <w:uiPriority w:val="99"/>
    <w:semiHidden/>
    <w:unhideWhenUsed/>
    <w:rsid w:val="00EC63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mfc48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reestr.ru/" TargetMode="External"/><Relationship Id="rId5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 ZKP r48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Frolova.Katerina</dc:creator>
  <cp:lastModifiedBy>Влад</cp:lastModifiedBy>
  <cp:revision>2</cp:revision>
  <cp:lastPrinted>2017-12-12T06:34:00Z</cp:lastPrinted>
  <dcterms:created xsi:type="dcterms:W3CDTF">2018-02-12T08:22:00Z</dcterms:created>
  <dcterms:modified xsi:type="dcterms:W3CDTF">2018-02-12T08:22:00Z</dcterms:modified>
</cp:coreProperties>
</file>