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F1" w:rsidRDefault="006F33F1" w:rsidP="006F33F1">
      <w:pPr>
        <w:ind w:left="708" w:firstLine="708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F33F1" w:rsidTr="00265E5A">
        <w:trPr>
          <w:cantSplit/>
          <w:trHeight w:val="1293"/>
        </w:trPr>
        <w:tc>
          <w:tcPr>
            <w:tcW w:w="4608" w:type="dxa"/>
          </w:tcPr>
          <w:p w:rsidR="006F33F1" w:rsidRPr="00955151" w:rsidRDefault="006F33F1" w:rsidP="00265E5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E2085B4" wp14:editId="50B629B3">
                  <wp:extent cx="5397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3F1" w:rsidRDefault="006F33F1" w:rsidP="006F33F1">
      <w:pPr>
        <w:pStyle w:val="a3"/>
        <w:ind w:right="-94"/>
      </w:pPr>
      <w:r>
        <w:br w:type="textWrapping" w:clear="all"/>
        <w:t>СОВЕТ ДЕПУТАТОВ</w:t>
      </w:r>
    </w:p>
    <w:p w:rsidR="006F33F1" w:rsidRDefault="006F33F1" w:rsidP="006F33F1">
      <w:pPr>
        <w:pStyle w:val="a3"/>
        <w:ind w:right="-94"/>
      </w:pPr>
      <w:r>
        <w:t>ДОБРИНСКОГО МУНИЦИПАЛЬНОГО РАЙОНА</w:t>
      </w:r>
    </w:p>
    <w:p w:rsidR="006F33F1" w:rsidRDefault="006F33F1" w:rsidP="006F33F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F33F1" w:rsidRDefault="006F33F1" w:rsidP="006F33F1">
      <w:pPr>
        <w:ind w:right="-94"/>
        <w:jc w:val="center"/>
        <w:rPr>
          <w:sz w:val="28"/>
        </w:rPr>
      </w:pPr>
      <w:r>
        <w:rPr>
          <w:sz w:val="28"/>
        </w:rPr>
        <w:t xml:space="preserve">30-я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F33F1" w:rsidRDefault="006F33F1" w:rsidP="006F33F1">
      <w:pPr>
        <w:jc w:val="center"/>
        <w:rPr>
          <w:sz w:val="28"/>
          <w:szCs w:val="28"/>
        </w:rPr>
      </w:pPr>
    </w:p>
    <w:p w:rsidR="006F33F1" w:rsidRDefault="006F33F1" w:rsidP="006F33F1">
      <w:pPr>
        <w:jc w:val="center"/>
        <w:rPr>
          <w:sz w:val="28"/>
          <w:szCs w:val="28"/>
        </w:rPr>
      </w:pPr>
    </w:p>
    <w:p w:rsidR="006F33F1" w:rsidRDefault="006F33F1" w:rsidP="006F33F1">
      <w:pPr>
        <w:jc w:val="center"/>
        <w:rPr>
          <w:sz w:val="28"/>
          <w:szCs w:val="28"/>
        </w:rPr>
      </w:pPr>
    </w:p>
    <w:p w:rsidR="006F33F1" w:rsidRPr="00F63CB3" w:rsidRDefault="006F33F1" w:rsidP="006F33F1">
      <w:pPr>
        <w:pStyle w:val="1"/>
        <w:ind w:right="-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6F33F1" w:rsidRDefault="006F33F1" w:rsidP="006F33F1">
      <w:pPr>
        <w:pStyle w:val="1"/>
        <w:ind w:right="-3"/>
        <w:jc w:val="center"/>
      </w:pPr>
    </w:p>
    <w:p w:rsidR="006F33F1" w:rsidRPr="00F63CB3" w:rsidRDefault="006F33F1" w:rsidP="006F33F1">
      <w:pPr>
        <w:pStyle w:val="1"/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8A19C6">
        <w:rPr>
          <w:sz w:val="28"/>
          <w:szCs w:val="28"/>
        </w:rPr>
        <w:t>255</w:t>
      </w:r>
      <w:r>
        <w:rPr>
          <w:sz w:val="28"/>
          <w:szCs w:val="28"/>
        </w:rPr>
        <w:t>-</w:t>
      </w:r>
      <w:r w:rsidRPr="00F63CB3">
        <w:rPr>
          <w:sz w:val="28"/>
          <w:szCs w:val="28"/>
        </w:rPr>
        <w:t>рс</w:t>
      </w:r>
    </w:p>
    <w:p w:rsidR="006F33F1" w:rsidRDefault="006F33F1" w:rsidP="006F33F1">
      <w:pPr>
        <w:ind w:right="-94"/>
        <w:jc w:val="center"/>
        <w:rPr>
          <w:bCs/>
          <w:sz w:val="28"/>
        </w:rPr>
      </w:pPr>
    </w:p>
    <w:p w:rsidR="006F33F1" w:rsidRDefault="006F33F1" w:rsidP="006F33F1">
      <w:pPr>
        <w:ind w:right="-94"/>
        <w:jc w:val="center"/>
        <w:rPr>
          <w:bCs/>
          <w:sz w:val="28"/>
        </w:rPr>
      </w:pPr>
    </w:p>
    <w:p w:rsidR="006F33F1" w:rsidRDefault="006F33F1" w:rsidP="006F33F1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государственного </w:t>
      </w:r>
      <w:r w:rsidRPr="009C078B">
        <w:rPr>
          <w:b/>
          <w:sz w:val="28"/>
          <w:szCs w:val="28"/>
        </w:rPr>
        <w:t>имущества Липецкой области</w:t>
      </w:r>
    </w:p>
    <w:p w:rsidR="006F33F1" w:rsidRDefault="006F33F1" w:rsidP="006F33F1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6F33F1" w:rsidRDefault="006F33F1" w:rsidP="006F33F1">
      <w:pPr>
        <w:jc w:val="center"/>
        <w:rPr>
          <w:b/>
          <w:sz w:val="28"/>
          <w:szCs w:val="28"/>
        </w:rPr>
      </w:pPr>
    </w:p>
    <w:p w:rsidR="006F33F1" w:rsidRPr="00FA7942" w:rsidRDefault="006F33F1" w:rsidP="006F33F1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</w:t>
      </w:r>
      <w:r>
        <w:rPr>
          <w:sz w:val="28"/>
          <w:szCs w:val="28"/>
        </w:rPr>
        <w:t xml:space="preserve">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proofErr w:type="gram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</w:t>
      </w:r>
      <w:bookmarkStart w:id="0" w:name="_GoBack"/>
      <w:bookmarkEnd w:id="0"/>
      <w:r w:rsidRPr="00FA7942">
        <w:rPr>
          <w:sz w:val="28"/>
          <w:szCs w:val="28"/>
        </w:rPr>
        <w:t xml:space="preserve">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6F33F1" w:rsidRDefault="006F33F1" w:rsidP="006F33F1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6F33F1" w:rsidRDefault="006F33F1" w:rsidP="006F33F1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1.Дать согласие на принятие</w:t>
      </w:r>
      <w:r>
        <w:rPr>
          <w:sz w:val="28"/>
          <w:szCs w:val="28"/>
        </w:rPr>
        <w:t xml:space="preserve"> 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</w:t>
      </w:r>
      <w:r>
        <w:rPr>
          <w:sz w:val="28"/>
          <w:szCs w:val="28"/>
        </w:rPr>
        <w:t>ожению (прилагается)</w:t>
      </w:r>
      <w:r w:rsidRPr="00FA7942">
        <w:rPr>
          <w:sz w:val="28"/>
          <w:szCs w:val="28"/>
        </w:rPr>
        <w:t>.</w:t>
      </w:r>
    </w:p>
    <w:p w:rsidR="006F33F1" w:rsidRDefault="006F33F1" w:rsidP="006F33F1">
      <w:pPr>
        <w:pStyle w:val="a5"/>
        <w:ind w:left="0" w:right="0" w:firstLine="993"/>
        <w:rPr>
          <w:sz w:val="28"/>
          <w:szCs w:val="28"/>
        </w:rPr>
      </w:pPr>
      <w:r>
        <w:rPr>
          <w:sz w:val="28"/>
          <w:szCs w:val="28"/>
        </w:rPr>
        <w:t>2</w:t>
      </w:r>
      <w:r w:rsidRPr="00FA7942">
        <w:rPr>
          <w:sz w:val="28"/>
          <w:szCs w:val="28"/>
        </w:rPr>
        <w:t>.Настоящее решение вступает в силу со дня его принятия.</w:t>
      </w:r>
    </w:p>
    <w:p w:rsidR="006F33F1" w:rsidRDefault="006F33F1" w:rsidP="006F33F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6F33F1" w:rsidRDefault="006F33F1" w:rsidP="006F33F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6F33F1" w:rsidRDefault="006F33F1" w:rsidP="006F33F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6F33F1" w:rsidRDefault="006F33F1" w:rsidP="006F33F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F33F1" w:rsidRDefault="006F33F1" w:rsidP="006F33F1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F33F1" w:rsidRDefault="006F33F1" w:rsidP="006F33F1">
      <w:pPr>
        <w:pStyle w:val="1"/>
        <w:jc w:val="both"/>
        <w:rPr>
          <w:b/>
          <w:sz w:val="28"/>
          <w:szCs w:val="28"/>
        </w:rPr>
      </w:pPr>
    </w:p>
    <w:p w:rsidR="006F33F1" w:rsidRDefault="006F33F1" w:rsidP="006F33F1">
      <w:pPr>
        <w:pStyle w:val="1"/>
        <w:jc w:val="both"/>
        <w:rPr>
          <w:b/>
          <w:sz w:val="28"/>
          <w:szCs w:val="28"/>
        </w:rPr>
      </w:pPr>
    </w:p>
    <w:p w:rsidR="006F33F1" w:rsidRDefault="006F33F1" w:rsidP="006F33F1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</w:t>
      </w:r>
    </w:p>
    <w:p w:rsidR="006F33F1" w:rsidRDefault="006F33F1" w:rsidP="006F33F1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</w:t>
      </w:r>
    </w:p>
    <w:p w:rsidR="006F33F1" w:rsidRDefault="006F33F1" w:rsidP="006F33F1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</w:p>
    <w:p w:rsidR="006F33F1" w:rsidRDefault="006F33F1" w:rsidP="006F33F1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6F33F1" w:rsidRDefault="006F33F1" w:rsidP="006F33F1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E7556">
        <w:rPr>
          <w:bCs/>
          <w:sz w:val="24"/>
          <w:szCs w:val="24"/>
        </w:rPr>
        <w:t xml:space="preserve">    к решению Совета депутатов</w:t>
      </w:r>
    </w:p>
    <w:p w:rsidR="006F33F1" w:rsidRDefault="006F33F1" w:rsidP="006F33F1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6F33F1" w:rsidRDefault="006F33F1" w:rsidP="006F33F1">
      <w:pPr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7556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>17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EE7556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8A19C6">
        <w:rPr>
          <w:sz w:val="24"/>
          <w:szCs w:val="24"/>
        </w:rPr>
        <w:t>255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рс</w:t>
      </w:r>
      <w:proofErr w:type="spellEnd"/>
    </w:p>
    <w:p w:rsidR="006F33F1" w:rsidRPr="00257EA9" w:rsidRDefault="006F33F1" w:rsidP="006F33F1">
      <w:pPr>
        <w:ind w:firstLine="5220"/>
        <w:rPr>
          <w:color w:val="FF0000"/>
          <w:sz w:val="24"/>
          <w:szCs w:val="24"/>
        </w:rPr>
      </w:pPr>
    </w:p>
    <w:p w:rsidR="006F33F1" w:rsidRPr="00592461" w:rsidRDefault="006F33F1" w:rsidP="006F33F1">
      <w:pPr>
        <w:jc w:val="center"/>
        <w:rPr>
          <w:sz w:val="28"/>
          <w:szCs w:val="28"/>
        </w:rPr>
      </w:pPr>
      <w:r w:rsidRPr="00592461">
        <w:rPr>
          <w:sz w:val="28"/>
          <w:szCs w:val="28"/>
        </w:rPr>
        <w:t>ПЕРЕЧЕНЬ</w:t>
      </w:r>
    </w:p>
    <w:p w:rsidR="006F33F1" w:rsidRPr="00592461" w:rsidRDefault="006F33F1" w:rsidP="006F33F1">
      <w:pPr>
        <w:jc w:val="center"/>
        <w:rPr>
          <w:sz w:val="28"/>
          <w:szCs w:val="28"/>
        </w:rPr>
      </w:pPr>
      <w:r w:rsidRPr="00592461">
        <w:rPr>
          <w:sz w:val="28"/>
          <w:szCs w:val="28"/>
        </w:rPr>
        <w:t xml:space="preserve">имущества, передаваемого из собственности Липецкой области в собственность </w:t>
      </w:r>
      <w:proofErr w:type="spellStart"/>
      <w:r w:rsidRPr="00592461">
        <w:rPr>
          <w:sz w:val="28"/>
          <w:szCs w:val="28"/>
        </w:rPr>
        <w:t>Добринского</w:t>
      </w:r>
      <w:proofErr w:type="spellEnd"/>
      <w:r w:rsidRPr="00592461">
        <w:rPr>
          <w:sz w:val="28"/>
          <w:szCs w:val="28"/>
        </w:rPr>
        <w:t xml:space="preserve"> муниципального района Липецкой области</w:t>
      </w:r>
    </w:p>
    <w:p w:rsidR="006F33F1" w:rsidRPr="00592461" w:rsidRDefault="006F33F1" w:rsidP="006F33F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553"/>
        <w:gridCol w:w="1974"/>
        <w:gridCol w:w="2043"/>
        <w:gridCol w:w="2214"/>
      </w:tblGrid>
      <w:tr w:rsidR="006F33F1" w:rsidRPr="00592461" w:rsidTr="00265E5A"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№</w:t>
            </w:r>
          </w:p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proofErr w:type="gramStart"/>
            <w:r w:rsidRPr="00592461">
              <w:rPr>
                <w:sz w:val="28"/>
                <w:szCs w:val="28"/>
              </w:rPr>
              <w:t>п</w:t>
            </w:r>
            <w:proofErr w:type="gramEnd"/>
            <w:r w:rsidRPr="00592461">
              <w:rPr>
                <w:sz w:val="28"/>
                <w:szCs w:val="28"/>
              </w:rPr>
              <w:t>/п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</w:tcPr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74" w:type="dxa"/>
            <w:shd w:val="clear" w:color="auto" w:fill="auto"/>
          </w:tcPr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Количество единиц передаваемого имущества</w:t>
            </w:r>
          </w:p>
        </w:tc>
        <w:tc>
          <w:tcPr>
            <w:tcW w:w="2043" w:type="dxa"/>
            <w:shd w:val="clear" w:color="auto" w:fill="auto"/>
          </w:tcPr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Остаточная стоимость </w:t>
            </w:r>
          </w:p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592461">
              <w:rPr>
                <w:sz w:val="28"/>
                <w:szCs w:val="28"/>
              </w:rPr>
              <w:t xml:space="preserve">диницы в рублях </w:t>
            </w:r>
            <w:proofErr w:type="gramStart"/>
            <w:r w:rsidRPr="00592461">
              <w:rPr>
                <w:sz w:val="28"/>
                <w:szCs w:val="28"/>
              </w:rPr>
              <w:t>на</w:t>
            </w:r>
            <w:proofErr w:type="gramEnd"/>
            <w:r w:rsidRPr="00592461">
              <w:rPr>
                <w:sz w:val="28"/>
                <w:szCs w:val="28"/>
              </w:rPr>
              <w:t xml:space="preserve"> </w:t>
            </w:r>
          </w:p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924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59246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592461">
              <w:rPr>
                <w:sz w:val="28"/>
                <w:szCs w:val="28"/>
              </w:rPr>
              <w:t>г.</w:t>
            </w:r>
          </w:p>
        </w:tc>
        <w:tc>
          <w:tcPr>
            <w:tcW w:w="2214" w:type="dxa"/>
            <w:shd w:val="clear" w:color="auto" w:fill="auto"/>
          </w:tcPr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Общая остаточная стоимость единицы в рублях </w:t>
            </w:r>
          </w:p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на </w:t>
            </w:r>
          </w:p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924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59246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592461">
              <w:rPr>
                <w:sz w:val="28"/>
                <w:szCs w:val="28"/>
              </w:rPr>
              <w:t>г.</w:t>
            </w:r>
          </w:p>
        </w:tc>
      </w:tr>
      <w:tr w:rsidR="006F33F1" w:rsidRPr="00592461" w:rsidTr="00265E5A"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</w:tcPr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  <w:shd w:val="clear" w:color="auto" w:fill="auto"/>
          </w:tcPr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5</w:t>
            </w:r>
          </w:p>
        </w:tc>
      </w:tr>
      <w:tr w:rsidR="006F33F1" w:rsidRPr="00592461" w:rsidTr="00265E5A"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1.</w:t>
            </w:r>
          </w:p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</w:tcPr>
          <w:p w:rsidR="006F33F1" w:rsidRPr="00001660" w:rsidRDefault="006F33F1" w:rsidP="00265E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Интерактивная панель </w:t>
            </w:r>
            <w:proofErr w:type="spellStart"/>
            <w:r>
              <w:rPr>
                <w:sz w:val="28"/>
                <w:szCs w:val="28"/>
                <w:lang w:val="en-US"/>
              </w:rPr>
              <w:t>NextPanel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75S</w:t>
            </w:r>
          </w:p>
        </w:tc>
        <w:tc>
          <w:tcPr>
            <w:tcW w:w="1974" w:type="dxa"/>
            <w:shd w:val="clear" w:color="auto" w:fill="auto"/>
          </w:tcPr>
          <w:p w:rsidR="006F33F1" w:rsidRPr="00001660" w:rsidRDefault="006F33F1" w:rsidP="0026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6F33F1" w:rsidRPr="00282A64" w:rsidRDefault="006F33F1" w:rsidP="0026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233 478</w:t>
            </w:r>
            <w:r>
              <w:rPr>
                <w:sz w:val="28"/>
                <w:szCs w:val="28"/>
              </w:rPr>
              <w:t>,</w:t>
            </w:r>
            <w:r w:rsidRPr="00282A64">
              <w:rPr>
                <w:sz w:val="28"/>
                <w:szCs w:val="28"/>
              </w:rPr>
              <w:t>00</w:t>
            </w:r>
          </w:p>
        </w:tc>
        <w:tc>
          <w:tcPr>
            <w:tcW w:w="2214" w:type="dxa"/>
            <w:shd w:val="clear" w:color="auto" w:fill="auto"/>
          </w:tcPr>
          <w:p w:rsidR="006F33F1" w:rsidRPr="00592461" w:rsidRDefault="006F33F1" w:rsidP="0026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1 400 868,00</w:t>
            </w:r>
          </w:p>
        </w:tc>
      </w:tr>
    </w:tbl>
    <w:p w:rsidR="006F33F1" w:rsidRPr="00592461" w:rsidRDefault="006F33F1" w:rsidP="006F33F1">
      <w:pPr>
        <w:jc w:val="center"/>
        <w:rPr>
          <w:sz w:val="28"/>
          <w:szCs w:val="28"/>
        </w:rPr>
      </w:pPr>
    </w:p>
    <w:p w:rsidR="006F33F1" w:rsidRPr="00257EA9" w:rsidRDefault="006F33F1" w:rsidP="006F33F1">
      <w:pPr>
        <w:jc w:val="center"/>
        <w:rPr>
          <w:color w:val="FF0000"/>
          <w:sz w:val="28"/>
          <w:szCs w:val="28"/>
        </w:rPr>
      </w:pPr>
    </w:p>
    <w:p w:rsidR="006F33F1" w:rsidRPr="0072381E" w:rsidRDefault="006F33F1" w:rsidP="006F33F1">
      <w:pPr>
        <w:rPr>
          <w:sz w:val="28"/>
          <w:szCs w:val="28"/>
        </w:rPr>
      </w:pPr>
    </w:p>
    <w:p w:rsidR="00D625BC" w:rsidRDefault="00D625BC"/>
    <w:sectPr w:rsidR="00D6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F1"/>
    <w:rsid w:val="006F33F1"/>
    <w:rsid w:val="008A19C6"/>
    <w:rsid w:val="009E505A"/>
    <w:rsid w:val="00D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6F33F1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6F33F1"/>
    <w:rPr>
      <w:rFonts w:ascii="Times New Roman" w:eastAsia="Calibri" w:hAnsi="Times New Roman" w:cs="Times New Roman"/>
      <w:lang w:eastAsia="ru-RU"/>
    </w:rPr>
  </w:style>
  <w:style w:type="paragraph" w:styleId="a3">
    <w:name w:val="Subtitle"/>
    <w:basedOn w:val="a"/>
    <w:link w:val="a4"/>
    <w:qFormat/>
    <w:rsid w:val="006F33F1"/>
    <w:pPr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6F33F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lock Text"/>
    <w:basedOn w:val="a"/>
    <w:uiPriority w:val="99"/>
    <w:rsid w:val="006F33F1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3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6F33F1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6F33F1"/>
    <w:rPr>
      <w:rFonts w:ascii="Times New Roman" w:eastAsia="Calibri" w:hAnsi="Times New Roman" w:cs="Times New Roman"/>
      <w:lang w:eastAsia="ru-RU"/>
    </w:rPr>
  </w:style>
  <w:style w:type="paragraph" w:styleId="a3">
    <w:name w:val="Subtitle"/>
    <w:basedOn w:val="a"/>
    <w:link w:val="a4"/>
    <w:qFormat/>
    <w:rsid w:val="006F33F1"/>
    <w:pPr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6F33F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lock Text"/>
    <w:basedOn w:val="a"/>
    <w:uiPriority w:val="99"/>
    <w:rsid w:val="006F33F1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3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2023-10-10T11:44:00Z</cp:lastPrinted>
  <dcterms:created xsi:type="dcterms:W3CDTF">2023-10-06T12:15:00Z</dcterms:created>
  <dcterms:modified xsi:type="dcterms:W3CDTF">2023-10-10T11:44:00Z</dcterms:modified>
</cp:coreProperties>
</file>