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2C" w:rsidRDefault="00D63F2C" w:rsidP="002B2E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63F2C" w:rsidTr="00BD7108">
        <w:trPr>
          <w:cantSplit/>
          <w:trHeight w:val="1293"/>
        </w:trPr>
        <w:tc>
          <w:tcPr>
            <w:tcW w:w="4608" w:type="dxa"/>
          </w:tcPr>
          <w:p w:rsidR="00D63F2C" w:rsidRPr="00955151" w:rsidRDefault="00D63F2C" w:rsidP="00BD710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64DCD33" wp14:editId="71C5C802">
                  <wp:extent cx="539750" cy="679450"/>
                  <wp:effectExtent l="0" t="0" r="0" b="635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F2C" w:rsidRDefault="00D63F2C" w:rsidP="00D63F2C">
      <w:pPr>
        <w:pStyle w:val="a3"/>
        <w:ind w:right="-94"/>
      </w:pPr>
      <w:r>
        <w:br w:type="textWrapping" w:clear="all"/>
        <w:t>СОВЕТ ДЕПУТАТОВ</w:t>
      </w:r>
    </w:p>
    <w:p w:rsidR="00D63F2C" w:rsidRDefault="00D63F2C" w:rsidP="00D63F2C">
      <w:pPr>
        <w:pStyle w:val="a3"/>
        <w:ind w:right="-94"/>
      </w:pPr>
      <w:r>
        <w:t>ДОБРИНСКОГО МУНИЦИПАЛЬНОГО РАЙОНА</w:t>
      </w:r>
    </w:p>
    <w:p w:rsidR="00D63F2C" w:rsidRDefault="00D63F2C" w:rsidP="00D63F2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63F2C" w:rsidRDefault="00D63F2C" w:rsidP="00D63F2C">
      <w:pPr>
        <w:ind w:right="-94"/>
        <w:jc w:val="center"/>
        <w:rPr>
          <w:sz w:val="28"/>
        </w:rPr>
      </w:pPr>
      <w:r>
        <w:rPr>
          <w:sz w:val="28"/>
        </w:rPr>
        <w:t xml:space="preserve">25-я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D63F2C" w:rsidRDefault="00D63F2C" w:rsidP="00D63F2C">
      <w:pPr>
        <w:jc w:val="center"/>
        <w:rPr>
          <w:sz w:val="28"/>
          <w:szCs w:val="28"/>
        </w:rPr>
      </w:pPr>
    </w:p>
    <w:p w:rsidR="00D63F2C" w:rsidRDefault="00D63F2C" w:rsidP="00D63F2C">
      <w:pPr>
        <w:jc w:val="center"/>
        <w:rPr>
          <w:sz w:val="28"/>
          <w:szCs w:val="28"/>
        </w:rPr>
      </w:pPr>
    </w:p>
    <w:p w:rsidR="00D63F2C" w:rsidRDefault="00D63F2C" w:rsidP="00D63F2C">
      <w:pPr>
        <w:jc w:val="center"/>
        <w:rPr>
          <w:sz w:val="28"/>
          <w:szCs w:val="28"/>
        </w:rPr>
      </w:pPr>
    </w:p>
    <w:p w:rsidR="00D63F2C" w:rsidRPr="00F63CB3" w:rsidRDefault="00D63F2C" w:rsidP="00D63F2C">
      <w:pPr>
        <w:pStyle w:val="1"/>
        <w:ind w:right="-3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D63F2C" w:rsidRDefault="00D63F2C" w:rsidP="00D63F2C">
      <w:pPr>
        <w:pStyle w:val="1"/>
        <w:ind w:right="-3"/>
        <w:jc w:val="center"/>
      </w:pPr>
    </w:p>
    <w:p w:rsidR="00D63F2C" w:rsidRPr="00F63CB3" w:rsidRDefault="00D63F2C" w:rsidP="00D63F2C">
      <w:pPr>
        <w:pStyle w:val="1"/>
        <w:ind w:right="-3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</w:t>
      </w:r>
      <w:r w:rsidRPr="00F63CB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2B2E16">
        <w:rPr>
          <w:sz w:val="28"/>
          <w:szCs w:val="28"/>
        </w:rPr>
        <w:t>208</w:t>
      </w:r>
      <w:r>
        <w:rPr>
          <w:sz w:val="28"/>
          <w:szCs w:val="28"/>
        </w:rPr>
        <w:t>-</w:t>
      </w:r>
      <w:r w:rsidRPr="00F63CB3">
        <w:rPr>
          <w:sz w:val="28"/>
          <w:szCs w:val="28"/>
        </w:rPr>
        <w:t>рс</w:t>
      </w:r>
    </w:p>
    <w:p w:rsidR="00D63F2C" w:rsidRDefault="00D63F2C" w:rsidP="00D63F2C">
      <w:pPr>
        <w:ind w:right="-94"/>
        <w:jc w:val="center"/>
        <w:rPr>
          <w:bCs/>
          <w:sz w:val="28"/>
        </w:rPr>
      </w:pPr>
    </w:p>
    <w:p w:rsidR="00D63F2C" w:rsidRDefault="00D63F2C" w:rsidP="00D63F2C">
      <w:pPr>
        <w:ind w:right="-94"/>
        <w:jc w:val="center"/>
        <w:rPr>
          <w:bCs/>
          <w:sz w:val="28"/>
        </w:rPr>
      </w:pPr>
    </w:p>
    <w:p w:rsidR="00D63F2C" w:rsidRDefault="00D63F2C" w:rsidP="00D63F2C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 xml:space="preserve">государственного </w:t>
      </w:r>
      <w:r w:rsidRPr="009C078B">
        <w:rPr>
          <w:b/>
          <w:sz w:val="28"/>
          <w:szCs w:val="28"/>
        </w:rPr>
        <w:t>имущества Липецкой области</w:t>
      </w:r>
    </w:p>
    <w:p w:rsidR="00D63F2C" w:rsidRDefault="00D63F2C" w:rsidP="00D63F2C">
      <w:pPr>
        <w:jc w:val="center"/>
        <w:rPr>
          <w:b/>
          <w:sz w:val="28"/>
          <w:szCs w:val="28"/>
        </w:rPr>
      </w:pPr>
      <w:r w:rsidRPr="009C078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муниципальную</w:t>
      </w:r>
      <w:r w:rsidRPr="009C078B">
        <w:rPr>
          <w:b/>
          <w:sz w:val="28"/>
          <w:szCs w:val="28"/>
        </w:rPr>
        <w:t xml:space="preserve"> собственность </w:t>
      </w:r>
      <w:proofErr w:type="spellStart"/>
      <w:r w:rsidRPr="009C078B">
        <w:rPr>
          <w:b/>
          <w:sz w:val="28"/>
          <w:szCs w:val="28"/>
        </w:rPr>
        <w:t>Добринского</w:t>
      </w:r>
      <w:proofErr w:type="spellEnd"/>
      <w:r w:rsidRPr="009C078B">
        <w:rPr>
          <w:b/>
          <w:sz w:val="28"/>
          <w:szCs w:val="28"/>
        </w:rPr>
        <w:t xml:space="preserve"> муниципального района</w:t>
      </w:r>
    </w:p>
    <w:p w:rsidR="00D63F2C" w:rsidRDefault="00D63F2C" w:rsidP="00D63F2C">
      <w:pPr>
        <w:jc w:val="center"/>
        <w:rPr>
          <w:b/>
          <w:sz w:val="28"/>
          <w:szCs w:val="28"/>
        </w:rPr>
      </w:pPr>
    </w:p>
    <w:p w:rsidR="00D63F2C" w:rsidRPr="00FA7942" w:rsidRDefault="00D63F2C" w:rsidP="00D63F2C">
      <w:pPr>
        <w:tabs>
          <w:tab w:val="left" w:pos="10080"/>
        </w:tabs>
        <w:ind w:firstLine="900"/>
        <w:jc w:val="both"/>
        <w:rPr>
          <w:sz w:val="28"/>
          <w:szCs w:val="28"/>
        </w:rPr>
      </w:pPr>
      <w:proofErr w:type="gramStart"/>
      <w:r w:rsidRPr="00FA7942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о принятии </w:t>
      </w:r>
      <w:r>
        <w:rPr>
          <w:sz w:val="28"/>
          <w:szCs w:val="28"/>
        </w:rPr>
        <w:t xml:space="preserve">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района, руководствуясь Законом  Липецкой области от 24.05.2010 №390-ОЗ «О порядке передачи и приема объектов государственной и муниципальной собственности», Положением «О порядке управления и распоряжения муниципальной собственностью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района», принятого 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A7942">
        <w:rPr>
          <w:sz w:val="28"/>
          <w:szCs w:val="28"/>
        </w:rPr>
        <w:t xml:space="preserve"> от 24.06.2014</w:t>
      </w:r>
      <w:r>
        <w:rPr>
          <w:sz w:val="28"/>
          <w:szCs w:val="28"/>
        </w:rPr>
        <w:t xml:space="preserve"> </w:t>
      </w:r>
      <w:r w:rsidRPr="00FA7942">
        <w:rPr>
          <w:sz w:val="28"/>
          <w:szCs w:val="28"/>
        </w:rPr>
        <w:t xml:space="preserve">№62-рс, ст.27 Устава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proofErr w:type="gramEnd"/>
      <w:r w:rsidRPr="00FA7942">
        <w:rPr>
          <w:sz w:val="28"/>
          <w:szCs w:val="28"/>
        </w:rPr>
        <w:t xml:space="preserve"> муниципального района, учитывая решение постоянной комиссии  по экономике, бюджету, муниципальной собственности и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D63F2C" w:rsidRDefault="00D63F2C" w:rsidP="00D63F2C">
      <w:pPr>
        <w:tabs>
          <w:tab w:val="left" w:pos="282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ab/>
      </w:r>
    </w:p>
    <w:p w:rsidR="00D63F2C" w:rsidRDefault="00D63F2C" w:rsidP="00D63F2C">
      <w:pPr>
        <w:tabs>
          <w:tab w:val="left" w:pos="10080"/>
        </w:tabs>
        <w:ind w:firstLine="900"/>
        <w:jc w:val="both"/>
        <w:rPr>
          <w:sz w:val="28"/>
          <w:szCs w:val="28"/>
        </w:rPr>
      </w:pPr>
      <w:r w:rsidRPr="00FA7942">
        <w:rPr>
          <w:sz w:val="28"/>
          <w:szCs w:val="28"/>
        </w:rPr>
        <w:t>1.Дать согласие на принятие</w:t>
      </w:r>
      <w:r>
        <w:rPr>
          <w:sz w:val="28"/>
          <w:szCs w:val="28"/>
        </w:rPr>
        <w:t xml:space="preserve"> государственного </w:t>
      </w:r>
      <w:r w:rsidRPr="00FA7942">
        <w:rPr>
          <w:sz w:val="28"/>
          <w:szCs w:val="28"/>
        </w:rPr>
        <w:t xml:space="preserve">имущества Липецкой области в муниципальную собственность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 согласно прил</w:t>
      </w:r>
      <w:r>
        <w:rPr>
          <w:sz w:val="28"/>
          <w:szCs w:val="28"/>
        </w:rPr>
        <w:t>ожению (прилагается)</w:t>
      </w:r>
      <w:r w:rsidRPr="00FA7942">
        <w:rPr>
          <w:sz w:val="28"/>
          <w:szCs w:val="28"/>
        </w:rPr>
        <w:t>.</w:t>
      </w:r>
    </w:p>
    <w:p w:rsidR="00D63F2C" w:rsidRDefault="00D63F2C" w:rsidP="00D63F2C">
      <w:pPr>
        <w:pStyle w:val="a5"/>
        <w:ind w:left="0" w:right="0" w:firstLine="993"/>
        <w:rPr>
          <w:sz w:val="28"/>
          <w:szCs w:val="28"/>
        </w:rPr>
      </w:pPr>
      <w:r>
        <w:rPr>
          <w:sz w:val="28"/>
          <w:szCs w:val="28"/>
        </w:rPr>
        <w:t>2</w:t>
      </w:r>
      <w:r w:rsidRPr="00FA7942">
        <w:rPr>
          <w:sz w:val="28"/>
          <w:szCs w:val="28"/>
        </w:rPr>
        <w:t>.Настоящее решение вступает в силу со дня его принятия.</w:t>
      </w:r>
    </w:p>
    <w:p w:rsidR="00D63F2C" w:rsidRDefault="00D63F2C" w:rsidP="00D63F2C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D63F2C" w:rsidRDefault="00D63F2C" w:rsidP="00D63F2C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D63F2C" w:rsidRDefault="00D63F2C" w:rsidP="00D63F2C">
      <w:pPr>
        <w:tabs>
          <w:tab w:val="left" w:pos="10080"/>
        </w:tabs>
        <w:ind w:firstLine="900"/>
        <w:jc w:val="both"/>
        <w:rPr>
          <w:sz w:val="28"/>
          <w:szCs w:val="28"/>
        </w:rPr>
      </w:pPr>
    </w:p>
    <w:p w:rsidR="00D63F2C" w:rsidRDefault="00D63F2C" w:rsidP="00D63F2C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D63F2C" w:rsidRDefault="00D63F2C" w:rsidP="00D63F2C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D63F2C" w:rsidRDefault="00D63F2C" w:rsidP="00D63F2C">
      <w:pPr>
        <w:pStyle w:val="1"/>
        <w:jc w:val="both"/>
        <w:rPr>
          <w:b/>
          <w:sz w:val="28"/>
          <w:szCs w:val="28"/>
        </w:rPr>
      </w:pPr>
    </w:p>
    <w:p w:rsidR="00D63F2C" w:rsidRDefault="00D63F2C" w:rsidP="00D63F2C">
      <w:pPr>
        <w:pStyle w:val="1"/>
        <w:jc w:val="both"/>
        <w:rPr>
          <w:b/>
          <w:sz w:val="28"/>
          <w:szCs w:val="28"/>
        </w:rPr>
      </w:pPr>
    </w:p>
    <w:p w:rsidR="00D63F2C" w:rsidRDefault="00D63F2C" w:rsidP="00D63F2C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t xml:space="preserve">                                               </w:t>
      </w:r>
    </w:p>
    <w:p w:rsidR="00D63F2C" w:rsidRDefault="00D63F2C" w:rsidP="00D63F2C">
      <w:pPr>
        <w:pStyle w:val="1"/>
        <w:tabs>
          <w:tab w:val="left" w:pos="7430"/>
        </w:tabs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D63F2C" w:rsidRDefault="00D63F2C" w:rsidP="00D63F2C">
      <w:pPr>
        <w:pStyle w:val="1"/>
        <w:tabs>
          <w:tab w:val="left" w:pos="7430"/>
        </w:tabs>
        <w:jc w:val="center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</w:t>
      </w:r>
      <w:r w:rsidRPr="00EE7556">
        <w:rPr>
          <w:bCs/>
          <w:sz w:val="24"/>
          <w:szCs w:val="24"/>
        </w:rPr>
        <w:t>Приложение</w:t>
      </w:r>
    </w:p>
    <w:p w:rsidR="00D63F2C" w:rsidRDefault="00D63F2C" w:rsidP="00D63F2C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E7556">
        <w:rPr>
          <w:bCs/>
          <w:sz w:val="24"/>
          <w:szCs w:val="24"/>
        </w:rPr>
        <w:t xml:space="preserve">    к решению Совета депутатов</w:t>
      </w:r>
    </w:p>
    <w:p w:rsidR="00D63F2C" w:rsidRDefault="00D63F2C" w:rsidP="00D63F2C">
      <w:pPr>
        <w:ind w:firstLine="52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 w:rsidRPr="00EE7556">
        <w:rPr>
          <w:bCs/>
          <w:sz w:val="24"/>
          <w:szCs w:val="24"/>
        </w:rPr>
        <w:t>Добринского</w:t>
      </w:r>
      <w:proofErr w:type="spellEnd"/>
      <w:r w:rsidRPr="00EE7556">
        <w:rPr>
          <w:bCs/>
          <w:sz w:val="24"/>
          <w:szCs w:val="24"/>
        </w:rPr>
        <w:t xml:space="preserve"> муниципального района</w:t>
      </w:r>
    </w:p>
    <w:p w:rsidR="00D63F2C" w:rsidRDefault="00D63F2C" w:rsidP="00D63F2C">
      <w:pPr>
        <w:ind w:firstLine="52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7556">
        <w:rPr>
          <w:sz w:val="24"/>
          <w:szCs w:val="24"/>
        </w:rPr>
        <w:t xml:space="preserve">         от </w:t>
      </w:r>
      <w:r>
        <w:rPr>
          <w:sz w:val="24"/>
          <w:szCs w:val="24"/>
        </w:rPr>
        <w:t>21</w:t>
      </w:r>
      <w:r w:rsidRPr="00EE7556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EE7556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EE7556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="002B2E16">
        <w:rPr>
          <w:sz w:val="24"/>
          <w:szCs w:val="24"/>
        </w:rPr>
        <w:t>208</w:t>
      </w:r>
      <w:bookmarkStart w:id="0" w:name="_GoBack"/>
      <w:bookmarkEnd w:id="0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рс</w:t>
      </w:r>
      <w:proofErr w:type="spellEnd"/>
    </w:p>
    <w:p w:rsidR="00D63F2C" w:rsidRPr="00820667" w:rsidRDefault="00D63F2C" w:rsidP="00D63F2C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D63F2C" w:rsidRPr="00820667" w:rsidRDefault="00D63F2C" w:rsidP="00D63F2C">
      <w:pPr>
        <w:jc w:val="center"/>
        <w:rPr>
          <w:sz w:val="28"/>
          <w:szCs w:val="28"/>
        </w:rPr>
      </w:pPr>
    </w:p>
    <w:p w:rsidR="00D63F2C" w:rsidRDefault="00D63F2C" w:rsidP="00D63F2C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 xml:space="preserve">имущества передаваемого из собственности Липецкой области в собственность </w:t>
      </w:r>
      <w:proofErr w:type="spellStart"/>
      <w:r w:rsidRPr="00820667">
        <w:rPr>
          <w:sz w:val="28"/>
          <w:szCs w:val="28"/>
        </w:rPr>
        <w:t>Добринского</w:t>
      </w:r>
      <w:proofErr w:type="spellEnd"/>
      <w:r w:rsidRPr="00820667">
        <w:rPr>
          <w:sz w:val="28"/>
          <w:szCs w:val="28"/>
        </w:rPr>
        <w:t xml:space="preserve"> муниципального района Липецкой области</w:t>
      </w:r>
    </w:p>
    <w:p w:rsidR="00D63F2C" w:rsidRDefault="00D63F2C" w:rsidP="00D63F2C">
      <w:pPr>
        <w:jc w:val="center"/>
        <w:rPr>
          <w:sz w:val="28"/>
          <w:szCs w:val="28"/>
        </w:rPr>
      </w:pPr>
    </w:p>
    <w:tbl>
      <w:tblPr>
        <w:tblW w:w="8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6599"/>
        <w:gridCol w:w="1840"/>
      </w:tblGrid>
      <w:tr w:rsidR="00D63F2C" w:rsidRPr="007412B3" w:rsidTr="00BD7108">
        <w:trPr>
          <w:jc w:val="center"/>
        </w:trPr>
        <w:tc>
          <w:tcPr>
            <w:tcW w:w="485" w:type="dxa"/>
            <w:shd w:val="clear" w:color="auto" w:fill="auto"/>
          </w:tcPr>
          <w:p w:rsidR="00D63F2C" w:rsidRPr="00820667" w:rsidRDefault="00D63F2C" w:rsidP="00B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99" w:type="dxa"/>
            <w:tcBorders>
              <w:right w:val="single" w:sz="4" w:space="0" w:color="auto"/>
            </w:tcBorders>
            <w:shd w:val="clear" w:color="auto" w:fill="auto"/>
          </w:tcPr>
          <w:p w:rsidR="00D63F2C" w:rsidRPr="00DF5926" w:rsidRDefault="00D63F2C" w:rsidP="00BD7108">
            <w:pPr>
              <w:jc w:val="both"/>
              <w:rPr>
                <w:sz w:val="28"/>
                <w:szCs w:val="28"/>
              </w:rPr>
            </w:pPr>
            <w:proofErr w:type="gramStart"/>
            <w:r w:rsidRPr="00DF5926">
              <w:rPr>
                <w:sz w:val="28"/>
                <w:szCs w:val="28"/>
              </w:rPr>
              <w:t>Наименование, модель, марка, идентификационным номер (</w:t>
            </w:r>
            <w:r w:rsidRPr="0004791C">
              <w:rPr>
                <w:sz w:val="28"/>
                <w:szCs w:val="28"/>
              </w:rPr>
              <w:t>VIN</w:t>
            </w:r>
            <w:r w:rsidRPr="00DF5926">
              <w:rPr>
                <w:sz w:val="28"/>
                <w:szCs w:val="28"/>
              </w:rPr>
              <w:t>); категория; год изготовления; модель, № двигателя; шасси (рама) №; кузов (кабина, прицеп) №; цвет кузова (кабины, прицепа); паспорт, кем выдан, дата выдачи паспорта; государственный регистрационный номер</w:t>
            </w:r>
            <w:proofErr w:type="gramEnd"/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2C" w:rsidRPr="006D0CAF" w:rsidRDefault="00D63F2C" w:rsidP="00BD7108">
            <w:pPr>
              <w:jc w:val="center"/>
              <w:rPr>
                <w:bCs/>
                <w:sz w:val="28"/>
                <w:szCs w:val="28"/>
              </w:rPr>
            </w:pPr>
            <w:r w:rsidRPr="006D0CAF">
              <w:rPr>
                <w:bCs/>
                <w:sz w:val="28"/>
                <w:szCs w:val="28"/>
              </w:rPr>
              <w:t xml:space="preserve">Остаточная стоимость единицы </w:t>
            </w:r>
            <w:proofErr w:type="gramStart"/>
            <w:r w:rsidRPr="006D0CAF">
              <w:rPr>
                <w:bCs/>
                <w:sz w:val="28"/>
                <w:szCs w:val="28"/>
              </w:rPr>
              <w:t>на</w:t>
            </w:r>
            <w:proofErr w:type="gramEnd"/>
          </w:p>
          <w:p w:rsidR="00D63F2C" w:rsidRPr="006D0CAF" w:rsidRDefault="00D63F2C" w:rsidP="00BD71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6D0CA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01.2023</w:t>
            </w:r>
            <w:r w:rsidRPr="006D0CAF">
              <w:rPr>
                <w:bCs/>
                <w:sz w:val="28"/>
                <w:szCs w:val="28"/>
              </w:rPr>
              <w:t>г. руб.</w:t>
            </w:r>
          </w:p>
        </w:tc>
      </w:tr>
      <w:tr w:rsidR="00D63F2C" w:rsidRPr="007412B3" w:rsidTr="00BD7108">
        <w:trPr>
          <w:jc w:val="center"/>
        </w:trPr>
        <w:tc>
          <w:tcPr>
            <w:tcW w:w="485" w:type="dxa"/>
            <w:shd w:val="clear" w:color="auto" w:fill="auto"/>
          </w:tcPr>
          <w:p w:rsidR="00D63F2C" w:rsidRDefault="00D63F2C" w:rsidP="00B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99" w:type="dxa"/>
            <w:tcBorders>
              <w:right w:val="single" w:sz="4" w:space="0" w:color="auto"/>
            </w:tcBorders>
            <w:shd w:val="clear" w:color="auto" w:fill="auto"/>
          </w:tcPr>
          <w:p w:rsidR="00D63F2C" w:rsidRPr="00DF5926" w:rsidRDefault="00D63F2C" w:rsidP="00B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2C" w:rsidRPr="006D0CAF" w:rsidRDefault="00D63F2C" w:rsidP="00BD71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63F2C" w:rsidRPr="007412B3" w:rsidTr="00BD7108">
        <w:trPr>
          <w:jc w:val="center"/>
        </w:trPr>
        <w:tc>
          <w:tcPr>
            <w:tcW w:w="485" w:type="dxa"/>
            <w:shd w:val="clear" w:color="auto" w:fill="auto"/>
          </w:tcPr>
          <w:p w:rsidR="00D63F2C" w:rsidRDefault="00D63F2C" w:rsidP="00B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99" w:type="dxa"/>
            <w:tcBorders>
              <w:right w:val="single" w:sz="4" w:space="0" w:color="auto"/>
            </w:tcBorders>
            <w:shd w:val="clear" w:color="auto" w:fill="auto"/>
          </w:tcPr>
          <w:p w:rsidR="00D63F2C" w:rsidRPr="001D3794" w:rsidRDefault="00D63F2C" w:rsidP="00BD710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Автобус для перевозки детей, модель (марка) ПАЗ 320570-02; идентификационный номер (VIN)</w:t>
            </w:r>
            <w:r w:rsidRPr="001D3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  <w:r w:rsidRPr="001D37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M</w:t>
            </w:r>
            <w:r w:rsidRPr="001D3794">
              <w:rPr>
                <w:sz w:val="28"/>
                <w:szCs w:val="28"/>
              </w:rPr>
              <w:t>3205</w:t>
            </w:r>
            <w:r>
              <w:rPr>
                <w:sz w:val="28"/>
                <w:szCs w:val="28"/>
              </w:rPr>
              <w:t>XXN</w:t>
            </w:r>
            <w:r w:rsidRPr="001D3794">
              <w:rPr>
                <w:sz w:val="28"/>
                <w:szCs w:val="28"/>
              </w:rPr>
              <w:t>0001928</w:t>
            </w:r>
            <w:r>
              <w:rPr>
                <w:sz w:val="28"/>
                <w:szCs w:val="28"/>
              </w:rPr>
              <w:t>; категория D</w:t>
            </w:r>
            <w:r w:rsidRPr="001D379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M</w:t>
            </w:r>
            <w:r w:rsidRPr="001D37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; год изготовления 2022; модель, № двигателя 524500М1006685; шасси отсутствует; № кузова X</w:t>
            </w:r>
            <w:r w:rsidRPr="001D37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M</w:t>
            </w:r>
            <w:r w:rsidRPr="001D3794">
              <w:rPr>
                <w:sz w:val="28"/>
                <w:szCs w:val="28"/>
              </w:rPr>
              <w:t>3205</w:t>
            </w:r>
            <w:r>
              <w:rPr>
                <w:sz w:val="28"/>
                <w:szCs w:val="28"/>
              </w:rPr>
              <w:t>XXN</w:t>
            </w:r>
            <w:r w:rsidRPr="001D3794">
              <w:rPr>
                <w:sz w:val="28"/>
                <w:szCs w:val="28"/>
              </w:rPr>
              <w:t>0001928</w:t>
            </w:r>
            <w:r>
              <w:rPr>
                <w:sz w:val="28"/>
                <w:szCs w:val="28"/>
              </w:rPr>
              <w:t>; цвет кузова ЖЕЛТЫЙ; мощность двигателя 98,7 кВт; рабочий объем двигателя 4670 куб. см; тип двигателя бензиновый; электронный паспорт 164301048017030; выдан ООО «ПАВЛОВСКИЙ АВТОБУСНЫЙ ЗАВОД» 12.07.2022 года;</w:t>
            </w:r>
            <w:proofErr w:type="gramEnd"/>
            <w:r>
              <w:rPr>
                <w:sz w:val="28"/>
                <w:szCs w:val="28"/>
              </w:rPr>
              <w:t xml:space="preserve"> государственный регистрационный номер Р071КЕ48; свидетельство о регистрации транспортного средства 99 40 911907 от 17.12.2022  года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2C" w:rsidRPr="006D0CAF" w:rsidRDefault="00D63F2C" w:rsidP="00BD71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3 595 155,00</w:t>
            </w:r>
          </w:p>
        </w:tc>
      </w:tr>
      <w:tr w:rsidR="00D63F2C" w:rsidRPr="007412B3" w:rsidTr="00BD7108">
        <w:trPr>
          <w:jc w:val="center"/>
        </w:trPr>
        <w:tc>
          <w:tcPr>
            <w:tcW w:w="485" w:type="dxa"/>
            <w:shd w:val="clear" w:color="auto" w:fill="auto"/>
          </w:tcPr>
          <w:p w:rsidR="00D63F2C" w:rsidRDefault="00D63F2C" w:rsidP="00BD7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9" w:type="dxa"/>
            <w:tcBorders>
              <w:right w:val="single" w:sz="4" w:space="0" w:color="auto"/>
            </w:tcBorders>
            <w:shd w:val="clear" w:color="auto" w:fill="auto"/>
          </w:tcPr>
          <w:p w:rsidR="00D63F2C" w:rsidRDefault="00D63F2C" w:rsidP="00BD71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для перевозки детей; модель (марка) ГАЗ-А66R33; идентификационный номер (VIN)</w:t>
            </w:r>
            <w:r w:rsidRPr="001D3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X96А66R</w:t>
            </w:r>
            <w:r w:rsidRPr="0086257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N</w:t>
            </w:r>
            <w:r w:rsidRPr="00862571">
              <w:rPr>
                <w:sz w:val="28"/>
                <w:szCs w:val="28"/>
              </w:rPr>
              <w:t>0945269</w:t>
            </w:r>
            <w:r>
              <w:rPr>
                <w:sz w:val="28"/>
                <w:szCs w:val="28"/>
              </w:rPr>
              <w:t>; категория D1</w:t>
            </w:r>
            <w:r w:rsidRPr="001D379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M2; год изготовления 2022; модель, № двигателя А27500N</w:t>
            </w:r>
            <w:r w:rsidRPr="00862571">
              <w:rPr>
                <w:sz w:val="28"/>
                <w:szCs w:val="28"/>
              </w:rPr>
              <w:t>0100581</w:t>
            </w:r>
            <w:r>
              <w:rPr>
                <w:sz w:val="28"/>
                <w:szCs w:val="28"/>
              </w:rPr>
              <w:t>; шасси отсутствует; № кузова A</w:t>
            </w:r>
            <w:r w:rsidRPr="00862571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R</w:t>
            </w:r>
            <w:r w:rsidRPr="00862571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N</w:t>
            </w:r>
            <w:r w:rsidRPr="001D3794">
              <w:rPr>
                <w:sz w:val="28"/>
                <w:szCs w:val="28"/>
              </w:rPr>
              <w:t>00</w:t>
            </w:r>
            <w:r w:rsidRPr="00862571">
              <w:rPr>
                <w:sz w:val="28"/>
                <w:szCs w:val="28"/>
              </w:rPr>
              <w:t>66783</w:t>
            </w:r>
            <w:r>
              <w:rPr>
                <w:sz w:val="28"/>
                <w:szCs w:val="28"/>
              </w:rPr>
              <w:t xml:space="preserve">; цвет кузова ЖЕЛТЫЙ; мощность двигателя </w:t>
            </w:r>
            <w:r w:rsidRPr="00862571">
              <w:rPr>
                <w:sz w:val="28"/>
                <w:szCs w:val="28"/>
              </w:rPr>
              <w:t>78.5</w:t>
            </w:r>
            <w:r>
              <w:rPr>
                <w:sz w:val="28"/>
                <w:szCs w:val="28"/>
              </w:rPr>
              <w:t xml:space="preserve"> кВт; рабочий объем двигателя </w:t>
            </w:r>
            <w:r w:rsidRPr="00862571">
              <w:rPr>
                <w:sz w:val="28"/>
                <w:szCs w:val="28"/>
              </w:rPr>
              <w:t xml:space="preserve">2690 </w:t>
            </w:r>
            <w:r>
              <w:rPr>
                <w:sz w:val="28"/>
                <w:szCs w:val="28"/>
              </w:rPr>
              <w:t>куб. см; тип двигателя бензиновый; электронный паспорт 16430104</w:t>
            </w:r>
            <w:r w:rsidRPr="00862571">
              <w:rPr>
                <w:sz w:val="28"/>
                <w:szCs w:val="28"/>
              </w:rPr>
              <w:t>7393747</w:t>
            </w:r>
            <w:r>
              <w:rPr>
                <w:sz w:val="28"/>
                <w:szCs w:val="28"/>
              </w:rPr>
              <w:t>; выдан ООО «АВТОМОБИЛЬНЫЙ ЗАВОД «ГАЗ» 20.06.2022 года; государственный регистрационный номер Р567КО48; свидетельство о регистрации транспортного средства 99 44 958254 от 16.12.2022  года</w:t>
            </w:r>
          </w:p>
          <w:p w:rsidR="00D63F2C" w:rsidRPr="00862571" w:rsidRDefault="00D63F2C" w:rsidP="00BD71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2C" w:rsidRDefault="00D63F2C" w:rsidP="00BD71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2 751 370,00</w:t>
            </w:r>
          </w:p>
        </w:tc>
      </w:tr>
    </w:tbl>
    <w:p w:rsidR="00BD68B3" w:rsidRDefault="002B2E16" w:rsidP="00D63F2C">
      <w:pPr>
        <w:jc w:val="right"/>
      </w:pPr>
    </w:p>
    <w:sectPr w:rsidR="00BD68B3" w:rsidSect="00D63F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2C"/>
    <w:rsid w:val="00011AFC"/>
    <w:rsid w:val="00116F52"/>
    <w:rsid w:val="002B2E16"/>
    <w:rsid w:val="00D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D63F2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D63F2C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D63F2C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63F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lock Text"/>
    <w:basedOn w:val="a"/>
    <w:uiPriority w:val="99"/>
    <w:rsid w:val="00D63F2C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3F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D63F2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D63F2C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qFormat/>
    <w:rsid w:val="00D63F2C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D63F2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lock Text"/>
    <w:basedOn w:val="a"/>
    <w:uiPriority w:val="99"/>
    <w:rsid w:val="00D63F2C"/>
    <w:pPr>
      <w:ind w:left="300" w:right="-185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3F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2023-02-14T10:19:00Z</dcterms:created>
  <dcterms:modified xsi:type="dcterms:W3CDTF">2023-02-16T13:23:00Z</dcterms:modified>
</cp:coreProperties>
</file>