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3501D" w:rsidTr="004C7C00">
        <w:trPr>
          <w:cantSplit/>
          <w:trHeight w:val="1293"/>
          <w:jc w:val="center"/>
        </w:trPr>
        <w:tc>
          <w:tcPr>
            <w:tcW w:w="4608" w:type="dxa"/>
          </w:tcPr>
          <w:p w:rsidR="00E3501D" w:rsidRDefault="00E3501D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D66FD7" wp14:editId="4C8D664B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01D" w:rsidRDefault="00E3501D" w:rsidP="00E3501D">
      <w:pPr>
        <w:pStyle w:val="a4"/>
        <w:ind w:right="-94"/>
      </w:pPr>
      <w:r>
        <w:t>СОВЕТ  ДЕПУТАТОВ</w:t>
      </w:r>
    </w:p>
    <w:p w:rsidR="00E3501D" w:rsidRDefault="00E3501D" w:rsidP="00E3501D">
      <w:pPr>
        <w:pStyle w:val="a4"/>
        <w:ind w:right="-94"/>
      </w:pPr>
      <w:r>
        <w:t xml:space="preserve"> ДОБРИНСКОГО МУНИЦИПАЛЬНОГО РАЙОНА</w:t>
      </w:r>
    </w:p>
    <w:p w:rsidR="00E3501D" w:rsidRDefault="00E3501D" w:rsidP="00E3501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3501D" w:rsidRDefault="00E3501D" w:rsidP="00E3501D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3501D" w:rsidRDefault="00E3501D" w:rsidP="00E3501D">
      <w:pPr>
        <w:ind w:right="-94"/>
        <w:jc w:val="center"/>
        <w:rPr>
          <w:sz w:val="32"/>
        </w:rPr>
      </w:pPr>
    </w:p>
    <w:p w:rsidR="00E3501D" w:rsidRPr="00E34AA6" w:rsidRDefault="00E3501D" w:rsidP="00E3501D">
      <w:pPr>
        <w:ind w:right="-94"/>
        <w:jc w:val="center"/>
        <w:rPr>
          <w:b/>
          <w:i/>
          <w:sz w:val="32"/>
        </w:rPr>
      </w:pPr>
      <w:r w:rsidRPr="00E34AA6">
        <w:rPr>
          <w:b/>
          <w:i/>
          <w:sz w:val="32"/>
        </w:rPr>
        <w:t xml:space="preserve"> </w:t>
      </w:r>
    </w:p>
    <w:p w:rsidR="00E3501D" w:rsidRDefault="00E3501D" w:rsidP="00E3501D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E3501D" w:rsidRPr="00364C02" w:rsidRDefault="00E3501D" w:rsidP="00E3501D">
      <w:pPr>
        <w:rPr>
          <w:color w:val="000000" w:themeColor="text1"/>
        </w:rPr>
      </w:pPr>
    </w:p>
    <w:p w:rsidR="00E3501D" w:rsidRPr="00364C02" w:rsidRDefault="00E3501D" w:rsidP="00E3501D">
      <w:pPr>
        <w:pStyle w:val="31"/>
        <w:jc w:val="center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 xml:space="preserve">10.02.2017г.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364C02">
        <w:rPr>
          <w:color w:val="000000" w:themeColor="text1"/>
          <w:sz w:val="28"/>
          <w:szCs w:val="28"/>
        </w:rPr>
        <w:t xml:space="preserve">   </w:t>
      </w:r>
      <w:proofErr w:type="spellStart"/>
      <w:r w:rsidRPr="00364C02">
        <w:rPr>
          <w:color w:val="000000" w:themeColor="text1"/>
          <w:sz w:val="28"/>
          <w:szCs w:val="28"/>
        </w:rPr>
        <w:t>п</w:t>
      </w:r>
      <w:proofErr w:type="gramStart"/>
      <w:r w:rsidRPr="00364C02">
        <w:rPr>
          <w:color w:val="000000" w:themeColor="text1"/>
          <w:sz w:val="28"/>
          <w:szCs w:val="28"/>
        </w:rPr>
        <w:t>.Д</w:t>
      </w:r>
      <w:proofErr w:type="gramEnd"/>
      <w:r w:rsidRPr="00364C02">
        <w:rPr>
          <w:color w:val="000000" w:themeColor="text1"/>
          <w:sz w:val="28"/>
          <w:szCs w:val="28"/>
        </w:rPr>
        <w:t>обринка</w:t>
      </w:r>
      <w:proofErr w:type="spellEnd"/>
      <w:r w:rsidRPr="00364C02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132</w:t>
      </w:r>
      <w:r w:rsidRPr="00364C02">
        <w:rPr>
          <w:color w:val="000000" w:themeColor="text1"/>
          <w:sz w:val="28"/>
          <w:szCs w:val="28"/>
        </w:rPr>
        <w:t>-рс</w:t>
      </w:r>
    </w:p>
    <w:p w:rsidR="00E3501D" w:rsidRPr="00364C02" w:rsidRDefault="00E3501D" w:rsidP="00E3501D">
      <w:pPr>
        <w:pStyle w:val="31"/>
        <w:rPr>
          <w:color w:val="000000" w:themeColor="text1"/>
          <w:sz w:val="24"/>
        </w:rPr>
      </w:pPr>
    </w:p>
    <w:p w:rsidR="00E3501D" w:rsidRPr="00364C02" w:rsidRDefault="00E3501D" w:rsidP="00E3501D">
      <w:pPr>
        <w:jc w:val="both"/>
        <w:rPr>
          <w:color w:val="000000" w:themeColor="text1"/>
          <w:sz w:val="16"/>
          <w:szCs w:val="16"/>
        </w:rPr>
      </w:pPr>
    </w:p>
    <w:p w:rsidR="00E3501D" w:rsidRPr="00364C02" w:rsidRDefault="00E3501D" w:rsidP="00E3501D">
      <w:pPr>
        <w:ind w:firstLine="720"/>
        <w:jc w:val="center"/>
        <w:rPr>
          <w:b/>
          <w:bCs/>
          <w:color w:val="000000" w:themeColor="text1"/>
          <w:sz w:val="28"/>
        </w:rPr>
      </w:pPr>
      <w:r w:rsidRPr="00364C02">
        <w:rPr>
          <w:b/>
          <w:bCs/>
          <w:color w:val="000000" w:themeColor="text1"/>
          <w:sz w:val="28"/>
        </w:rPr>
        <w:t xml:space="preserve">О Положении «О Контрольно-счетной комиссии </w:t>
      </w:r>
      <w:proofErr w:type="spellStart"/>
      <w:r w:rsidRPr="00364C02">
        <w:rPr>
          <w:b/>
          <w:bCs/>
          <w:color w:val="000000" w:themeColor="text1"/>
          <w:sz w:val="28"/>
        </w:rPr>
        <w:t>Добринского</w:t>
      </w:r>
      <w:proofErr w:type="spellEnd"/>
      <w:r w:rsidRPr="00364C02">
        <w:rPr>
          <w:b/>
          <w:bCs/>
          <w:color w:val="000000" w:themeColor="text1"/>
          <w:sz w:val="28"/>
        </w:rPr>
        <w:t xml:space="preserve"> муниципального района</w:t>
      </w:r>
      <w:r>
        <w:rPr>
          <w:b/>
          <w:bCs/>
          <w:color w:val="000000" w:themeColor="text1"/>
          <w:sz w:val="28"/>
        </w:rPr>
        <w:t xml:space="preserve"> Липецкой области</w:t>
      </w:r>
      <w:r w:rsidRPr="00364C02">
        <w:rPr>
          <w:b/>
          <w:bCs/>
          <w:color w:val="000000" w:themeColor="text1"/>
          <w:sz w:val="28"/>
        </w:rPr>
        <w:t xml:space="preserve">» </w:t>
      </w:r>
    </w:p>
    <w:p w:rsidR="00E3501D" w:rsidRPr="00364C02" w:rsidRDefault="00E3501D" w:rsidP="00E3501D">
      <w:pPr>
        <w:jc w:val="both"/>
        <w:rPr>
          <w:color w:val="000000" w:themeColor="text1"/>
          <w:sz w:val="16"/>
          <w:szCs w:val="16"/>
        </w:rPr>
      </w:pPr>
    </w:p>
    <w:p w:rsidR="00E3501D" w:rsidRPr="00364C02" w:rsidRDefault="00E3501D" w:rsidP="00E3501D">
      <w:pPr>
        <w:pStyle w:val="3"/>
        <w:jc w:val="center"/>
        <w:rPr>
          <w:b w:val="0"/>
          <w:color w:val="000000" w:themeColor="text1"/>
          <w:szCs w:val="27"/>
        </w:rPr>
      </w:pPr>
    </w:p>
    <w:p w:rsidR="00E3501D" w:rsidRPr="00364C02" w:rsidRDefault="00E3501D" w:rsidP="00E3501D">
      <w:pPr>
        <w:ind w:firstLine="720"/>
        <w:jc w:val="both"/>
        <w:rPr>
          <w:color w:val="000000" w:themeColor="text1"/>
          <w:sz w:val="28"/>
          <w:szCs w:val="27"/>
        </w:rPr>
      </w:pPr>
      <w:r w:rsidRPr="00364C02">
        <w:rPr>
          <w:color w:val="000000" w:themeColor="text1"/>
          <w:sz w:val="28"/>
          <w:szCs w:val="28"/>
        </w:rPr>
        <w:t xml:space="preserve">Рассмотрев внесенный администрацией </w:t>
      </w:r>
      <w:proofErr w:type="spellStart"/>
      <w:r w:rsidRPr="00364C02">
        <w:rPr>
          <w:color w:val="000000" w:themeColor="text1"/>
          <w:sz w:val="28"/>
          <w:szCs w:val="28"/>
        </w:rPr>
        <w:t>Добринского</w:t>
      </w:r>
      <w:proofErr w:type="spellEnd"/>
      <w:r w:rsidRPr="00364C02">
        <w:rPr>
          <w:color w:val="000000" w:themeColor="text1"/>
          <w:sz w:val="28"/>
          <w:szCs w:val="28"/>
        </w:rPr>
        <w:t xml:space="preserve"> муниципального района проект «О Положении </w:t>
      </w:r>
      <w:r w:rsidRPr="00364C02">
        <w:rPr>
          <w:color w:val="000000" w:themeColor="text1"/>
          <w:sz w:val="28"/>
        </w:rPr>
        <w:t xml:space="preserve"> </w:t>
      </w:r>
      <w:r w:rsidRPr="00364C02">
        <w:rPr>
          <w:bCs/>
          <w:color w:val="000000" w:themeColor="text1"/>
          <w:sz w:val="28"/>
        </w:rPr>
        <w:t xml:space="preserve">«О Контрольно-счетной комиссии </w:t>
      </w:r>
      <w:proofErr w:type="spellStart"/>
      <w:r w:rsidRPr="00364C02">
        <w:rPr>
          <w:bCs/>
          <w:color w:val="000000" w:themeColor="text1"/>
          <w:sz w:val="28"/>
        </w:rPr>
        <w:t>Добринского</w:t>
      </w:r>
      <w:proofErr w:type="spellEnd"/>
      <w:r w:rsidRPr="00364C02">
        <w:rPr>
          <w:bCs/>
          <w:color w:val="000000" w:themeColor="text1"/>
          <w:sz w:val="28"/>
        </w:rPr>
        <w:t xml:space="preserve"> муниципального района</w:t>
      </w:r>
      <w:r>
        <w:rPr>
          <w:bCs/>
          <w:color w:val="000000" w:themeColor="text1"/>
          <w:sz w:val="28"/>
        </w:rPr>
        <w:t xml:space="preserve"> Липецкой области</w:t>
      </w:r>
      <w:r w:rsidRPr="00364C02">
        <w:rPr>
          <w:bCs/>
          <w:color w:val="000000" w:themeColor="text1"/>
          <w:sz w:val="28"/>
        </w:rPr>
        <w:t>»,</w:t>
      </w:r>
      <w:r w:rsidRPr="00364C02">
        <w:rPr>
          <w:b/>
          <w:bCs/>
          <w:color w:val="000000" w:themeColor="text1"/>
          <w:sz w:val="28"/>
        </w:rPr>
        <w:t xml:space="preserve"> </w:t>
      </w:r>
      <w:r w:rsidRPr="00364C02">
        <w:rPr>
          <w:color w:val="000000" w:themeColor="text1"/>
          <w:sz w:val="28"/>
          <w:szCs w:val="27"/>
        </w:rPr>
        <w:t xml:space="preserve">руководствуясь ст.27 Устава </w:t>
      </w:r>
      <w:proofErr w:type="spellStart"/>
      <w:r w:rsidRPr="00364C02">
        <w:rPr>
          <w:color w:val="000000" w:themeColor="text1"/>
          <w:sz w:val="28"/>
          <w:szCs w:val="27"/>
        </w:rPr>
        <w:t>Добринского</w:t>
      </w:r>
      <w:proofErr w:type="spellEnd"/>
      <w:r w:rsidRPr="00364C02">
        <w:rPr>
          <w:color w:val="000000" w:themeColor="text1"/>
          <w:sz w:val="28"/>
          <w:szCs w:val="27"/>
        </w:rPr>
        <w:t xml:space="preserve"> муниципального района,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64C02">
        <w:rPr>
          <w:color w:val="000000" w:themeColor="text1"/>
          <w:sz w:val="28"/>
          <w:szCs w:val="27"/>
        </w:rPr>
        <w:t>Добринского</w:t>
      </w:r>
      <w:proofErr w:type="spellEnd"/>
      <w:r w:rsidRPr="00364C02">
        <w:rPr>
          <w:color w:val="000000" w:themeColor="text1"/>
          <w:sz w:val="28"/>
          <w:szCs w:val="27"/>
        </w:rPr>
        <w:t xml:space="preserve"> муниципального района</w:t>
      </w:r>
    </w:p>
    <w:p w:rsidR="00E3501D" w:rsidRPr="00364C02" w:rsidRDefault="00E3501D" w:rsidP="00E3501D">
      <w:pPr>
        <w:jc w:val="both"/>
        <w:rPr>
          <w:b/>
          <w:bCs/>
          <w:color w:val="000000" w:themeColor="text1"/>
          <w:sz w:val="28"/>
          <w:szCs w:val="27"/>
        </w:rPr>
      </w:pPr>
      <w:r w:rsidRPr="00364C02">
        <w:rPr>
          <w:color w:val="000000" w:themeColor="text1"/>
          <w:sz w:val="28"/>
          <w:szCs w:val="27"/>
        </w:rPr>
        <w:tab/>
      </w:r>
      <w:proofErr w:type="gramStart"/>
      <w:r w:rsidRPr="00364C02">
        <w:rPr>
          <w:b/>
          <w:bCs/>
          <w:color w:val="000000" w:themeColor="text1"/>
          <w:sz w:val="28"/>
          <w:szCs w:val="27"/>
        </w:rPr>
        <w:t>Р</w:t>
      </w:r>
      <w:proofErr w:type="gramEnd"/>
      <w:r w:rsidRPr="00364C02">
        <w:rPr>
          <w:b/>
          <w:bCs/>
          <w:color w:val="000000" w:themeColor="text1"/>
          <w:sz w:val="28"/>
          <w:szCs w:val="27"/>
        </w:rPr>
        <w:t xml:space="preserve"> Е Ш И Л:</w:t>
      </w:r>
    </w:p>
    <w:p w:rsidR="00E3501D" w:rsidRPr="00364C02" w:rsidRDefault="00E3501D" w:rsidP="00E3501D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</w:p>
    <w:p w:rsidR="00E3501D" w:rsidRPr="00364C02" w:rsidRDefault="00E3501D" w:rsidP="00E3501D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>1.Принять Положение «</w:t>
      </w:r>
      <w:r w:rsidRPr="00364C02">
        <w:rPr>
          <w:color w:val="000000" w:themeColor="text1"/>
          <w:sz w:val="28"/>
        </w:rPr>
        <w:t xml:space="preserve">О Контрольно-счетной комиссии </w:t>
      </w:r>
      <w:proofErr w:type="spellStart"/>
      <w:r w:rsidRPr="00364C02">
        <w:rPr>
          <w:color w:val="000000" w:themeColor="text1"/>
          <w:sz w:val="28"/>
        </w:rPr>
        <w:t>Добринского</w:t>
      </w:r>
      <w:proofErr w:type="spellEnd"/>
      <w:r w:rsidRPr="00364C02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 Липецкой области</w:t>
      </w:r>
      <w:r w:rsidRPr="00364C02">
        <w:rPr>
          <w:color w:val="000000" w:themeColor="text1"/>
          <w:sz w:val="28"/>
        </w:rPr>
        <w:t>»</w:t>
      </w:r>
      <w:r w:rsidRPr="00364C02">
        <w:rPr>
          <w:color w:val="000000" w:themeColor="text1"/>
          <w:sz w:val="28"/>
          <w:szCs w:val="28"/>
        </w:rPr>
        <w:t xml:space="preserve"> в новой редакции (прилагается).</w:t>
      </w:r>
    </w:p>
    <w:p w:rsidR="00E3501D" w:rsidRPr="00364C02" w:rsidRDefault="00E3501D" w:rsidP="00E3501D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364C02">
        <w:rPr>
          <w:color w:val="000000" w:themeColor="text1"/>
          <w:sz w:val="28"/>
          <w:szCs w:val="28"/>
        </w:rPr>
        <w:t xml:space="preserve">2.Направить указанный нормативный правой акт главе </w:t>
      </w:r>
      <w:proofErr w:type="spellStart"/>
      <w:r w:rsidRPr="00364C02">
        <w:rPr>
          <w:color w:val="000000" w:themeColor="text1"/>
          <w:sz w:val="28"/>
          <w:szCs w:val="28"/>
        </w:rPr>
        <w:t>Добринского</w:t>
      </w:r>
      <w:proofErr w:type="spellEnd"/>
      <w:r w:rsidRPr="00364C02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  <w:proofErr w:type="gramEnd"/>
    </w:p>
    <w:p w:rsidR="00E3501D" w:rsidRDefault="00E3501D" w:rsidP="00E3501D">
      <w:pPr>
        <w:ind w:firstLine="708"/>
        <w:jc w:val="both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>3.Признать утратившим силу</w:t>
      </w:r>
      <w:r>
        <w:rPr>
          <w:color w:val="000000" w:themeColor="text1"/>
          <w:sz w:val="28"/>
          <w:szCs w:val="28"/>
        </w:rPr>
        <w:t>:</w:t>
      </w:r>
    </w:p>
    <w:p w:rsidR="00E3501D" w:rsidRDefault="00E3501D" w:rsidP="00E3501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Pr="00364C02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е</w:t>
      </w:r>
      <w:r w:rsidRPr="00364C02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64C02">
        <w:rPr>
          <w:color w:val="000000" w:themeColor="text1"/>
          <w:sz w:val="28"/>
          <w:szCs w:val="28"/>
        </w:rPr>
        <w:t>Добринского</w:t>
      </w:r>
      <w:proofErr w:type="spellEnd"/>
      <w:r w:rsidRPr="00364C02">
        <w:rPr>
          <w:color w:val="000000" w:themeColor="text1"/>
          <w:sz w:val="28"/>
          <w:szCs w:val="28"/>
        </w:rPr>
        <w:t xml:space="preserve"> муниципального района от 29.05.2012г. №407-рс «О Положении «О контрольно-счетной комиссии </w:t>
      </w:r>
      <w:proofErr w:type="spellStart"/>
      <w:r w:rsidRPr="00364C02">
        <w:rPr>
          <w:color w:val="000000" w:themeColor="text1"/>
          <w:sz w:val="28"/>
          <w:szCs w:val="28"/>
        </w:rPr>
        <w:t>Добринского</w:t>
      </w:r>
      <w:proofErr w:type="spellEnd"/>
      <w:r w:rsidRPr="00364C02"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 w:themeColor="text1"/>
          <w:sz w:val="28"/>
          <w:szCs w:val="28"/>
        </w:rPr>
        <w:t>;</w:t>
      </w:r>
    </w:p>
    <w:p w:rsidR="00E3501D" w:rsidRDefault="00E3501D" w:rsidP="00E3501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DC2766">
        <w:rPr>
          <w:color w:val="000000" w:themeColor="text1"/>
          <w:sz w:val="28"/>
          <w:szCs w:val="28"/>
        </w:rPr>
        <w:t xml:space="preserve"> </w:t>
      </w:r>
      <w:r w:rsidRPr="00364C02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е</w:t>
      </w:r>
      <w:r w:rsidRPr="00364C02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64C02">
        <w:rPr>
          <w:color w:val="000000" w:themeColor="text1"/>
          <w:sz w:val="28"/>
          <w:szCs w:val="28"/>
        </w:rPr>
        <w:t>Добринского</w:t>
      </w:r>
      <w:proofErr w:type="spellEnd"/>
      <w:r w:rsidRPr="00364C02">
        <w:rPr>
          <w:color w:val="000000" w:themeColor="text1"/>
          <w:sz w:val="28"/>
          <w:szCs w:val="28"/>
        </w:rPr>
        <w:t xml:space="preserve"> муниципального района от 2</w:t>
      </w:r>
      <w:r>
        <w:rPr>
          <w:color w:val="000000" w:themeColor="text1"/>
          <w:sz w:val="28"/>
          <w:szCs w:val="28"/>
        </w:rPr>
        <w:t>7</w:t>
      </w:r>
      <w:r w:rsidRPr="00364C02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364C02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364C02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>99</w:t>
      </w:r>
      <w:r w:rsidRPr="00364C02">
        <w:rPr>
          <w:color w:val="000000" w:themeColor="text1"/>
          <w:sz w:val="28"/>
          <w:szCs w:val="28"/>
        </w:rPr>
        <w:t>-рс «</w:t>
      </w:r>
      <w:r w:rsidRPr="0021269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«О Контрольно-счетной комиссии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  <w:r w:rsidRPr="003D0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3501D" w:rsidRPr="00364C02" w:rsidRDefault="00E3501D" w:rsidP="00E3501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64C02">
        <w:rPr>
          <w:color w:val="000000" w:themeColor="text1"/>
          <w:sz w:val="28"/>
          <w:szCs w:val="28"/>
        </w:rPr>
        <w:t>4.Настоящее решение вступает в силу со дня  его принятия.</w:t>
      </w:r>
    </w:p>
    <w:p w:rsidR="00E3501D" w:rsidRPr="007F16D9" w:rsidRDefault="00E3501D" w:rsidP="00E3501D">
      <w:pPr>
        <w:pStyle w:val="1"/>
        <w:rPr>
          <w:rFonts w:ascii="Times New Roman" w:hAnsi="Times New Roman" w:cs="Times New Roman"/>
          <w:color w:val="000000" w:themeColor="text1"/>
        </w:rPr>
      </w:pPr>
      <w:r w:rsidRPr="007F16D9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E3501D" w:rsidRDefault="00E3501D" w:rsidP="00E3501D">
      <w:pPr>
        <w:rPr>
          <w:b/>
          <w:bCs/>
          <w:color w:val="000000" w:themeColor="text1"/>
          <w:sz w:val="28"/>
        </w:rPr>
      </w:pPr>
      <w:proofErr w:type="spellStart"/>
      <w:r w:rsidRPr="00364C02">
        <w:rPr>
          <w:b/>
          <w:bCs/>
          <w:color w:val="000000" w:themeColor="text1"/>
          <w:sz w:val="28"/>
        </w:rPr>
        <w:t>Добринского</w:t>
      </w:r>
      <w:proofErr w:type="spellEnd"/>
      <w:r w:rsidRPr="00364C02">
        <w:rPr>
          <w:b/>
          <w:bCs/>
          <w:color w:val="000000" w:themeColor="text1"/>
          <w:sz w:val="28"/>
        </w:rPr>
        <w:t xml:space="preserve">  муниципального района</w:t>
      </w:r>
      <w:r w:rsidRPr="00364C02">
        <w:rPr>
          <w:b/>
          <w:bCs/>
          <w:color w:val="000000" w:themeColor="text1"/>
          <w:sz w:val="28"/>
        </w:rPr>
        <w:tab/>
      </w:r>
      <w:r w:rsidRPr="00364C02">
        <w:rPr>
          <w:b/>
          <w:bCs/>
          <w:color w:val="000000" w:themeColor="text1"/>
          <w:sz w:val="28"/>
        </w:rPr>
        <w:tab/>
        <w:t xml:space="preserve">          </w:t>
      </w:r>
      <w:r>
        <w:rPr>
          <w:b/>
          <w:bCs/>
          <w:color w:val="000000" w:themeColor="text1"/>
          <w:sz w:val="28"/>
        </w:rPr>
        <w:t xml:space="preserve">    </w:t>
      </w:r>
      <w:r w:rsidRPr="00364C02">
        <w:rPr>
          <w:b/>
          <w:bCs/>
          <w:color w:val="000000" w:themeColor="text1"/>
          <w:sz w:val="28"/>
        </w:rPr>
        <w:t xml:space="preserve">  </w:t>
      </w:r>
      <w:r w:rsidRPr="00364C02"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 xml:space="preserve">     </w:t>
      </w:r>
      <w:proofErr w:type="spellStart"/>
      <w:r w:rsidRPr="00364C02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E3501D" w:rsidRDefault="00E3501D" w:rsidP="00E3501D">
      <w:pPr>
        <w:rPr>
          <w:b/>
          <w:bCs/>
          <w:color w:val="000000" w:themeColor="text1"/>
          <w:sz w:val="28"/>
        </w:rPr>
      </w:pPr>
    </w:p>
    <w:p w:rsidR="00E3501D" w:rsidRDefault="00E3501D" w:rsidP="00E3501D">
      <w:pPr>
        <w:pStyle w:val="a3"/>
        <w:jc w:val="right"/>
      </w:pPr>
      <w:bookmarkStart w:id="0" w:name="_GoBack"/>
      <w:bookmarkEnd w:id="0"/>
      <w:r>
        <w:lastRenderedPageBreak/>
        <w:t xml:space="preserve">       Принято</w:t>
      </w:r>
    </w:p>
    <w:p w:rsidR="00E3501D" w:rsidRDefault="00E3501D" w:rsidP="00E3501D">
      <w:pPr>
        <w:pStyle w:val="a3"/>
        <w:jc w:val="right"/>
      </w:pPr>
      <w:r>
        <w:t xml:space="preserve">        решением Совета депутатов</w:t>
      </w:r>
    </w:p>
    <w:p w:rsidR="00E3501D" w:rsidRDefault="00E3501D" w:rsidP="00E3501D">
      <w:pPr>
        <w:pStyle w:val="a3"/>
        <w:jc w:val="right"/>
      </w:pPr>
      <w:r>
        <w:t xml:space="preserve">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E3501D" w:rsidRDefault="00E3501D" w:rsidP="00E3501D">
      <w:pPr>
        <w:pStyle w:val="a3"/>
        <w:jc w:val="right"/>
      </w:pPr>
      <w:r>
        <w:t xml:space="preserve">            от 10.02.2017г.  №132 -</w:t>
      </w:r>
      <w:proofErr w:type="spellStart"/>
      <w:r>
        <w:t>рс</w:t>
      </w:r>
      <w:proofErr w:type="spellEnd"/>
    </w:p>
    <w:p w:rsidR="00E3501D" w:rsidRDefault="00E3501D" w:rsidP="00E3501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E3501D" w:rsidRDefault="00E3501D" w:rsidP="00E3501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E3501D" w:rsidRDefault="00E3501D" w:rsidP="00E3501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E3501D" w:rsidRDefault="00E3501D" w:rsidP="00E3501D">
      <w:pPr>
        <w:pStyle w:val="ConsPlusTitle"/>
        <w:jc w:val="center"/>
        <w:outlineLvl w:val="0"/>
        <w:rPr>
          <w:szCs w:val="20"/>
        </w:rPr>
      </w:pPr>
      <w:r>
        <w:t>ПОЛОЖЕНИЕ</w:t>
      </w:r>
    </w:p>
    <w:p w:rsidR="00E3501D" w:rsidRDefault="00E3501D" w:rsidP="00E3501D">
      <w:pPr>
        <w:pStyle w:val="ConsPlusTitle"/>
        <w:jc w:val="center"/>
        <w:outlineLvl w:val="0"/>
      </w:pPr>
      <w:r>
        <w:t>О КОНТРОЛЬНО-СЧЕТНОЙ КОМИССИИ ДОБРИНСКОГО</w:t>
      </w:r>
    </w:p>
    <w:p w:rsidR="00E3501D" w:rsidRDefault="00E3501D" w:rsidP="00E3501D">
      <w:pPr>
        <w:pStyle w:val="ConsPlusTitle"/>
        <w:jc w:val="center"/>
        <w:outlineLvl w:val="0"/>
      </w:pPr>
      <w:r>
        <w:t>МУНИЦИПАЛЬНОГО РАЙОНА ЛИПЕЦКОЙ ОБЛАСТИ</w:t>
      </w:r>
    </w:p>
    <w:p w:rsidR="00E3501D" w:rsidRDefault="00E3501D" w:rsidP="00E3501D">
      <w:pPr>
        <w:pStyle w:val="ConsPlusTitle"/>
        <w:outlineLvl w:val="0"/>
      </w:pPr>
    </w:p>
    <w:p w:rsidR="00E3501D" w:rsidRDefault="00E3501D" w:rsidP="00E3501D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Настоящее Положение разработано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3501D" w:rsidRDefault="00E3501D" w:rsidP="00E3501D">
      <w:pPr>
        <w:pStyle w:val="ConsPlusNormal"/>
        <w:ind w:firstLine="540"/>
        <w:jc w:val="both"/>
        <w:outlineLvl w:val="0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1. Статус Контрольно-счетной комиссии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proofErr w:type="spellStart"/>
      <w:r w:rsidRPr="00364C02">
        <w:rPr>
          <w:b/>
        </w:rPr>
        <w:t>Добринского</w:t>
      </w:r>
      <w:proofErr w:type="spellEnd"/>
      <w:r w:rsidRPr="00364C02">
        <w:rPr>
          <w:b/>
        </w:rPr>
        <w:t xml:space="preserve"> муниципального района Липецкой области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1.Контрольно-счетная комиссия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(далее - Контрольно-счетная комиссия) является постоянно действующим органом внешнего муниципального финансового контроля и образуется Советом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  <w:r>
        <w:rPr>
          <w:color w:val="FF0000"/>
        </w:rPr>
        <w:t xml:space="preserve">2 Контрольно-счетная комиссия подотчетна Совету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proofErr w:type="gramStart"/>
      <w:r>
        <w:rPr>
          <w:color w:val="FF0000"/>
        </w:rPr>
        <w:t xml:space="preserve"> 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4.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Pr="00364C02" w:rsidRDefault="00E3501D" w:rsidP="00E3501D">
      <w:pPr>
        <w:pStyle w:val="a3"/>
        <w:jc w:val="both"/>
        <w:rPr>
          <w:color w:val="FF0000"/>
        </w:rPr>
      </w:pPr>
      <w:r w:rsidRPr="00364C02">
        <w:t xml:space="preserve">         5. Наименования, полномочия, состав и порядок деятельности Контрольно-счетной комиссии устанавливаются </w:t>
      </w:r>
      <w:r>
        <w:rPr>
          <w:color w:val="FF0000"/>
        </w:rPr>
        <w:t>У</w:t>
      </w:r>
      <w:r w:rsidRPr="00364C02">
        <w:rPr>
          <w:color w:val="FF0000"/>
        </w:rPr>
        <w:t xml:space="preserve">ставом </w:t>
      </w:r>
      <w:proofErr w:type="spellStart"/>
      <w:r w:rsidRPr="00364C02">
        <w:rPr>
          <w:color w:val="FF0000"/>
        </w:rPr>
        <w:t>Добринского</w:t>
      </w:r>
      <w:proofErr w:type="spellEnd"/>
      <w:r w:rsidRPr="00364C02">
        <w:rPr>
          <w:color w:val="FF0000"/>
        </w:rPr>
        <w:t xml:space="preserve"> муниципального района и настоящим </w:t>
      </w:r>
      <w:r>
        <w:rPr>
          <w:color w:val="FF0000"/>
        </w:rPr>
        <w:t>П</w:t>
      </w:r>
      <w:r w:rsidRPr="00364C02">
        <w:rPr>
          <w:color w:val="FF0000"/>
        </w:rPr>
        <w:t>оложением.</w:t>
      </w:r>
    </w:p>
    <w:p w:rsidR="00E3501D" w:rsidRPr="00364C02" w:rsidRDefault="00E3501D" w:rsidP="00E3501D">
      <w:pPr>
        <w:pStyle w:val="a3"/>
        <w:jc w:val="both"/>
        <w:rPr>
          <w:color w:val="FF0000"/>
        </w:rPr>
      </w:pPr>
      <w:r w:rsidRPr="00364C02">
        <w:rPr>
          <w:color w:val="FF0000"/>
        </w:rPr>
        <w:t xml:space="preserve">        </w:t>
      </w:r>
      <w:r w:rsidRPr="00364C02">
        <w:t>6</w:t>
      </w:r>
      <w:r w:rsidRPr="00364C02">
        <w:rPr>
          <w:color w:val="FF0000"/>
        </w:rPr>
        <w:t>.</w:t>
      </w:r>
      <w:r w:rsidRPr="00364C02">
        <w:t xml:space="preserve">Контрольно-счетная комиссия обладает правами юридического лица, имеет гербовую печать и бланки со своим наименованием и с изображением герба </w:t>
      </w:r>
      <w:proofErr w:type="spellStart"/>
      <w:r w:rsidRPr="00364C02">
        <w:rPr>
          <w:color w:val="FF0000"/>
        </w:rPr>
        <w:t>Добринского</w:t>
      </w:r>
      <w:proofErr w:type="spellEnd"/>
      <w:r w:rsidRPr="00364C02"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rFonts w:ascii="Arial" w:hAnsi="Arial" w:cs="Arial"/>
          <w:color w:val="FF0000"/>
          <w:sz w:val="20"/>
          <w:szCs w:val="20"/>
        </w:rPr>
      </w:pPr>
      <w:r>
        <w:t xml:space="preserve"> 7. </w:t>
      </w:r>
      <w:r>
        <w:rPr>
          <w:color w:val="000000"/>
          <w:spacing w:val="4"/>
        </w:rPr>
        <w:t xml:space="preserve">Представительные органы поселений, входящих в состав </w:t>
      </w:r>
      <w:proofErr w:type="spellStart"/>
      <w:r>
        <w:rPr>
          <w:color w:val="FF0000"/>
          <w:spacing w:val="4"/>
        </w:rPr>
        <w:t>Добринского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FF0000"/>
          <w:spacing w:val="4"/>
        </w:rPr>
        <w:t>муниципального района,</w:t>
      </w:r>
      <w:r>
        <w:rPr>
          <w:color w:val="000000"/>
          <w:spacing w:val="4"/>
        </w:rPr>
        <w:t xml:space="preserve"> вправе заключать соглашения </w:t>
      </w:r>
      <w:r>
        <w:rPr>
          <w:color w:val="FF0000"/>
          <w:spacing w:val="4"/>
        </w:rPr>
        <w:t>с</w:t>
      </w:r>
      <w:r>
        <w:rPr>
          <w:color w:val="FF0000"/>
        </w:rPr>
        <w:t xml:space="preserve"> Советом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 </w:t>
      </w:r>
      <w:r>
        <w:rPr>
          <w:color w:val="000000"/>
          <w:spacing w:val="4"/>
        </w:rPr>
        <w:t xml:space="preserve">о передаче </w:t>
      </w:r>
      <w:r>
        <w:rPr>
          <w:color w:val="FF0000"/>
        </w:rPr>
        <w:t xml:space="preserve">Контрольно-счетной комиссии </w:t>
      </w:r>
      <w:r>
        <w:rPr>
          <w:color w:val="000000"/>
          <w:spacing w:val="4"/>
        </w:rPr>
        <w:t>полномочий контрольно-счетного органа поселения по осуществлению внешнего муниципального финансового контроля.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outlineLvl w:val="1"/>
        <w:rPr>
          <w:b/>
        </w:rPr>
      </w:pPr>
      <w:r>
        <w:t xml:space="preserve">                      </w:t>
      </w:r>
      <w:r w:rsidRPr="00364C02">
        <w:rPr>
          <w:b/>
        </w:rPr>
        <w:t>Статья 2. Правовые основы деятельности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  <w:proofErr w:type="gramStart"/>
      <w:r>
        <w:rPr>
          <w:color w:val="FF0000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6" w:history="1">
        <w:r>
          <w:rPr>
            <w:rStyle w:val="a6"/>
            <w:rFonts w:eastAsiaTheme="majorEastAsia"/>
            <w:color w:val="FF0000"/>
          </w:rPr>
          <w:t>Конституции</w:t>
        </w:r>
      </w:hyperlink>
      <w:r>
        <w:rPr>
          <w:color w:val="FF0000"/>
        </w:rPr>
        <w:t xml:space="preserve"> Российской Федерации и осуществляется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образований», другими федеральными законами</w:t>
      </w:r>
      <w:proofErr w:type="gramEnd"/>
      <w:r>
        <w:rPr>
          <w:color w:val="FF0000"/>
        </w:rPr>
        <w:t xml:space="preserve"> и иными нормативными правовыми актами Российской Федерации, законами Липецкой области, Уставом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района, настоящим Положением и иными муниципальными нормативно-правовыми актами.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3. Принципы деятельности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4. Состав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В составе Контрольно-счетной комиссии предусмотрена одна должность - председателя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  <w:r>
        <w:rPr>
          <w:color w:val="FF0000"/>
        </w:rPr>
        <w:t>2. Должность председателя Контрольно-счетной комиссии отнесена к муниципальной должности.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3. Срок полномочий председателя Контрольно-счетной комиссии составляет </w:t>
      </w:r>
      <w:r>
        <w:rPr>
          <w:color w:val="FF0000"/>
        </w:rPr>
        <w:t xml:space="preserve">пять </w:t>
      </w:r>
      <w:r>
        <w:t>лет.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На председателя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5. Права, обязанности и ответственность председателя Контрольно-счетной комиссии определяются </w:t>
      </w:r>
      <w:r>
        <w:rPr>
          <w:color w:val="FF0000"/>
        </w:rPr>
        <w:t xml:space="preserve">Федеральным законом от 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6. Структура и штатная численность Контрольно-счетной комиссии устанавливаются настоящим Положением.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7. Штатное расписание Контрольно-счетной комиссии утверждается председателем Контрольно-счетной комиссии, исходя из возложенных на Контрольно-счетную комиссию полномочий.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5. Порядок назначения на должность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председателя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Председатель Контрольно-счетной комиссии назначается на должность Советом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Предложения о кандидатурах на должность председателя Контрольно-счетной комиссии вносятся в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1) председателем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2) не менее одной трети от установленного числа депутатов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3) главой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sz w:val="2"/>
          <w:szCs w:val="2"/>
        </w:rPr>
      </w:pPr>
      <w:r>
        <w:t xml:space="preserve">3. Кандидатуры на должность председателя Контрольно-счетной комиссии представляются в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перечисленными в </w:t>
      </w:r>
      <w:hyperlink r:id="rId7" w:history="1">
        <w:r>
          <w:rPr>
            <w:rStyle w:val="a6"/>
            <w:rFonts w:eastAsiaTheme="majorEastAsia"/>
          </w:rPr>
          <w:t>части 2</w:t>
        </w:r>
      </w:hyperlink>
      <w:r>
        <w:t xml:space="preserve"> настоящей статьи не </w:t>
      </w:r>
      <w:proofErr w:type="gramStart"/>
      <w:r>
        <w:t>позднее</w:t>
      </w:r>
      <w:proofErr w:type="gramEnd"/>
      <w:r>
        <w:t xml:space="preserve"> чем за два месяца до истечения полномочий действующего председателя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sz w:val="20"/>
          <w:szCs w:val="20"/>
        </w:rPr>
      </w:pPr>
      <w:r>
        <w:t xml:space="preserve">4. При рассмотрении кандидатур, представленных на должность председателя Контрольно-счетной комиссии,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вправе запрашивать мнение председателя Контрольно-счетной палаты Липецкой области о соответствии представленных кандидатур квалификационным требованиям, установленным </w:t>
      </w:r>
      <w:hyperlink r:id="rId8" w:history="1">
        <w:r>
          <w:rPr>
            <w:rStyle w:val="a6"/>
            <w:rFonts w:eastAsiaTheme="majorEastAsia"/>
          </w:rPr>
          <w:t>статьей 6</w:t>
        </w:r>
      </w:hyperlink>
      <w:r>
        <w:t xml:space="preserve"> настоящего Положения.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5. Порядок рассмотрения кандидатур на должность председателя Контрольно-счетной комиссии устанавливается регламентом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lastRenderedPageBreak/>
        <w:t>Статья 6. Требования к кандидатуре на должность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председателя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На должность председателя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для председателя Контрольно-счетной комиссии - не менее пяти лет.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Гражданин Российской Федерации не может быть назначен на должность председателя Контрольно-счетной комиссии в случае: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наличия у него неснятой или непогашенной судимости;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3. Председатель Контрольно-счетной комиссии не может состоять в близком родстве (родители, супруги, дети, братья, сестры, а также братья, сестры, родители и дети супругов) с председателем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района, главой </w:t>
      </w:r>
      <w:proofErr w:type="spellStart"/>
      <w:r>
        <w:t>Добринского</w:t>
      </w:r>
      <w:proofErr w:type="spellEnd"/>
      <w: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5. </w:t>
      </w:r>
      <w:proofErr w:type="gramStart"/>
      <w:r>
        <w:t xml:space="preserve"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7. Гарантии статуса должностного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лица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Председатель Контрольно-счетной комиссии является должностным лицом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>Воздействие в какой-либо форме на должностное лицо Контрольно-счетной комиссии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Контрольно-счетной комиссии либо распространение заведомо ложной информации о его деятельности влекут за собой ответственность, установленную действующим законодательством.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3. Должностное лицо Контрольно-счетной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4.Должностное лицо Контрольно-счетной комиссии обладает гарантиями профессиональной независимости.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5. Должностное лицо Контрольно-счетной комиссии досрочно освобождается от должности на основании решения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 в случае: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вступления в законную силу обвинительного приговора суда в отношении его;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4) подачи письменного заявления об отставке;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6) достижения установленного в соответствии с федеральным законом предельного возраста пребывания в должности;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7) выявления обстоятельств, предусмотренных </w:t>
      </w:r>
      <w:hyperlink r:id="rId9" w:history="1">
        <w:r>
          <w:rPr>
            <w:rStyle w:val="a6"/>
            <w:rFonts w:eastAsiaTheme="majorEastAsia"/>
          </w:rPr>
          <w:t>частями 2</w:t>
        </w:r>
      </w:hyperlink>
      <w:r>
        <w:t xml:space="preserve"> - </w:t>
      </w:r>
      <w:hyperlink r:id="rId10" w:history="1">
        <w:r>
          <w:rPr>
            <w:rStyle w:val="a6"/>
            <w:rFonts w:eastAsiaTheme="majorEastAsia"/>
          </w:rPr>
          <w:t>3 статьи 6</w:t>
        </w:r>
      </w:hyperlink>
      <w:r>
        <w:t xml:space="preserve"> настоящего Положения.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8. Полномочия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Контрольно-счетная комиссия осуществляет следующие полномочия: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экспертиза проектов бюджета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3) внешняя проверка годового отчета об исполнении бюджета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10)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представительными органами поселений;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13) 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14) мониторинг исполнения бюджета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15) анализ социально-экономической ситуации в муниципальном образовании;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16) содействие организации внутреннего финансового контроля в исполнительных органах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17) участие в пределах полномочий в мероприятиях, направленных на противодействие коррупции;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18) иные полномочия в сфере внешнего муниципального финансового контроля, установленные федеральными законами, законами Липецкой области, </w:t>
      </w:r>
      <w:hyperlink r:id="rId11" w:history="1">
        <w:r>
          <w:rPr>
            <w:rStyle w:val="a6"/>
            <w:rFonts w:eastAsiaTheme="majorEastAsia"/>
          </w:rPr>
          <w:t>Уставом</w:t>
        </w:r>
      </w:hyperlink>
      <w:r>
        <w:t xml:space="preserve"> и нормативными правовыми актами представительного органа района.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Внешний финансовый контроль осуществляется Контрольно-счетной комиссией: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9. Формы осуществления Контрольно-счетной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комиссией внешнего муниципального финансового контроля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 xml:space="preserve">Статья 10. Стандарты </w:t>
      </w:r>
      <w:proofErr w:type="gramStart"/>
      <w:r w:rsidRPr="00364C02">
        <w:rPr>
          <w:b/>
        </w:rPr>
        <w:t>внешнего</w:t>
      </w:r>
      <w:proofErr w:type="gramEnd"/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муниципального финансового контроля</w:t>
      </w:r>
    </w:p>
    <w:p w:rsidR="00E3501D" w:rsidRPr="00364C02" w:rsidRDefault="00E3501D" w:rsidP="00E3501D">
      <w:pPr>
        <w:pStyle w:val="ConsPlusNormal"/>
        <w:ind w:firstLine="540"/>
        <w:jc w:val="both"/>
        <w:outlineLvl w:val="1"/>
        <w:rPr>
          <w:b/>
        </w:rPr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Разработка стандартов внешнего муниципального финансового контроля осуществляется Контрольно-счетной комиссией: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Липецкой области;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Липецкой области.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11. Планирование деятельности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  <w:r>
        <w:t xml:space="preserve">2. План работы Контрольно-счетной комиссии утверждается </w:t>
      </w:r>
      <w:r>
        <w:rPr>
          <w:color w:val="FF0000"/>
        </w:rPr>
        <w:t xml:space="preserve">в срок до 30 декабря года, предшествующего </w:t>
      </w:r>
      <w:proofErr w:type="gramStart"/>
      <w:r>
        <w:rPr>
          <w:color w:val="FF0000"/>
        </w:rPr>
        <w:t>планируемому</w:t>
      </w:r>
      <w:proofErr w:type="gramEnd"/>
      <w:r>
        <w:rPr>
          <w:color w:val="FF0000"/>
        </w:rPr>
        <w:t>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3. Обязательному включению в планы работы Контрольно-счетной комиссии подлежат поручения </w:t>
      </w:r>
      <w:r>
        <w:rPr>
          <w:color w:val="FF0000"/>
        </w:rPr>
        <w:t xml:space="preserve">Совета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, предложения и запросы главы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, направленные в Контрольно-счетную комиссию </w:t>
      </w:r>
      <w:r>
        <w:rPr>
          <w:color w:val="FF0000"/>
        </w:rPr>
        <w:t>до 15 декабря года</w:t>
      </w:r>
      <w:r>
        <w:t>, предшествующего планируемому.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4. Предложения </w:t>
      </w:r>
      <w:r>
        <w:rPr>
          <w:color w:val="FF0000"/>
        </w:rPr>
        <w:t xml:space="preserve">Совета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, главы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 по изменению плана работы Контрольно-счетной комиссии рассматриваются Контрольно-счетной комиссией в </w:t>
      </w:r>
      <w:r>
        <w:rPr>
          <w:color w:val="FF0000"/>
        </w:rPr>
        <w:t>10-дневный срок со дня поступления</w:t>
      </w:r>
      <w:r>
        <w:t>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12. Регламент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13. Обязательность исполнения требований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должностного лица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Требования и запросы должностного лица Контрольно-счетной комиссии,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Неисполнение законных требований и запросов должностного лица Контрольно-счетной комиссии, а также воспрепятствование осуществлению им возложенных на него </w:t>
      </w:r>
      <w:r>
        <w:lastRenderedPageBreak/>
        <w:t>должностных полномочий влекут за собой ответственность, установленную действующим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14. Полномочия председателя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Контрольно-счетной комиссии по организации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деятельности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Председатель Контрольно-счетной комиссии: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осуществляет общее руководство деятельностью Контрольно-счетной комиссии;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утверждает Регламент Контрольно-счетной комиссии;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3) утверждает планы работы Контрольно-счетной комиссии и изменения к ним;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4) утверждает годовой отчет о деятельности Контрольно-счетной комиссии;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5) утверждает стандарты внешнего муниципального финансового контроля;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7) может являться руководителем контрольных и экспертно-аналитических мероприятий;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8) представляет </w:t>
      </w:r>
      <w:r>
        <w:rPr>
          <w:color w:val="FF0000"/>
        </w:rPr>
        <w:t xml:space="preserve">Совету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 и главе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9) представляет Контрольно-счетную комиссию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10) осуществляет полномочия по найму и увольнению работников аппарата Контрольно-счетной комиссии;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11) издает правовые акты (распоряжения) по вопросам организации деятельности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15. Права, обязанности и ответственность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должностного лица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Должностное лицо Контрольно-счетной комиссии при осуществлении возложенных на него должностных полномочий имеет право: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8) знакомиться с технической документацией к электронным базам данных;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history="1">
        <w:r>
          <w:rPr>
            <w:rStyle w:val="a6"/>
            <w:rFonts w:eastAsiaTheme="majorEastAsia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действующим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Должностное лицо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Должностное лицо Контрольно-счетной комиссии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5. Должностное лицо Контрольно-счетной комиссии несёт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6. Председатель Контрольно-счетной комиссии вправе участвовать в заседаниях </w:t>
      </w:r>
      <w:r>
        <w:rPr>
          <w:color w:val="FF0000"/>
        </w:rPr>
        <w:t xml:space="preserve">Совета депутатов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, его комитетов, комиссий и рабочих групп, заседаниях администрации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 xml:space="preserve">, исполнительных органов муниципального образования, координационных и совещательных органов при главе </w:t>
      </w:r>
      <w:proofErr w:type="spellStart"/>
      <w:r>
        <w:rPr>
          <w:color w:val="FF0000"/>
        </w:rPr>
        <w:t>Добринского</w:t>
      </w:r>
      <w:proofErr w:type="spellEnd"/>
      <w:r>
        <w:rPr>
          <w:color w:val="FF0000"/>
        </w:rPr>
        <w:t xml:space="preserve"> муниципального района</w:t>
      </w:r>
      <w:r>
        <w:t>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16. Представление информации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Проверяемые органы и организации в установленные действующим законодательством сроки обязаны представлять по запросам Контрольно-счетной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</w:t>
      </w:r>
      <w:r>
        <w:lastRenderedPageBreak/>
        <w:t>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3. </w:t>
      </w:r>
      <w:proofErr w:type="gramStart"/>
      <w: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комиссию в течение 10 рабочих дней со дня принятия.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Финансовый орган муниципального образования направляет в Контрольно-счетную комиссию бюджетную отчетность муниципального образования, утвержденную сводную бюджетную роспись, кассовый план и изменения к ним.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5. Главные администраторы бюджетных средств муниципального образования направляют в Контрольно-счетную комиссию сводную бюджетную отчетность.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6. Органы администрации муниципального образования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17. Представления и предписания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>
        <w:t xml:space="preserve"> и предупреждению нарушений.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Представление Контрольно-счетной комиссии подписывается ее председателем.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В случае выявления нарушений, требующих безотлагательных мер по их пресечению и предупреждению, воспрепятствования проведению должностным лицом Контрольно-счетной комиссии контрольных мероприятий, а также в случаях несоблюдения сроков рассмотрения представлений 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6. Предписание Контрольно-счетной комиссии подписывается ее председателем.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7. Предписание Контрольно-счетной комиссии должно быть исполнено в установленные в нем сроки.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8.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действующим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18. Гарантии прав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проверяемых органов и организаций</w:t>
      </w:r>
    </w:p>
    <w:p w:rsidR="00E3501D" w:rsidRPr="00364C02" w:rsidRDefault="00E3501D" w:rsidP="00E3501D">
      <w:pPr>
        <w:pStyle w:val="ConsPlusNormal"/>
        <w:ind w:firstLine="540"/>
        <w:jc w:val="both"/>
        <w:outlineLvl w:val="1"/>
        <w:rPr>
          <w:b/>
        </w:rPr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действующим законодательством, прилагаются к актам и в дальнейшем являются их неотъемлемой частью. 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представительный орган муниципального образования. Подача заявления не приостанавливает действия предписания.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 xml:space="preserve">Статья 19. Взаимодействие </w:t>
      </w:r>
      <w:proofErr w:type="gramStart"/>
      <w:r w:rsidRPr="00364C02">
        <w:rPr>
          <w:b/>
        </w:rPr>
        <w:t>Контрольно-счетной</w:t>
      </w:r>
      <w:proofErr w:type="gramEnd"/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комиссии с государственными и муниципальными органами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4.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lastRenderedPageBreak/>
        <w:t>6. Контрольно-счетная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20. Обеспечение доступа к информации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о деятельности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1. </w:t>
      </w:r>
      <w:proofErr w:type="gramStart"/>
      <w:r>
        <w:t>Контрольно-счетная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2. Контрольно-счетная комиссия ежегодно представляет отчет о своей деятельности представительному органу муниципального образования.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21. Финансовое обеспечение деятельности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E3501D" w:rsidRDefault="00E3501D" w:rsidP="00E3501D">
      <w:pPr>
        <w:pStyle w:val="ConsPlusNormal"/>
        <w:ind w:firstLine="540"/>
        <w:jc w:val="both"/>
        <w:outlineLvl w:val="1"/>
        <w:rPr>
          <w:color w:val="FF0000"/>
        </w:rPr>
      </w:pPr>
      <w:r>
        <w:rPr>
          <w:color w:val="FF0000"/>
        </w:rPr>
        <w:t>2. Расходы на обеспечение деятельности Контрольно-счетной комиссии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22. Материальное и социальное обеспечение</w:t>
      </w: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работников Контрольно-счетной комиссии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1. Председателю Контрольно-счетной комиссии устанавливается денежное вознаграждение и иные выплаты в соответствии с действующим законодательством.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 xml:space="preserve">2. Председателю Контрольно-счетной комиссии Контрольно-счетной комиссии, </w:t>
      </w:r>
      <w:proofErr w:type="gramStart"/>
      <w:r>
        <w:t>замещающим</w:t>
      </w:r>
      <w:proofErr w:type="gramEnd"/>
      <w:r>
        <w:t xml:space="preserve">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Pr="00364C02" w:rsidRDefault="00E3501D" w:rsidP="00E3501D">
      <w:pPr>
        <w:pStyle w:val="ConsPlusNormal"/>
        <w:jc w:val="center"/>
        <w:outlineLvl w:val="1"/>
        <w:rPr>
          <w:b/>
        </w:rPr>
      </w:pPr>
      <w:r w:rsidRPr="00364C02">
        <w:rPr>
          <w:b/>
        </w:rPr>
        <w:t>Статья 23. Вступление в силу настоящего Положения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pStyle w:val="ConsPlusNormal"/>
        <w:ind w:firstLine="540"/>
        <w:jc w:val="both"/>
        <w:outlineLvl w:val="1"/>
      </w:pPr>
      <w:r>
        <w:t>Настоящее Положение вступает в силу со дня его официального опубликования.</w:t>
      </w:r>
    </w:p>
    <w:p w:rsidR="00E3501D" w:rsidRDefault="00E3501D" w:rsidP="00E3501D">
      <w:pPr>
        <w:pStyle w:val="ConsPlusNormal"/>
        <w:ind w:firstLine="540"/>
        <w:jc w:val="both"/>
        <w:outlineLvl w:val="1"/>
      </w:pPr>
    </w:p>
    <w:p w:rsidR="00E3501D" w:rsidRDefault="00E3501D" w:rsidP="00E3501D">
      <w:pPr>
        <w:jc w:val="both"/>
      </w:pPr>
    </w:p>
    <w:p w:rsidR="00E3501D" w:rsidRDefault="00E3501D" w:rsidP="00E3501D">
      <w:pPr>
        <w:jc w:val="both"/>
      </w:pPr>
    </w:p>
    <w:p w:rsidR="00E3501D" w:rsidRDefault="00E3501D" w:rsidP="00E3501D">
      <w:pPr>
        <w:jc w:val="both"/>
      </w:pPr>
    </w:p>
    <w:p w:rsidR="00E3501D" w:rsidRPr="00E34AA6" w:rsidRDefault="00E3501D" w:rsidP="00E3501D">
      <w:pPr>
        <w:pStyle w:val="a3"/>
        <w:rPr>
          <w:b/>
          <w:sz w:val="28"/>
          <w:szCs w:val="28"/>
        </w:rPr>
      </w:pPr>
      <w:r w:rsidRPr="00E34AA6">
        <w:rPr>
          <w:b/>
          <w:sz w:val="28"/>
          <w:szCs w:val="28"/>
        </w:rPr>
        <w:t xml:space="preserve">Глава </w:t>
      </w:r>
    </w:p>
    <w:p w:rsidR="00E3501D" w:rsidRPr="00E34AA6" w:rsidRDefault="00E3501D" w:rsidP="00E3501D">
      <w:pPr>
        <w:pStyle w:val="a3"/>
        <w:rPr>
          <w:b/>
          <w:sz w:val="28"/>
          <w:szCs w:val="28"/>
        </w:rPr>
      </w:pPr>
      <w:proofErr w:type="spellStart"/>
      <w:r w:rsidRPr="00E34AA6">
        <w:rPr>
          <w:b/>
          <w:sz w:val="28"/>
          <w:szCs w:val="28"/>
        </w:rPr>
        <w:lastRenderedPageBreak/>
        <w:t>Добринского</w:t>
      </w:r>
      <w:proofErr w:type="spellEnd"/>
      <w:r w:rsidRPr="00E34AA6">
        <w:rPr>
          <w:b/>
          <w:sz w:val="28"/>
          <w:szCs w:val="28"/>
        </w:rPr>
        <w:t xml:space="preserve"> муниципального района</w:t>
      </w:r>
      <w:r w:rsidRPr="00E34AA6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ab/>
        <w:t xml:space="preserve">   </w:t>
      </w:r>
      <w:proofErr w:type="spellStart"/>
      <w:r w:rsidRPr="00E34AA6">
        <w:rPr>
          <w:b/>
          <w:sz w:val="28"/>
          <w:szCs w:val="28"/>
        </w:rPr>
        <w:t>С.П.</w:t>
      </w:r>
      <w:proofErr w:type="gramStart"/>
      <w:r w:rsidRPr="00E34AA6">
        <w:rPr>
          <w:b/>
          <w:sz w:val="28"/>
          <w:szCs w:val="28"/>
        </w:rPr>
        <w:t>Москворецкий</w:t>
      </w:r>
      <w:proofErr w:type="spellEnd"/>
      <w:proofErr w:type="gramEnd"/>
    </w:p>
    <w:p w:rsidR="00E3501D" w:rsidRPr="00E34AA6" w:rsidRDefault="00E3501D" w:rsidP="00E3501D">
      <w:pPr>
        <w:pStyle w:val="a3"/>
        <w:rPr>
          <w:b/>
          <w:bCs/>
          <w:sz w:val="28"/>
          <w:szCs w:val="28"/>
        </w:rPr>
      </w:pPr>
    </w:p>
    <w:p w:rsidR="00E3501D" w:rsidRDefault="00E3501D" w:rsidP="00E3501D">
      <w:pPr>
        <w:jc w:val="both"/>
        <w:rPr>
          <w:b/>
          <w:bCs/>
          <w:sz w:val="28"/>
        </w:rPr>
      </w:pPr>
    </w:p>
    <w:p w:rsidR="00E3501D" w:rsidRDefault="00E3501D" w:rsidP="00E3501D">
      <w:pPr>
        <w:jc w:val="both"/>
        <w:rPr>
          <w:b/>
          <w:bCs/>
          <w:sz w:val="28"/>
        </w:rPr>
      </w:pPr>
    </w:p>
    <w:p w:rsidR="00355B37" w:rsidRDefault="00355B37"/>
    <w:sectPr w:rsidR="00355B37" w:rsidSect="00E350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1D"/>
    <w:rsid w:val="00355B37"/>
    <w:rsid w:val="00E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50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350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50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E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3501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350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nhideWhenUsed/>
    <w:rsid w:val="00E350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0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35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501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50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5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50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350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50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E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3501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350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unhideWhenUsed/>
    <w:rsid w:val="00E350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0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35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501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50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5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19E0BCB2C8E3604E6C4F8B71B07CA8C18266358ACFB9B817F8F3742119B1DCC4A71B1D8590066A3BB2637M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19E0BCB2C8E3604E6C4F8B71B07CA8C18266358ACFB9B817F8F3742119B1DCC4A71B1D8590066A3BB2637MDM" TargetMode="External"/><Relationship Id="rId12" Type="http://schemas.openxmlformats.org/officeDocument/2006/relationships/hyperlink" Target="consultantplus://offline/ref=8C019E0BCB2C8E3604E6C4F8B71B07CA8C18266358ACFB9B817F8F3742119B1DCC4A71B1D8590066A3BA2737M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19E0BCB2C8E3604E6DAF5A1775BC58E1B7F6B57F8AFCB8A75DA36MFM" TargetMode="External"/><Relationship Id="rId11" Type="http://schemas.openxmlformats.org/officeDocument/2006/relationships/hyperlink" Target="consultantplus://offline/ref=8C019E0BCB2C8E3604E6C4F8B71B07CA8C1826635FA8F59B847F8F3742119B1D3CMC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C019E0BCB2C8E3604E6C4F8B71B07CA8C18266358ACFB9B817F8F3742119B1DCC4A71B1D8590066A3BB2137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19E0BCB2C8E3604E6C4F8B71B07CA8C18266358ACFB9B817F8F3742119B1DCC4A71B1D8590066A3BB2137M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2017-04-17T10:52:00Z</dcterms:created>
  <dcterms:modified xsi:type="dcterms:W3CDTF">2017-04-17T10:53:00Z</dcterms:modified>
</cp:coreProperties>
</file>