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</w:tblGrid>
      <w:tr w:rsidR="003621E6" w:rsidTr="00F64936">
        <w:trPr>
          <w:cantSplit/>
          <w:trHeight w:val="908"/>
          <w:jc w:val="center"/>
        </w:trPr>
        <w:tc>
          <w:tcPr>
            <w:tcW w:w="4515" w:type="dxa"/>
          </w:tcPr>
          <w:p w:rsidR="003621E6" w:rsidRDefault="003621E6" w:rsidP="00F64936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F76B8FF" wp14:editId="38A3F690">
                  <wp:extent cx="535405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86" cy="6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1E6" w:rsidRPr="00E3769F" w:rsidRDefault="003621E6" w:rsidP="003621E6">
      <w:pPr>
        <w:pStyle w:val="a3"/>
        <w:ind w:left="-180"/>
        <w:jc w:val="left"/>
        <w:rPr>
          <w:b/>
          <w:bCs/>
          <w:sz w:val="20"/>
          <w:szCs w:val="20"/>
        </w:rPr>
      </w:pPr>
    </w:p>
    <w:p w:rsidR="003621E6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:rsidR="003621E6" w:rsidRPr="00374BBF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:rsidR="003621E6" w:rsidRPr="00A010D4" w:rsidRDefault="003621E6" w:rsidP="003621E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010D4">
        <w:rPr>
          <w:rFonts w:ascii="Times New Roman" w:hAnsi="Times New Roman" w:cs="Times New Roman"/>
          <w:sz w:val="32"/>
          <w:szCs w:val="32"/>
        </w:rPr>
        <w:t>Липецкой  области</w:t>
      </w:r>
      <w:proofErr w:type="gramEnd"/>
    </w:p>
    <w:p w:rsidR="003621E6" w:rsidRDefault="003621E6" w:rsidP="003621E6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635D66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>вносит глава Добринского</w:t>
      </w:r>
    </w:p>
    <w:p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:rsidR="003621E6" w:rsidRPr="00635D66" w:rsidRDefault="003621E6" w:rsidP="003621E6">
      <w:pPr>
        <w:pStyle w:val="a4"/>
        <w:rPr>
          <w:rFonts w:ascii="Times New Roman" w:hAnsi="Times New Roman" w:cs="Times New Roman"/>
          <w:sz w:val="16"/>
          <w:szCs w:val="16"/>
        </w:rPr>
      </w:pPr>
      <w:r w:rsidRPr="00635D66">
        <w:rPr>
          <w:rFonts w:ascii="Times New Roman" w:hAnsi="Times New Roman" w:cs="Times New Roman"/>
        </w:rPr>
        <w:tab/>
      </w:r>
    </w:p>
    <w:p w:rsidR="003621E6" w:rsidRPr="00635D66" w:rsidRDefault="003621E6" w:rsidP="003621E6">
      <w:pPr>
        <w:pStyle w:val="1"/>
        <w:ind w:right="-1"/>
        <w:jc w:val="center"/>
        <w:rPr>
          <w:b/>
          <w:bCs/>
          <w:sz w:val="48"/>
          <w:szCs w:val="48"/>
        </w:rPr>
      </w:pPr>
      <w:r w:rsidRPr="00635D66">
        <w:rPr>
          <w:b/>
          <w:bCs/>
          <w:sz w:val="48"/>
          <w:szCs w:val="48"/>
        </w:rPr>
        <w:t>Р Е Ш Е Н И Е</w:t>
      </w:r>
    </w:p>
    <w:p w:rsidR="003621E6" w:rsidRPr="00C35A09" w:rsidRDefault="003621E6" w:rsidP="003621E6">
      <w:pPr>
        <w:jc w:val="center"/>
        <w:rPr>
          <w:b/>
          <w:bCs/>
          <w:sz w:val="20"/>
          <w:szCs w:val="20"/>
        </w:rPr>
      </w:pPr>
    </w:p>
    <w:p w:rsidR="003621E6" w:rsidRPr="001774D3" w:rsidRDefault="003621E6" w:rsidP="00362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010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4D3">
        <w:rPr>
          <w:rFonts w:ascii="Times New Roman" w:hAnsi="Times New Roman" w:cs="Times New Roman"/>
          <w:sz w:val="28"/>
          <w:szCs w:val="28"/>
        </w:rPr>
        <w:t>п. Добринка                                  № ________</w:t>
      </w:r>
    </w:p>
    <w:p w:rsidR="00550A13" w:rsidRDefault="00550A13" w:rsidP="003621E6">
      <w:pPr>
        <w:pStyle w:val="3"/>
        <w:jc w:val="center"/>
        <w:rPr>
          <w:bCs w:val="0"/>
        </w:rPr>
      </w:pPr>
    </w:p>
    <w:p w:rsidR="009F20D7" w:rsidRPr="009F20D7" w:rsidRDefault="009F20D7" w:rsidP="009F20D7">
      <w:pPr>
        <w:rPr>
          <w:lang w:eastAsia="ru-RU"/>
        </w:rPr>
      </w:pPr>
    </w:p>
    <w:p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«О районном бюджете на </w:t>
      </w:r>
      <w:r w:rsidR="00135FF9">
        <w:rPr>
          <w:bCs w:val="0"/>
        </w:rPr>
        <w:t>2021</w:t>
      </w:r>
      <w:r w:rsidRPr="003621E6">
        <w:rPr>
          <w:bCs w:val="0"/>
        </w:rPr>
        <w:t xml:space="preserve"> год и</w:t>
      </w:r>
    </w:p>
    <w:p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на плановый период </w:t>
      </w:r>
      <w:r w:rsidR="00135FF9">
        <w:rPr>
          <w:bCs w:val="0"/>
        </w:rPr>
        <w:t>2022</w:t>
      </w:r>
      <w:r w:rsidRPr="003621E6">
        <w:rPr>
          <w:bCs w:val="0"/>
        </w:rPr>
        <w:t xml:space="preserve"> и </w:t>
      </w:r>
      <w:r w:rsidR="00135FF9">
        <w:rPr>
          <w:bCs w:val="0"/>
        </w:rPr>
        <w:t>2023</w:t>
      </w:r>
      <w:r w:rsidRPr="003621E6">
        <w:rPr>
          <w:bCs w:val="0"/>
        </w:rPr>
        <w:t xml:space="preserve"> годов»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50A13" w:rsidRDefault="00550A13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районного бюджета на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05299C">
        <w:rPr>
          <w:rFonts w:ascii="Times New Roman" w:hAnsi="Times New Roman" w:cs="Times New Roman"/>
          <w:sz w:val="28"/>
          <w:szCs w:val="28"/>
        </w:rPr>
        <w:t>8</w:t>
      </w:r>
      <w:r w:rsidR="005D355D">
        <w:rPr>
          <w:rFonts w:ascii="Times New Roman" w:hAnsi="Times New Roman" w:cs="Times New Roman"/>
          <w:sz w:val="28"/>
          <w:szCs w:val="28"/>
        </w:rPr>
        <w:t>5</w:t>
      </w:r>
      <w:r w:rsidR="006D0C47">
        <w:rPr>
          <w:rFonts w:ascii="Times New Roman" w:hAnsi="Times New Roman" w:cs="Times New Roman"/>
          <w:sz w:val="28"/>
          <w:szCs w:val="28"/>
        </w:rPr>
        <w:t>9</w:t>
      </w:r>
      <w:r w:rsidR="005D35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217</w:t>
      </w:r>
      <w:r w:rsidR="005D355D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000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6D0C47">
        <w:rPr>
          <w:rFonts w:ascii="Times New Roman" w:hAnsi="Times New Roman" w:cs="Times New Roman"/>
          <w:sz w:val="28"/>
          <w:szCs w:val="28"/>
        </w:rPr>
        <w:t>79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рублей (далее - руб.);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6D0C47">
        <w:rPr>
          <w:rFonts w:ascii="Times New Roman" w:hAnsi="Times New Roman" w:cs="Times New Roman"/>
          <w:sz w:val="28"/>
          <w:szCs w:val="28"/>
        </w:rPr>
        <w:t>859</w:t>
      </w:r>
      <w:r w:rsidR="006D0C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217 000,79</w:t>
      </w:r>
      <w:r w:rsidR="006D0C4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4384">
        <w:rPr>
          <w:rFonts w:ascii="Times New Roman" w:hAnsi="Times New Roman" w:cs="Times New Roman"/>
          <w:sz w:val="28"/>
          <w:szCs w:val="28"/>
        </w:rPr>
        <w:t>7</w:t>
      </w:r>
      <w:r w:rsidR="0005299C">
        <w:rPr>
          <w:rFonts w:ascii="Times New Roman" w:hAnsi="Times New Roman" w:cs="Times New Roman"/>
          <w:sz w:val="28"/>
          <w:szCs w:val="28"/>
        </w:rPr>
        <w:t>9</w:t>
      </w:r>
      <w:r w:rsidR="006D0C47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272</w:t>
      </w:r>
      <w:r w:rsidR="005D355D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795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6D0C47">
        <w:rPr>
          <w:rFonts w:ascii="Times New Roman" w:hAnsi="Times New Roman" w:cs="Times New Roman"/>
          <w:sz w:val="28"/>
          <w:szCs w:val="28"/>
        </w:rPr>
        <w:t>60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384">
        <w:rPr>
          <w:rFonts w:ascii="Times New Roman" w:hAnsi="Times New Roman" w:cs="Times New Roman"/>
          <w:sz w:val="28"/>
          <w:szCs w:val="28"/>
        </w:rPr>
        <w:t>7</w:t>
      </w:r>
      <w:r w:rsidR="0005299C">
        <w:rPr>
          <w:rFonts w:ascii="Times New Roman" w:hAnsi="Times New Roman" w:cs="Times New Roman"/>
          <w:sz w:val="28"/>
          <w:szCs w:val="28"/>
        </w:rPr>
        <w:t>8</w:t>
      </w:r>
      <w:r w:rsidR="006D0C47">
        <w:rPr>
          <w:rFonts w:ascii="Times New Roman" w:hAnsi="Times New Roman" w:cs="Times New Roman"/>
          <w:sz w:val="28"/>
          <w:szCs w:val="28"/>
        </w:rPr>
        <w:t>3</w:t>
      </w:r>
      <w:r w:rsidR="005D355D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460</w:t>
      </w:r>
      <w:r w:rsidR="005D355D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296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6D0C47">
        <w:rPr>
          <w:rFonts w:ascii="Times New Roman" w:hAnsi="Times New Roman" w:cs="Times New Roman"/>
          <w:sz w:val="28"/>
          <w:szCs w:val="28"/>
        </w:rPr>
        <w:t>59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0C47">
        <w:rPr>
          <w:rFonts w:ascii="Times New Roman" w:hAnsi="Times New Roman" w:cs="Times New Roman"/>
          <w:sz w:val="28"/>
          <w:szCs w:val="28"/>
        </w:rPr>
        <w:t>791</w:t>
      </w:r>
      <w:r w:rsidR="006D0C47" w:rsidRPr="001774D3">
        <w:rPr>
          <w:rFonts w:ascii="Times New Roman" w:hAnsi="Times New Roman" w:cs="Times New Roman"/>
          <w:sz w:val="28"/>
          <w:szCs w:val="28"/>
        </w:rPr>
        <w:t> </w:t>
      </w:r>
      <w:r w:rsidR="006D0C47">
        <w:rPr>
          <w:rFonts w:ascii="Times New Roman" w:hAnsi="Times New Roman" w:cs="Times New Roman"/>
          <w:sz w:val="28"/>
          <w:szCs w:val="28"/>
        </w:rPr>
        <w:t>272 795,60</w:t>
      </w:r>
      <w:r w:rsidR="006D0C4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9F20D7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20D7">
        <w:rPr>
          <w:rFonts w:ascii="Times New Roman" w:hAnsi="Times New Roman" w:cs="Times New Roman"/>
          <w:sz w:val="28"/>
          <w:szCs w:val="28"/>
        </w:rPr>
        <w:t>48</w:t>
      </w:r>
      <w:r w:rsidR="003D4384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4384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00,00 руб., и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0C47">
        <w:rPr>
          <w:rFonts w:ascii="Times New Roman" w:hAnsi="Times New Roman" w:cs="Times New Roman"/>
          <w:sz w:val="28"/>
          <w:szCs w:val="28"/>
        </w:rPr>
        <w:t>783 460 296,59</w:t>
      </w:r>
      <w:r w:rsidR="006D0C4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9F20D7">
        <w:rPr>
          <w:rFonts w:ascii="Times New Roman" w:hAnsi="Times New Roman" w:cs="Times New Roman"/>
          <w:sz w:val="28"/>
          <w:szCs w:val="28"/>
        </w:rPr>
        <w:t>19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4384">
        <w:rPr>
          <w:rFonts w:ascii="Times New Roman" w:hAnsi="Times New Roman" w:cs="Times New Roman"/>
          <w:sz w:val="28"/>
          <w:szCs w:val="28"/>
        </w:rPr>
        <w:t>35</w:t>
      </w:r>
      <w:r w:rsidR="009F20D7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4384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00,00 руб.</w:t>
      </w:r>
    </w:p>
    <w:p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9F20D7" w:rsidRPr="001774D3" w:rsidRDefault="009F20D7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0" w:name="Par66"/>
      <w:bookmarkEnd w:id="0"/>
    </w:p>
    <w:p w:rsidR="003621E6" w:rsidRPr="001774D3" w:rsidRDefault="003621E6" w:rsidP="003621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 xml:space="preserve">        Статья 2.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доходов районного бюджета на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 w:rsidR="009F20D7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3621E6" w:rsidRPr="001774D3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17" w:rsidRPr="001774D3" w:rsidRDefault="003621E6" w:rsidP="002E2E1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2E2E17"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E2E17">
        <w:rPr>
          <w:rFonts w:ascii="Times New Roman" w:hAnsi="Times New Roman" w:cs="Times New Roman"/>
          <w:sz w:val="28"/>
          <w:szCs w:val="28"/>
        </w:rPr>
        <w:t>3</w:t>
      </w:r>
      <w:r w:rsidR="002E2E17"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="002E2E17"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2E2E17" w:rsidRPr="001774D3" w:rsidRDefault="002E2E17" w:rsidP="002E2E1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17" w:rsidRPr="001774D3" w:rsidRDefault="002E2E17" w:rsidP="002E2E17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1. Утвердить перечень главных администраторов доходов районного бюджета - на </w:t>
      </w:r>
      <w:r>
        <w:rPr>
          <w:b w:val="0"/>
          <w:bCs w:val="0"/>
        </w:rPr>
        <w:t>2021</w:t>
      </w:r>
      <w:r w:rsidRPr="001774D3">
        <w:rPr>
          <w:b w:val="0"/>
          <w:bCs w:val="0"/>
        </w:rPr>
        <w:t xml:space="preserve"> год и на плановый период </w:t>
      </w:r>
      <w:r>
        <w:rPr>
          <w:b w:val="0"/>
          <w:bCs w:val="0"/>
        </w:rPr>
        <w:t>2022</w:t>
      </w:r>
      <w:r w:rsidRPr="001774D3">
        <w:rPr>
          <w:b w:val="0"/>
          <w:bCs w:val="0"/>
        </w:rPr>
        <w:t xml:space="preserve"> и </w:t>
      </w:r>
      <w:r>
        <w:rPr>
          <w:b w:val="0"/>
          <w:bCs w:val="0"/>
        </w:rPr>
        <w:t>2023</w:t>
      </w:r>
      <w:r w:rsidRPr="001774D3">
        <w:rPr>
          <w:b w:val="0"/>
          <w:bCs w:val="0"/>
        </w:rPr>
        <w:t xml:space="preserve"> годов согласно приложению </w:t>
      </w:r>
      <w:r>
        <w:rPr>
          <w:b w:val="0"/>
          <w:bCs w:val="0"/>
        </w:rPr>
        <w:t>3</w:t>
      </w:r>
      <w:r w:rsidRPr="001774D3">
        <w:rPr>
          <w:b w:val="0"/>
          <w:bCs w:val="0"/>
        </w:rPr>
        <w:t xml:space="preserve"> к настоящему решению.</w:t>
      </w:r>
    </w:p>
    <w:p w:rsidR="002E2E17" w:rsidRPr="001774D3" w:rsidRDefault="002E2E17" w:rsidP="002E2E17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</w:t>
      </w:r>
      <w:r>
        <w:rPr>
          <w:b w:val="0"/>
          <w:bCs w:val="0"/>
        </w:rPr>
        <w:t>2021</w:t>
      </w:r>
      <w:r w:rsidRPr="001774D3">
        <w:rPr>
          <w:b w:val="0"/>
          <w:bCs w:val="0"/>
        </w:rPr>
        <w:t xml:space="preserve"> год и на плановый период </w:t>
      </w:r>
      <w:r>
        <w:rPr>
          <w:b w:val="0"/>
          <w:bCs w:val="0"/>
        </w:rPr>
        <w:t>2022</w:t>
      </w:r>
      <w:r w:rsidRPr="001774D3">
        <w:rPr>
          <w:b w:val="0"/>
          <w:bCs w:val="0"/>
        </w:rPr>
        <w:t xml:space="preserve"> и </w:t>
      </w:r>
      <w:r>
        <w:rPr>
          <w:b w:val="0"/>
          <w:bCs w:val="0"/>
        </w:rPr>
        <w:t>2023</w:t>
      </w:r>
      <w:r w:rsidRPr="001774D3">
        <w:rPr>
          <w:b w:val="0"/>
          <w:bCs w:val="0"/>
        </w:rPr>
        <w:t xml:space="preserve"> </w:t>
      </w:r>
      <w:r>
        <w:rPr>
          <w:b w:val="0"/>
          <w:bCs w:val="0"/>
        </w:rPr>
        <w:t>годов согласно приложению 4</w:t>
      </w:r>
      <w:r w:rsidRPr="001774D3">
        <w:rPr>
          <w:b w:val="0"/>
          <w:bCs w:val="0"/>
        </w:rPr>
        <w:t xml:space="preserve"> к настоящему решению.</w:t>
      </w:r>
    </w:p>
    <w:p w:rsidR="002E2E17" w:rsidRPr="001774D3" w:rsidRDefault="002E2E17" w:rsidP="002E2E17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3. Утвердить перечень главных администраторов (администраторов) доходов районного бюджета – органов субъекта Российской Федерации на </w:t>
      </w:r>
      <w:r>
        <w:rPr>
          <w:b w:val="0"/>
          <w:bCs w:val="0"/>
        </w:rPr>
        <w:t>2021</w:t>
      </w:r>
      <w:r w:rsidRPr="001774D3">
        <w:rPr>
          <w:b w:val="0"/>
          <w:bCs w:val="0"/>
        </w:rPr>
        <w:t xml:space="preserve"> год и на плановый период </w:t>
      </w:r>
      <w:r>
        <w:rPr>
          <w:b w:val="0"/>
          <w:bCs w:val="0"/>
        </w:rPr>
        <w:t>2022</w:t>
      </w:r>
      <w:r w:rsidRPr="001774D3">
        <w:rPr>
          <w:b w:val="0"/>
          <w:bCs w:val="0"/>
        </w:rPr>
        <w:t xml:space="preserve"> и </w:t>
      </w:r>
      <w:r>
        <w:rPr>
          <w:b w:val="0"/>
          <w:bCs w:val="0"/>
        </w:rPr>
        <w:t>2023</w:t>
      </w:r>
      <w:r w:rsidRPr="001774D3">
        <w:rPr>
          <w:b w:val="0"/>
          <w:bCs w:val="0"/>
        </w:rPr>
        <w:t xml:space="preserve"> годов согласно приложению </w:t>
      </w:r>
      <w:r>
        <w:rPr>
          <w:b w:val="0"/>
          <w:bCs w:val="0"/>
        </w:rPr>
        <w:t>5</w:t>
      </w:r>
      <w:r w:rsidRPr="001774D3">
        <w:rPr>
          <w:b w:val="0"/>
          <w:bCs w:val="0"/>
        </w:rPr>
        <w:t xml:space="preserve"> к настоящему решению.</w:t>
      </w:r>
    </w:p>
    <w:p w:rsidR="002E2E17" w:rsidRPr="001774D3" w:rsidRDefault="002E2E17" w:rsidP="002E2E17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4. Утвердить перечень главных администраторов источников внутреннего финансирования дефицита районного бюджета на </w:t>
      </w:r>
      <w:r>
        <w:rPr>
          <w:b w:val="0"/>
          <w:bCs w:val="0"/>
        </w:rPr>
        <w:t>2021</w:t>
      </w:r>
      <w:r w:rsidRPr="001774D3">
        <w:rPr>
          <w:b w:val="0"/>
          <w:bCs w:val="0"/>
        </w:rPr>
        <w:t xml:space="preserve"> год и на плановый период </w:t>
      </w:r>
      <w:r>
        <w:rPr>
          <w:b w:val="0"/>
          <w:bCs w:val="0"/>
        </w:rPr>
        <w:t>2022</w:t>
      </w:r>
      <w:r w:rsidRPr="001774D3">
        <w:rPr>
          <w:b w:val="0"/>
          <w:bCs w:val="0"/>
        </w:rPr>
        <w:t xml:space="preserve"> и </w:t>
      </w:r>
      <w:r>
        <w:rPr>
          <w:b w:val="0"/>
          <w:bCs w:val="0"/>
        </w:rPr>
        <w:t>2023</w:t>
      </w:r>
      <w:r w:rsidRPr="001774D3">
        <w:rPr>
          <w:b w:val="0"/>
          <w:bCs w:val="0"/>
        </w:rPr>
        <w:t xml:space="preserve"> годов согласно приложению </w:t>
      </w:r>
      <w:r>
        <w:rPr>
          <w:b w:val="0"/>
          <w:bCs w:val="0"/>
        </w:rPr>
        <w:t>6</w:t>
      </w:r>
      <w:r w:rsidRPr="001774D3">
        <w:rPr>
          <w:b w:val="0"/>
          <w:bCs w:val="0"/>
        </w:rPr>
        <w:t xml:space="preserve"> к настоящему решению.</w:t>
      </w:r>
    </w:p>
    <w:p w:rsidR="002E2E17" w:rsidRDefault="002E2E17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E2E17">
        <w:rPr>
          <w:rFonts w:ascii="Times New Roman" w:hAnsi="Times New Roman" w:cs="Times New Roman"/>
          <w:sz w:val="28"/>
          <w:szCs w:val="28"/>
        </w:rPr>
        <w:t>4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Default="00D92DB1" w:rsidP="003621E6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2021 год и плановый период 2022 и 2023 годов 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E2E17">
        <w:rPr>
          <w:rFonts w:ascii="Times New Roman" w:hAnsi="Times New Roman"/>
          <w:sz w:val="28"/>
          <w:szCs w:val="28"/>
          <w:lang w:eastAsia="ru-RU"/>
        </w:rPr>
        <w:t>7</w:t>
      </w:r>
      <w:r w:rsidR="003621E6"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2DB1" w:rsidRPr="00882465" w:rsidRDefault="00D92DB1" w:rsidP="00D9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2021 год в сумме </w:t>
      </w:r>
      <w:r w:rsidR="00CD74AE">
        <w:rPr>
          <w:rFonts w:ascii="Times New Roman" w:hAnsi="Times New Roman"/>
          <w:sz w:val="28"/>
          <w:szCs w:val="28"/>
        </w:rPr>
        <w:t>522 369 400,79</w:t>
      </w:r>
      <w:r w:rsidRPr="00882465"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2022 год в сумме </w:t>
      </w:r>
      <w:r w:rsidR="00CD74AE">
        <w:rPr>
          <w:rFonts w:ascii="Times New Roman" w:hAnsi="Times New Roman"/>
          <w:sz w:val="28"/>
          <w:szCs w:val="28"/>
        </w:rPr>
        <w:t>477 355 595,60</w:t>
      </w:r>
      <w:r w:rsidRPr="00882465">
        <w:rPr>
          <w:rFonts w:ascii="Times New Roman" w:hAnsi="Times New Roman" w:cs="Times New Roman"/>
          <w:sz w:val="28"/>
          <w:szCs w:val="28"/>
        </w:rPr>
        <w:t xml:space="preserve"> руб., на 2023 год в сумме </w:t>
      </w:r>
      <w:r w:rsidR="00975597">
        <w:rPr>
          <w:rFonts w:ascii="Times New Roman" w:hAnsi="Times New Roman"/>
          <w:sz w:val="28"/>
          <w:szCs w:val="28"/>
        </w:rPr>
        <w:t>463 011 296,59</w:t>
      </w:r>
      <w:r w:rsidRPr="00882465"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:rsidR="00D92DB1" w:rsidRDefault="00D92DB1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3. Утвердить объем межбюджетных трансфертов, </w:t>
      </w:r>
      <w:r w:rsidRPr="00882465">
        <w:rPr>
          <w:rFonts w:ascii="Times New Roman" w:hAnsi="Times New Roman" w:cs="Times New Roman"/>
          <w:sz w:val="28"/>
          <w:szCs w:val="28"/>
        </w:rPr>
        <w:t xml:space="preserve">предусмотренных к получению из </w:t>
      </w:r>
      <w:r w:rsidR="00975597">
        <w:rPr>
          <w:rFonts w:ascii="Times New Roman" w:hAnsi="Times New Roman" w:cs="Times New Roman"/>
          <w:sz w:val="28"/>
          <w:szCs w:val="28"/>
        </w:rPr>
        <w:t>вышестоящих</w:t>
      </w:r>
      <w:r w:rsidRPr="00882465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на 2021 год в сумме </w:t>
      </w:r>
      <w:r w:rsidR="00975597">
        <w:rPr>
          <w:rFonts w:ascii="Times New Roman" w:hAnsi="Times New Roman" w:cs="Times New Roman"/>
          <w:sz w:val="28"/>
          <w:szCs w:val="28"/>
        </w:rPr>
        <w:t>485 604 530,79</w:t>
      </w:r>
      <w:r w:rsidRPr="00882465">
        <w:rPr>
          <w:rFonts w:ascii="Times New Roman" w:hAnsi="Times New Roman" w:cs="Times New Roman"/>
          <w:sz w:val="28"/>
          <w:szCs w:val="28"/>
        </w:rPr>
        <w:t xml:space="preserve"> руб., на 2022 год в сумме </w:t>
      </w:r>
      <w:r w:rsidR="00975597">
        <w:rPr>
          <w:rFonts w:ascii="Times New Roman" w:hAnsi="Times New Roman" w:cs="Times New Roman"/>
          <w:sz w:val="28"/>
          <w:szCs w:val="28"/>
        </w:rPr>
        <w:t>440 590 725,60</w:t>
      </w:r>
      <w:r w:rsidRPr="00882465">
        <w:rPr>
          <w:rFonts w:ascii="Times New Roman" w:hAnsi="Times New Roman" w:cs="Times New Roman"/>
          <w:sz w:val="28"/>
          <w:szCs w:val="28"/>
        </w:rPr>
        <w:t xml:space="preserve"> руб., на 2023 год в сумме </w:t>
      </w:r>
      <w:r w:rsidR="00975597">
        <w:rPr>
          <w:rFonts w:ascii="Times New Roman" w:hAnsi="Times New Roman" w:cs="Times New Roman"/>
          <w:sz w:val="28"/>
          <w:szCs w:val="28"/>
        </w:rPr>
        <w:t>426 246 426,59</w:t>
      </w:r>
      <w:r w:rsidRPr="00882465">
        <w:rPr>
          <w:rFonts w:ascii="Times New Roman" w:hAnsi="Times New Roman" w:cs="Times New Roman"/>
          <w:sz w:val="28"/>
          <w:szCs w:val="28"/>
        </w:rPr>
        <w:t xml:space="preserve"> руб.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1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F20D7" w:rsidRPr="001774D3" w:rsidRDefault="009F20D7" w:rsidP="009F2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75597" w:rsidRPr="00882465">
        <w:rPr>
          <w:rFonts w:ascii="Times New Roman" w:hAnsi="Times New Roman"/>
          <w:sz w:val="28"/>
          <w:szCs w:val="28"/>
        </w:rPr>
        <w:t xml:space="preserve">Утвердить объем </w:t>
      </w:r>
      <w:r w:rsidRPr="001774D3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5597">
        <w:rPr>
          <w:rFonts w:ascii="Times New Roman" w:hAnsi="Times New Roman" w:cs="Times New Roman"/>
          <w:sz w:val="28"/>
          <w:szCs w:val="28"/>
        </w:rPr>
        <w:t>36 764 870</w:t>
      </w:r>
      <w:r w:rsidRPr="001774D3">
        <w:rPr>
          <w:rFonts w:ascii="Times New Roman" w:hAnsi="Times New Roman" w:cs="Times New Roman"/>
          <w:sz w:val="28"/>
          <w:szCs w:val="28"/>
        </w:rPr>
        <w:t xml:space="preserve">,00 руб.;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5597">
        <w:rPr>
          <w:rFonts w:ascii="Times New Roman" w:hAnsi="Times New Roman" w:cs="Times New Roman"/>
          <w:sz w:val="28"/>
          <w:szCs w:val="28"/>
        </w:rPr>
        <w:t>36 764 870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5597">
        <w:rPr>
          <w:rFonts w:ascii="Times New Roman" w:hAnsi="Times New Roman" w:cs="Times New Roman"/>
          <w:sz w:val="28"/>
          <w:szCs w:val="28"/>
        </w:rPr>
        <w:t>36 764 870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975597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F20D7" w:rsidRPr="001774D3" w:rsidRDefault="009F20D7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районного бюджета на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13537">
        <w:rPr>
          <w:rFonts w:ascii="Times New Roman" w:hAnsi="Times New Roman" w:cs="Times New Roman"/>
          <w:sz w:val="28"/>
          <w:szCs w:val="28"/>
        </w:rPr>
        <w:t>10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23A15">
        <w:rPr>
          <w:rFonts w:ascii="Times New Roman" w:hAnsi="Times New Roman" w:cs="Times New Roman"/>
          <w:sz w:val="28"/>
          <w:szCs w:val="28"/>
        </w:rPr>
        <w:t>1</w:t>
      </w:r>
      <w:r w:rsidR="00813537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537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537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5403">
        <w:rPr>
          <w:rFonts w:ascii="Times New Roman" w:hAnsi="Times New Roman" w:cs="Times New Roman"/>
          <w:sz w:val="28"/>
          <w:szCs w:val="28"/>
        </w:rPr>
        <w:t>68</w:t>
      </w:r>
      <w:r w:rsidR="00813537">
        <w:rPr>
          <w:rFonts w:ascii="Times New Roman" w:hAnsi="Times New Roman" w:cs="Times New Roman"/>
          <w:sz w:val="28"/>
          <w:szCs w:val="28"/>
        </w:rPr>
        <w:t> 584 067,60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3537">
        <w:rPr>
          <w:rFonts w:ascii="Times New Roman" w:hAnsi="Times New Roman" w:cs="Times New Roman"/>
          <w:sz w:val="28"/>
          <w:szCs w:val="28"/>
        </w:rPr>
        <w:t>114 994 236,27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3537">
        <w:rPr>
          <w:rFonts w:ascii="Times New Roman" w:hAnsi="Times New Roman" w:cs="Times New Roman"/>
          <w:sz w:val="28"/>
          <w:szCs w:val="28"/>
        </w:rPr>
        <w:t>80 993 553,27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3537">
        <w:rPr>
          <w:rFonts w:ascii="Times New Roman" w:hAnsi="Times New Roman" w:cs="Times New Roman"/>
          <w:sz w:val="28"/>
          <w:szCs w:val="28"/>
        </w:rPr>
        <w:t>4 200 000,00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3537">
        <w:rPr>
          <w:rFonts w:ascii="Times New Roman" w:hAnsi="Times New Roman" w:cs="Times New Roman"/>
          <w:sz w:val="28"/>
          <w:szCs w:val="28"/>
        </w:rPr>
        <w:t>4 200 000,00</w:t>
      </w:r>
      <w:r w:rsidR="0081353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и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3537">
        <w:rPr>
          <w:rFonts w:ascii="Times New Roman" w:hAnsi="Times New Roman" w:cs="Times New Roman"/>
          <w:sz w:val="28"/>
          <w:szCs w:val="28"/>
        </w:rPr>
        <w:t>4 200 000,00</w:t>
      </w:r>
      <w:r w:rsidR="0081353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бюджетные кредиты бюджетам сельских поселений предоставляются из районного бюджета </w:t>
      </w:r>
      <w:r w:rsidR="0055546D" w:rsidRPr="00882465">
        <w:rPr>
          <w:rFonts w:ascii="Times New Roman" w:hAnsi="Times New Roman" w:cs="Times New Roman"/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="0055546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2B50"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 500 000,00 руб., в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- 2 500 000,00 руб., в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490E">
        <w:rPr>
          <w:rFonts w:ascii="Times New Roman" w:hAnsi="Times New Roman" w:cs="Times New Roman"/>
          <w:sz w:val="28"/>
          <w:szCs w:val="28"/>
        </w:rPr>
        <w:t xml:space="preserve">- </w:t>
      </w:r>
      <w:r w:rsidRPr="001774D3">
        <w:rPr>
          <w:rFonts w:ascii="Times New Roman" w:hAnsi="Times New Roman" w:cs="Times New Roman"/>
          <w:sz w:val="28"/>
          <w:szCs w:val="28"/>
        </w:rPr>
        <w:t>2 500 000,00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0,1 процента годовых.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proofErr w:type="spellStart"/>
      <w:r w:rsidRPr="001774D3">
        <w:rPr>
          <w:rFonts w:ascii="Times New Roman" w:hAnsi="Times New Roman" w:cs="Times New Roman"/>
          <w:b/>
          <w:bCs/>
          <w:sz w:val="28"/>
          <w:szCs w:val="28"/>
        </w:rPr>
        <w:t>Добринским</w:t>
      </w:r>
      <w:proofErr w:type="spellEnd"/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районом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 w:rsidRPr="001774D3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Pr="001774D3">
        <w:rPr>
          <w:rFonts w:ascii="Times New Roman" w:hAnsi="Times New Roman" w:cs="Times New Roman"/>
          <w:sz w:val="28"/>
          <w:szCs w:val="28"/>
        </w:rPr>
        <w:t xml:space="preserve"> муниципальным районом, следующими способами: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внутренние заимствования, муниципальный долг и предоставление муниципальных гарантий Добринского муниципального района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</w:t>
      </w:r>
      <w:r w:rsidR="0010616A">
        <w:rPr>
          <w:rFonts w:ascii="Times New Roman" w:hAnsi="Times New Roman" w:cs="Times New Roman"/>
          <w:sz w:val="28"/>
          <w:szCs w:val="28"/>
        </w:rPr>
        <w:t>+</w:t>
      </w:r>
      <w:bookmarkStart w:id="2" w:name="_GoBack"/>
      <w:bookmarkEnd w:id="2"/>
      <w:r w:rsidRPr="001774D3">
        <w:rPr>
          <w:rFonts w:ascii="Times New Roman" w:hAnsi="Times New Roman" w:cs="Times New Roman"/>
          <w:sz w:val="28"/>
          <w:szCs w:val="28"/>
        </w:rPr>
        <w:t xml:space="preserve">равляемых на уплату процентов за рассрочку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кредитов в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2B50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2B50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 w:rsidR="00135FF9">
        <w:rPr>
          <w:rFonts w:ascii="Times New Roman" w:hAnsi="Times New Roman" w:cs="Times New Roman"/>
          <w:sz w:val="28"/>
          <w:szCs w:val="28"/>
        </w:rPr>
        <w:t>202</w:t>
      </w:r>
      <w:r w:rsidR="002E6C78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2B50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B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50" w:rsidRPr="001774D3" w:rsidRDefault="003621E6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1774D3">
        <w:rPr>
          <w:rFonts w:ascii="Times New Roman" w:hAnsi="Times New Roman" w:cs="Times New Roman"/>
          <w:sz w:val="28"/>
          <w:szCs w:val="28"/>
        </w:rPr>
        <w:t xml:space="preserve"> объ</w:t>
      </w:r>
      <w:r w:rsidR="00782B50">
        <w:rPr>
          <w:rFonts w:ascii="Times New Roman" w:hAnsi="Times New Roman" w:cs="Times New Roman"/>
          <w:sz w:val="28"/>
          <w:szCs w:val="28"/>
        </w:rPr>
        <w:t xml:space="preserve">ем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Добринского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</w:t>
      </w:r>
      <w:r w:rsidR="00782B50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A86FD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8D1">
        <w:rPr>
          <w:rFonts w:ascii="Times New Roman" w:hAnsi="Times New Roman" w:cs="Times New Roman"/>
          <w:sz w:val="28"/>
          <w:szCs w:val="28"/>
        </w:rPr>
        <w:t>11 952 534,92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948D1">
        <w:rPr>
          <w:rFonts w:ascii="Times New Roman" w:hAnsi="Times New Roman" w:cs="Times New Roman"/>
          <w:sz w:val="28"/>
          <w:szCs w:val="28"/>
        </w:rPr>
        <w:t>.</w:t>
      </w:r>
    </w:p>
    <w:p w:rsidR="003621E6" w:rsidRPr="00782B50" w:rsidRDefault="00782B50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48D1" w:rsidRPr="00882465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D948D1" w:rsidRPr="00882465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D948D1" w:rsidRPr="00882465">
        <w:rPr>
          <w:rFonts w:ascii="Times New Roman" w:hAnsi="Times New Roman"/>
          <w:sz w:val="28"/>
          <w:szCs w:val="28"/>
        </w:rPr>
        <w:t xml:space="preserve"> межбюджетных трансфертов бюджетам </w:t>
      </w:r>
      <w:r w:rsidR="00D948D1" w:rsidRPr="00A86FD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948D1" w:rsidRPr="00882465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</w:t>
      </w:r>
    </w:p>
    <w:p w:rsidR="00861A05" w:rsidRDefault="00861A05" w:rsidP="00D948D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1</w:t>
      </w:r>
      <w:r w:rsidR="00782B50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D94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E6" w:rsidRPr="001774D3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451D05" w:rsidRDefault="007D3CEA" w:rsidP="00833D38">
      <w:pPr>
        <w:pStyle w:val="ConsPlusTitle"/>
        <w:spacing w:before="0" w:beforeAutospacing="0" w:after="24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11.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="00451D05" w:rsidRPr="00451D05">
        <w:rPr>
          <w:rFonts w:ascii="Times New Roman" w:hAnsi="Times New Roman"/>
          <w:bCs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:rsidR="003621E6" w:rsidRPr="001774D3" w:rsidRDefault="003621E6" w:rsidP="007D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</w:t>
      </w:r>
      <w:r w:rsidR="00216D6E" w:rsidRPr="00882465">
        <w:rPr>
          <w:rFonts w:ascii="Times New Roman" w:hAnsi="Times New Roman"/>
          <w:sz w:val="28"/>
          <w:szCs w:val="28"/>
        </w:rPr>
        <w:t>Утвердить предоставление субсидий</w:t>
      </w:r>
      <w:r w:rsidR="00DB0D1A">
        <w:rPr>
          <w:rFonts w:ascii="Times New Roman" w:hAnsi="Times New Roman"/>
          <w:sz w:val="28"/>
          <w:szCs w:val="28"/>
        </w:rPr>
        <w:t>,</w:t>
      </w:r>
      <w:r w:rsidR="00DB0D1A" w:rsidRPr="00DB0D1A">
        <w:rPr>
          <w:rFonts w:ascii="Times New Roman" w:hAnsi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 xml:space="preserve">в том числе грантов в форме субсидий, </w:t>
      </w:r>
      <w:r w:rsidRPr="001774D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5C6D">
        <w:rPr>
          <w:rFonts w:ascii="Times New Roman" w:hAnsi="Times New Roman" w:cs="Times New Roman"/>
          <w:sz w:val="28"/>
          <w:szCs w:val="28"/>
        </w:rPr>
        <w:t>10</w:t>
      </w:r>
      <w:r w:rsidR="00D948D1">
        <w:rPr>
          <w:rFonts w:ascii="Times New Roman" w:hAnsi="Times New Roman" w:cs="Times New Roman"/>
          <w:sz w:val="28"/>
          <w:szCs w:val="28"/>
        </w:rPr>
        <w:t> 426 261,11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8D1">
        <w:rPr>
          <w:rFonts w:ascii="Times New Roman" w:hAnsi="Times New Roman" w:cs="Times New Roman"/>
          <w:sz w:val="28"/>
          <w:szCs w:val="28"/>
        </w:rPr>
        <w:t>8 813 384,02</w:t>
      </w:r>
      <w:r w:rsidR="00550A1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8D1">
        <w:rPr>
          <w:rFonts w:ascii="Times New Roman" w:hAnsi="Times New Roman" w:cs="Times New Roman"/>
          <w:sz w:val="28"/>
          <w:szCs w:val="28"/>
        </w:rPr>
        <w:t>8 257 008,83</w:t>
      </w:r>
      <w:r w:rsidR="0023460B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1E6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35FF9">
        <w:rPr>
          <w:rFonts w:ascii="Times New Roman" w:hAnsi="Times New Roman" w:cs="Times New Roman"/>
          <w:sz w:val="28"/>
          <w:szCs w:val="28"/>
        </w:rPr>
        <w:t>2022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135FF9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администрацией Добринского муниципального района</w:t>
      </w:r>
      <w:r w:rsidR="003E0F32">
        <w:rPr>
          <w:rFonts w:ascii="Times New Roman" w:hAnsi="Times New Roman" w:cs="Times New Roman"/>
          <w:sz w:val="28"/>
          <w:szCs w:val="28"/>
        </w:rPr>
        <w:t xml:space="preserve"> </w:t>
      </w:r>
      <w:r w:rsidR="003E0F32" w:rsidRPr="009F16ED">
        <w:rPr>
          <w:rFonts w:ascii="Times New Roman" w:hAnsi="Times New Roman" w:cs="Times New Roman"/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DB0D1A" w:rsidRPr="001774D3" w:rsidRDefault="00DB0D1A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Гранты в форме субсидий предоставляются главными распорядителями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в пределах ассигнований, предусмотренных 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>ном бюджете на эти цели на 2021 год и на плановый период 2022 и 2023 годов, в порядке, установленном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Добринского муниципального района.</w:t>
      </w:r>
    </w:p>
    <w:p w:rsidR="003621E6" w:rsidRDefault="003621E6" w:rsidP="00D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 w:rsidR="00A03325">
        <w:rPr>
          <w:rFonts w:ascii="Times New Roman" w:hAnsi="Times New Roman" w:cs="Times New Roman"/>
          <w:sz w:val="28"/>
          <w:szCs w:val="28"/>
        </w:rPr>
        <w:t xml:space="preserve"> </w:t>
      </w:r>
      <w:r w:rsidR="00A03325"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 w:rsidR="00DB0D1A">
        <w:rPr>
          <w:rFonts w:ascii="Times New Roman" w:hAnsi="Times New Roman" w:cs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:rsidR="003E0F32" w:rsidRPr="009F16ED" w:rsidRDefault="003E0F32" w:rsidP="003E0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:rsidR="003621E6" w:rsidRPr="001774D3" w:rsidRDefault="003621E6" w:rsidP="00D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</w:t>
      </w:r>
      <w:r w:rsidR="00BF355C" w:rsidRPr="00882465">
        <w:rPr>
          <w:rFonts w:ascii="Times New Roman" w:hAnsi="Times New Roman"/>
          <w:sz w:val="28"/>
          <w:szCs w:val="28"/>
        </w:rPr>
        <w:t xml:space="preserve">Участники отбора (в случае если субсидия предоставляется по результатам отбора) </w:t>
      </w:r>
      <w:r w:rsidRPr="001774D3">
        <w:rPr>
          <w:rFonts w:ascii="Times New Roman" w:hAnsi="Times New Roman" w:cs="Times New Roman"/>
          <w:sz w:val="28"/>
          <w:szCs w:val="28"/>
        </w:rPr>
        <w:t>на дату подачи документов главному распорядителю средств районного бюджета для получения субсидий</w:t>
      </w:r>
      <w:r w:rsidR="00DB0D1A"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1774D3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DB49E0" w:rsidRPr="009F16ED" w:rsidRDefault="00E419F8" w:rsidP="00DB4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у участника отбора </w:t>
      </w:r>
      <w:r w:rsidR="00DB49E0" w:rsidRPr="009F16ED">
        <w:rPr>
          <w:rFonts w:ascii="Times New Roman" w:hAnsi="Times New Roman" w:cs="Times New Roman"/>
          <w:sz w:val="28"/>
          <w:szCs w:val="28"/>
        </w:rPr>
        <w:t>(за исключением субсидий на возмещение недополученных доходов; возмещение затрат по оказанию услуг по погребению отдельных категорий граждан</w:t>
      </w:r>
      <w:r w:rsidR="00DB49E0">
        <w:rPr>
          <w:rFonts w:ascii="Times New Roman" w:hAnsi="Times New Roman" w:cs="Times New Roman"/>
          <w:sz w:val="28"/>
          <w:szCs w:val="28"/>
        </w:rPr>
        <w:t>)</w:t>
      </w:r>
      <w:r w:rsidR="00DB49E0" w:rsidRPr="009F16ED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49E0" w:rsidRPr="009F16ED" w:rsidRDefault="00E419F8" w:rsidP="00DB4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у участника отбора </w:t>
      </w:r>
      <w:r w:rsidR="00DB49E0" w:rsidRPr="009F16ED">
        <w:rPr>
          <w:rFonts w:ascii="Times New Roman" w:hAnsi="Times New Roman" w:cs="Times New Roman"/>
          <w:sz w:val="28"/>
          <w:szCs w:val="28"/>
        </w:rPr>
        <w:t xml:space="preserve">(за исключением субсидий на возмещение затрат по оказанию услуг по погребению отдельных категорий граждан) должна отсутствовать просроченная (неурегулированная) задолженность по возврату в </w:t>
      </w:r>
      <w:r w:rsidR="00C31A8B">
        <w:rPr>
          <w:rFonts w:ascii="Times New Roman" w:hAnsi="Times New Roman" w:cs="Times New Roman"/>
          <w:sz w:val="28"/>
          <w:szCs w:val="28"/>
        </w:rPr>
        <w:t>районный</w:t>
      </w:r>
      <w:r w:rsidR="00DB49E0" w:rsidRPr="009F16E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</w:t>
      </w:r>
      <w:r w:rsidR="00DB0D1A" w:rsidRPr="00882465">
        <w:rPr>
          <w:rFonts w:ascii="Times New Roman" w:hAnsi="Times New Roman"/>
          <w:sz w:val="28"/>
          <w:szCs w:val="28"/>
        </w:rPr>
        <w:t>грантов в форме субсидий</w:t>
      </w:r>
      <w:r w:rsidR="00DB0D1A">
        <w:rPr>
          <w:rFonts w:ascii="Times New Roman" w:hAnsi="Times New Roman"/>
          <w:sz w:val="28"/>
          <w:szCs w:val="28"/>
        </w:rPr>
        <w:t>,</w:t>
      </w:r>
      <w:r w:rsidR="00DB0D1A" w:rsidRPr="009F16ED">
        <w:rPr>
          <w:rFonts w:ascii="Times New Roman" w:hAnsi="Times New Roman" w:cs="Times New Roman"/>
          <w:sz w:val="28"/>
          <w:szCs w:val="28"/>
        </w:rPr>
        <w:t xml:space="preserve"> </w:t>
      </w:r>
      <w:r w:rsidR="00DB49E0" w:rsidRPr="009F16ED">
        <w:rPr>
          <w:rFonts w:ascii="Times New Roman" w:hAnsi="Times New Roman" w:cs="Times New Roman"/>
          <w:sz w:val="28"/>
          <w:szCs w:val="28"/>
        </w:rPr>
        <w:t xml:space="preserve">бюджетных инвестиций и иная просроченная (неурегулированная) задолженность по денежным обязательствам перед </w:t>
      </w:r>
      <w:r w:rsidR="00DB49E0">
        <w:rPr>
          <w:rFonts w:ascii="Times New Roman" w:hAnsi="Times New Roman" w:cs="Times New Roman"/>
          <w:sz w:val="28"/>
          <w:szCs w:val="28"/>
        </w:rPr>
        <w:t>районным</w:t>
      </w:r>
      <w:r w:rsidR="00DB49E0" w:rsidRPr="009F16ED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DB0D1A">
        <w:rPr>
          <w:rFonts w:ascii="Times New Roman" w:hAnsi="Times New Roman" w:cs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>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DB49E0" w:rsidRPr="009F16ED">
        <w:rPr>
          <w:rFonts w:ascii="Times New Roman" w:hAnsi="Times New Roman" w:cs="Times New Roman"/>
          <w:sz w:val="28"/>
          <w:szCs w:val="28"/>
        </w:rPr>
        <w:t>;</w:t>
      </w:r>
    </w:p>
    <w:p w:rsidR="00DB49E0" w:rsidRDefault="003578B5" w:rsidP="00525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участники отбора </w:t>
      </w:r>
      <w:r w:rsidR="00DB49E0" w:rsidRPr="009F16ED">
        <w:rPr>
          <w:rFonts w:ascii="Times New Roman" w:hAnsi="Times New Roman"/>
          <w:sz w:val="28"/>
          <w:szCs w:val="28"/>
        </w:rPr>
        <w:t>(за исключением субсидий на возмещение недополученных доходов; субсидий на возмещение затрат по оказанию услуг по погребению отдельных категорий граждан</w:t>
      </w:r>
      <w:r w:rsidR="00DB49E0" w:rsidRPr="00E2589C">
        <w:rPr>
          <w:rFonts w:ascii="Times New Roman" w:hAnsi="Times New Roman"/>
          <w:sz w:val="28"/>
          <w:szCs w:val="28"/>
        </w:rPr>
        <w:t>) – юридические</w:t>
      </w:r>
      <w:r w:rsidR="00DB49E0" w:rsidRPr="001B747F">
        <w:rPr>
          <w:rFonts w:ascii="Times New Roman" w:hAnsi="Times New Roman"/>
          <w:sz w:val="28"/>
          <w:szCs w:val="28"/>
        </w:rPr>
        <w:t xml:space="preserve">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B0D1A" w:rsidRPr="00882465" w:rsidRDefault="00DB0D1A" w:rsidP="00DB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B49E0" w:rsidRPr="009F16ED" w:rsidRDefault="003578B5" w:rsidP="00D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lastRenderedPageBreak/>
        <w:t xml:space="preserve">участники отбора </w:t>
      </w:r>
      <w:r w:rsidR="00DB49E0" w:rsidRPr="009F16ED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78B5" w:rsidRPr="00882465" w:rsidRDefault="003578B5" w:rsidP="003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участники отбора не должны получать средства из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на основании иных нормативных правовых актов </w:t>
      </w:r>
      <w:r>
        <w:rPr>
          <w:rFonts w:ascii="Times New Roman" w:hAnsi="Times New Roman"/>
          <w:sz w:val="28"/>
          <w:szCs w:val="28"/>
        </w:rPr>
        <w:t>Добринского муниципального района</w:t>
      </w:r>
      <w:r w:rsidRPr="00882465">
        <w:rPr>
          <w:rFonts w:ascii="Times New Roman" w:hAnsi="Times New Roman"/>
          <w:sz w:val="28"/>
          <w:szCs w:val="28"/>
        </w:rPr>
        <w:t xml:space="preserve"> на цели, установленные нормативным правовым актом о предоставлении субсидии</w:t>
      </w:r>
      <w:r w:rsidR="00DB0D1A">
        <w:rPr>
          <w:rFonts w:ascii="Times New Roman" w:hAnsi="Times New Roman"/>
          <w:sz w:val="28"/>
          <w:szCs w:val="28"/>
        </w:rPr>
        <w:t xml:space="preserve">, </w:t>
      </w:r>
      <w:r w:rsidR="00DB0D1A" w:rsidRPr="00882465">
        <w:rPr>
          <w:rFonts w:ascii="Times New Roman" w:hAnsi="Times New Roman"/>
          <w:sz w:val="28"/>
          <w:szCs w:val="28"/>
        </w:rPr>
        <w:t>гранта в форме субсидии</w:t>
      </w:r>
      <w:r w:rsidRPr="00882465">
        <w:rPr>
          <w:rFonts w:ascii="Times New Roman" w:hAnsi="Times New Roman"/>
          <w:sz w:val="28"/>
          <w:szCs w:val="28"/>
        </w:rPr>
        <w:t>.</w:t>
      </w:r>
    </w:p>
    <w:p w:rsidR="00154395" w:rsidRDefault="003621E6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гранты в форме субсидий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Добринского муниципального района</w:t>
      </w:r>
      <w:r w:rsidR="00154395">
        <w:rPr>
          <w:rFonts w:ascii="Times New Roman" w:hAnsi="Times New Roman" w:cs="Times New Roman"/>
          <w:sz w:val="28"/>
          <w:szCs w:val="28"/>
        </w:rPr>
        <w:t xml:space="preserve"> </w:t>
      </w:r>
      <w:r w:rsidR="00154395"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:rsidR="00154395" w:rsidRPr="00357364" w:rsidRDefault="00154395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:rsidR="00863ABC" w:rsidRPr="00882465" w:rsidRDefault="003621E6" w:rsidP="00863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5. При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CB4F5D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 в нормативные правовые акты, регулирующие их предоставление, и в договоры (соглашения)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заключенные в целях исполнения обязательств по данным </w:t>
      </w:r>
      <w:r w:rsidR="00863ABC" w:rsidRPr="00882465">
        <w:rPr>
          <w:rFonts w:ascii="Times New Roman" w:hAnsi="Times New Roman"/>
          <w:sz w:val="28"/>
          <w:szCs w:val="28"/>
        </w:rPr>
        <w:t>договорам (соглашениям)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>является согласие получателя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</w:t>
      </w:r>
      <w:r w:rsidR="00CB4F5D">
        <w:rPr>
          <w:rFonts w:ascii="Times New Roman" w:hAnsi="Times New Roman"/>
          <w:sz w:val="28"/>
          <w:szCs w:val="28"/>
        </w:rPr>
        <w:t>а</w:t>
      </w:r>
      <w:r w:rsidR="00CB4F5D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="00863ABC" w:rsidRPr="00882465">
        <w:rPr>
          <w:rFonts w:ascii="Times New Roman" w:hAnsi="Times New Roman"/>
          <w:sz w:val="28"/>
          <w:szCs w:val="28"/>
        </w:rPr>
        <w:t>, а также лиц, получающих средства на основании договоров, заклю</w:t>
      </w:r>
      <w:r w:rsidR="00863ABC">
        <w:rPr>
          <w:rFonts w:ascii="Times New Roman" w:hAnsi="Times New Roman"/>
          <w:sz w:val="28"/>
          <w:szCs w:val="28"/>
        </w:rPr>
        <w:t>ченных с получателями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863ABC">
        <w:rPr>
          <w:rFonts w:ascii="Times New Roman" w:hAnsi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863ABC" w:rsidRPr="00882465">
        <w:rPr>
          <w:rFonts w:ascii="Times New Roman" w:hAnsi="Times New Roman"/>
          <w:sz w:val="28"/>
          <w:szCs w:val="28"/>
        </w:rPr>
        <w:t>.</w:t>
      </w:r>
    </w:p>
    <w:p w:rsidR="003621E6" w:rsidRPr="001774D3" w:rsidRDefault="003621E6" w:rsidP="0015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услови</w:t>
      </w:r>
      <w:r w:rsidR="00132723">
        <w:rPr>
          <w:rFonts w:ascii="Times New Roman" w:hAnsi="Times New Roman" w:cs="Times New Roman"/>
          <w:sz w:val="28"/>
          <w:szCs w:val="28"/>
        </w:rPr>
        <w:t>я</w:t>
      </w:r>
      <w:r w:rsidRPr="001774D3">
        <w:rPr>
          <w:rFonts w:ascii="Times New Roman" w:hAnsi="Times New Roman" w:cs="Times New Roman"/>
          <w:sz w:val="28"/>
          <w:szCs w:val="28"/>
        </w:rPr>
        <w:t>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их предоставления, включаемым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соглашения о предоставлении субсидии</w:t>
      </w:r>
      <w:r w:rsidR="00170419">
        <w:rPr>
          <w:rFonts w:ascii="Times New Roman" w:hAnsi="Times New Roman"/>
          <w:sz w:val="28"/>
          <w:szCs w:val="28"/>
        </w:rPr>
        <w:t>, гранта</w:t>
      </w:r>
      <w:r w:rsidR="00170419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в нормативные правовые акты, регулирующие их предоставление, </w:t>
      </w:r>
      <w:r w:rsidRPr="001774D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4D3">
        <w:rPr>
          <w:rFonts w:ascii="Times New Roman" w:hAnsi="Times New Roman" w:cs="Times New Roman"/>
          <w:sz w:val="28"/>
          <w:szCs w:val="28"/>
        </w:rPr>
        <w:t>тся:</w:t>
      </w:r>
    </w:p>
    <w:p w:rsidR="003621E6" w:rsidRPr="00D106AF" w:rsidRDefault="003621E6" w:rsidP="00D1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3C7CC8" w:rsidRPr="00882465">
        <w:rPr>
          <w:rFonts w:ascii="Times New Roman" w:hAnsi="Times New Roman"/>
          <w:sz w:val="28"/>
          <w:szCs w:val="28"/>
        </w:rPr>
        <w:t>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 - юридическими лицами, а также иными юридическими лицами, получающими средства на основании договоров, заключенных с 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, за счет полученных из </w:t>
      </w:r>
      <w:r w:rsidR="003C7CC8">
        <w:rPr>
          <w:rFonts w:ascii="Times New Roman" w:hAnsi="Times New Roman"/>
          <w:sz w:val="28"/>
          <w:szCs w:val="28"/>
        </w:rPr>
        <w:t>район</w:t>
      </w:r>
      <w:r w:rsidR="003C7CC8"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:rsidR="00170419" w:rsidRPr="00882465" w:rsidRDefault="003621E6" w:rsidP="001704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 w:rsidR="00170419">
        <w:rPr>
          <w:rFonts w:ascii="Times New Roman" w:hAnsi="Times New Roman" w:cs="Times New Roman"/>
          <w:sz w:val="28"/>
          <w:szCs w:val="28"/>
        </w:rPr>
        <w:t xml:space="preserve"> </w:t>
      </w:r>
      <w:r w:rsidR="00170419" w:rsidRPr="00882465">
        <w:rPr>
          <w:rFonts w:ascii="Times New Roman" w:hAnsi="Times New Roman"/>
          <w:sz w:val="28"/>
          <w:szCs w:val="28"/>
        </w:rPr>
        <w:t xml:space="preserve">Гранты в форме субсидий, не использованные в течение установленного настоящим </w:t>
      </w:r>
      <w:r w:rsidR="00170419">
        <w:rPr>
          <w:rFonts w:ascii="Times New Roman" w:hAnsi="Times New Roman"/>
          <w:sz w:val="28"/>
          <w:szCs w:val="28"/>
        </w:rPr>
        <w:t>Решением</w:t>
      </w:r>
      <w:r w:rsidR="00170419" w:rsidRPr="00882465">
        <w:rPr>
          <w:rFonts w:ascii="Times New Roman" w:hAnsi="Times New Roman"/>
          <w:sz w:val="28"/>
          <w:szCs w:val="28"/>
        </w:rPr>
        <w:t xml:space="preserve"> срока, подлежат возврату в доход </w:t>
      </w:r>
      <w:r w:rsidR="00170419">
        <w:rPr>
          <w:rFonts w:ascii="Times New Roman" w:hAnsi="Times New Roman"/>
          <w:sz w:val="28"/>
          <w:szCs w:val="28"/>
        </w:rPr>
        <w:t>район</w:t>
      </w:r>
      <w:r w:rsidR="00170419" w:rsidRPr="00882465">
        <w:rPr>
          <w:rFonts w:ascii="Times New Roman" w:hAnsi="Times New Roman"/>
          <w:sz w:val="28"/>
          <w:szCs w:val="28"/>
        </w:rPr>
        <w:t>ного бюджета в течение 15 рабочих дней с даты окончания срока его использования.</w:t>
      </w:r>
    </w:p>
    <w:p w:rsidR="008A7F41" w:rsidRPr="00882465" w:rsidRDefault="003621E6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 xml:space="preserve">7. </w:t>
      </w:r>
      <w:r w:rsidR="008A7F41" w:rsidRPr="00882465">
        <w:rPr>
          <w:rFonts w:ascii="Times New Roman" w:hAnsi="Times New Roman"/>
          <w:sz w:val="28"/>
          <w:szCs w:val="28"/>
        </w:rPr>
        <w:t>Порядок и сроки представления получателем субсидии</w:t>
      </w:r>
      <w:r w:rsidR="00FA0345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="008A7F41" w:rsidRPr="00882465">
        <w:rPr>
          <w:rFonts w:ascii="Times New Roman" w:hAnsi="Times New Roman"/>
          <w:sz w:val="28"/>
          <w:szCs w:val="28"/>
        </w:rPr>
        <w:t xml:space="preserve"> отчетности о достижении результатов, показателей, установленных в соответствии с </w:t>
      </w:r>
      <w:hyperlink r:id="rId9" w:history="1">
        <w:r w:rsidR="008A7F41" w:rsidRPr="00882465">
          <w:rPr>
            <w:rFonts w:ascii="Times New Roman" w:hAnsi="Times New Roman"/>
            <w:sz w:val="28"/>
            <w:szCs w:val="28"/>
          </w:rPr>
          <w:t>подпунктом "м" пункта 5</w:t>
        </w:r>
      </w:hyperlink>
      <w:r w:rsidR="008A7F41" w:rsidRPr="00882465">
        <w:rPr>
          <w:rFonts w:ascii="Times New Roman" w:hAnsi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устанавливаются нормативным правовым актом о предоставлении субсидий</w:t>
      </w:r>
      <w:r w:rsidR="001867CA">
        <w:rPr>
          <w:rFonts w:ascii="Times New Roman" w:hAnsi="Times New Roman"/>
          <w:sz w:val="28"/>
          <w:szCs w:val="28"/>
        </w:rPr>
        <w:t xml:space="preserve">, </w:t>
      </w:r>
      <w:r w:rsidR="001867CA" w:rsidRPr="00882465">
        <w:rPr>
          <w:rFonts w:ascii="Times New Roman" w:hAnsi="Times New Roman"/>
          <w:sz w:val="28"/>
          <w:szCs w:val="28"/>
        </w:rPr>
        <w:t>грантов в форме субсидий</w:t>
      </w:r>
      <w:r w:rsidR="008A7F41" w:rsidRPr="00882465">
        <w:rPr>
          <w:rFonts w:ascii="Times New Roman" w:hAnsi="Times New Roman"/>
          <w:sz w:val="28"/>
          <w:szCs w:val="28"/>
        </w:rPr>
        <w:t>.</w:t>
      </w:r>
    </w:p>
    <w:p w:rsidR="008A7F41" w:rsidRPr="00882465" w:rsidRDefault="008A7F41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>Порядок и сроки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</w:t>
      </w:r>
      <w:r w:rsidR="001867CA">
        <w:rPr>
          <w:rFonts w:ascii="Times New Roman" w:hAnsi="Times New Roman"/>
          <w:sz w:val="28"/>
          <w:szCs w:val="28"/>
        </w:rPr>
        <w:t xml:space="preserve"> или грант</w:t>
      </w:r>
      <w:r w:rsidRPr="00882465">
        <w:rPr>
          <w:rFonts w:ascii="Times New Roman" w:hAnsi="Times New Roman"/>
          <w:sz w:val="28"/>
          <w:szCs w:val="28"/>
        </w:rPr>
        <w:t xml:space="preserve">, устанавливаются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>ного бюджета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>.</w:t>
      </w:r>
    </w:p>
    <w:p w:rsidR="00D106AF" w:rsidRPr="00D106AF" w:rsidRDefault="00D106AF" w:rsidP="00D1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/>
          <w:sz w:val="28"/>
          <w:szCs w:val="28"/>
        </w:rPr>
        <w:t xml:space="preserve"> 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D106AF">
        <w:rPr>
          <w:rFonts w:ascii="Times New Roman" w:hAnsi="Times New Roman"/>
          <w:sz w:val="28"/>
          <w:szCs w:val="28"/>
        </w:rPr>
        <w:t xml:space="preserve"> бюджета вправе устанавливать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сроки и </w:t>
      </w:r>
      <w:r w:rsidRPr="00D106AF">
        <w:rPr>
          <w:rFonts w:ascii="Times New Roman" w:hAnsi="Times New Roman"/>
          <w:sz w:val="28"/>
          <w:szCs w:val="28"/>
        </w:rPr>
        <w:lastRenderedPageBreak/>
        <w:t>формы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:rsidR="003621E6" w:rsidRPr="00D106AF" w:rsidRDefault="003621E6" w:rsidP="00D1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</w:t>
      </w:r>
      <w:r w:rsidR="00931860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3621E6" w:rsidRDefault="003621E6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В случае выявления нарушений условий и порядка предоставления субсидий</w:t>
      </w:r>
      <w:r w:rsidR="00931860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субсидия</w:t>
      </w:r>
      <w:r w:rsidR="00CF7313">
        <w:rPr>
          <w:rFonts w:ascii="Times New Roman" w:hAnsi="Times New Roman" w:cs="Times New Roman"/>
          <w:sz w:val="28"/>
          <w:szCs w:val="28"/>
        </w:rPr>
        <w:t>,</w:t>
      </w:r>
      <w:r w:rsidRPr="00286489">
        <w:rPr>
          <w:rFonts w:ascii="Times New Roman" w:hAnsi="Times New Roman" w:cs="Times New Roman"/>
          <w:sz w:val="28"/>
          <w:szCs w:val="28"/>
        </w:rPr>
        <w:t xml:space="preserve"> </w:t>
      </w:r>
      <w:r w:rsidR="00CF7313" w:rsidRPr="00882465">
        <w:rPr>
          <w:rFonts w:ascii="Times New Roman" w:hAnsi="Times New Roman"/>
          <w:color w:val="000000"/>
          <w:sz w:val="28"/>
          <w:szCs w:val="28"/>
        </w:rPr>
        <w:t xml:space="preserve">грант в форме субсидии </w:t>
      </w:r>
      <w:r w:rsidRPr="00286489">
        <w:rPr>
          <w:rFonts w:ascii="Times New Roman" w:hAnsi="Times New Roman" w:cs="Times New Roman"/>
          <w:sz w:val="28"/>
          <w:szCs w:val="28"/>
        </w:rPr>
        <w:t>подлежит возврату в бюджет в полном объеме.</w:t>
      </w:r>
    </w:p>
    <w:p w:rsidR="008A7F41" w:rsidRPr="00286489" w:rsidRDefault="008A7F41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 w:rsidR="00CF7313">
        <w:rPr>
          <w:rFonts w:ascii="Times New Roman" w:hAnsi="Times New Roman"/>
          <w:color w:val="000000"/>
          <w:sz w:val="28"/>
          <w:szCs w:val="28"/>
        </w:rPr>
        <w:t>,</w:t>
      </w:r>
      <w:r w:rsidR="00CF7313" w:rsidRPr="00CF7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13" w:rsidRPr="00882465">
        <w:rPr>
          <w:rFonts w:ascii="Times New Roman" w:hAnsi="Times New Roman"/>
          <w:color w:val="000000"/>
          <w:sz w:val="28"/>
          <w:szCs w:val="28"/>
        </w:rPr>
        <w:t>грант</w:t>
      </w:r>
      <w:r w:rsidR="00CF7313">
        <w:rPr>
          <w:rFonts w:ascii="Times New Roman" w:hAnsi="Times New Roman"/>
          <w:color w:val="000000"/>
          <w:sz w:val="28"/>
          <w:szCs w:val="28"/>
        </w:rPr>
        <w:t>а</w:t>
      </w:r>
      <w:r w:rsidR="00CF7313"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</w:t>
      </w:r>
      <w:r w:rsidRPr="00882465">
        <w:rPr>
          <w:rFonts w:ascii="Times New Roman" w:hAnsi="Times New Roman"/>
          <w:color w:val="000000"/>
          <w:sz w:val="28"/>
          <w:szCs w:val="28"/>
        </w:rPr>
        <w:t xml:space="preserve"> возврату в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88246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82465">
        <w:rPr>
          <w:rFonts w:ascii="Times New Roman" w:hAnsi="Times New Roman"/>
          <w:color w:val="000000"/>
          <w:sz w:val="28"/>
          <w:szCs w:val="28"/>
        </w:rPr>
        <w:t>й бюджет подлежит субсидия</w:t>
      </w:r>
      <w:r w:rsidR="00CF73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7313" w:rsidRPr="00882465">
        <w:rPr>
          <w:rFonts w:ascii="Times New Roman" w:hAnsi="Times New Roman"/>
          <w:color w:val="000000"/>
          <w:sz w:val="28"/>
          <w:szCs w:val="28"/>
        </w:rPr>
        <w:t>грант в форме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color w:val="000000"/>
          <w:sz w:val="28"/>
          <w:szCs w:val="28"/>
        </w:rPr>
        <w:t>в размере, использованном с нарушением целей.</w:t>
      </w:r>
    </w:p>
    <w:p w:rsidR="001731E0" w:rsidRDefault="001731E0" w:rsidP="002864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Pr="00882465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882465">
        <w:rPr>
          <w:rFonts w:ascii="Times New Roman" w:hAnsi="Times New Roman"/>
          <w:color w:val="000000"/>
          <w:sz w:val="28"/>
          <w:szCs w:val="28"/>
        </w:rPr>
        <w:t xml:space="preserve"> результатов, показателей, установленных в соответствии с </w:t>
      </w:r>
      <w:hyperlink r:id="rId10" w:history="1">
        <w:r w:rsidRPr="00882465">
          <w:rPr>
            <w:rFonts w:ascii="Times New Roman" w:hAnsi="Times New Roman"/>
            <w:color w:val="000000"/>
            <w:sz w:val="28"/>
            <w:szCs w:val="28"/>
          </w:rPr>
          <w:t>подпунктом "м" пункта 5</w:t>
        </w:r>
      </w:hyperlink>
      <w:r w:rsidRPr="00882465">
        <w:rPr>
          <w:rFonts w:ascii="Times New Roman" w:hAnsi="Times New Roman"/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</w:t>
      </w:r>
      <w:r w:rsidRPr="00882465">
        <w:rPr>
          <w:rFonts w:ascii="Times New Roman" w:hAnsi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предусмотренных в соглашении о предоставлении субсидий, 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>грант</w:t>
      </w:r>
      <w:r w:rsidR="009F6E1C">
        <w:rPr>
          <w:rFonts w:ascii="Times New Roman" w:hAnsi="Times New Roman"/>
          <w:color w:val="000000"/>
          <w:sz w:val="28"/>
          <w:szCs w:val="28"/>
        </w:rPr>
        <w:t>ов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</w:t>
      </w:r>
      <w:r w:rsidR="009F6E1C">
        <w:rPr>
          <w:rFonts w:ascii="Times New Roman" w:hAnsi="Times New Roman"/>
          <w:color w:val="000000"/>
          <w:sz w:val="28"/>
          <w:szCs w:val="28"/>
        </w:rPr>
        <w:t>й,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>субсидии</w:t>
      </w:r>
      <w:r w:rsidR="009F6E1C">
        <w:rPr>
          <w:rFonts w:ascii="Times New Roman" w:hAnsi="Times New Roman"/>
          <w:sz w:val="28"/>
          <w:szCs w:val="28"/>
        </w:rPr>
        <w:t xml:space="preserve">, 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>грант</w:t>
      </w:r>
      <w:r w:rsidR="009F6E1C">
        <w:rPr>
          <w:rFonts w:ascii="Times New Roman" w:hAnsi="Times New Roman"/>
          <w:color w:val="000000"/>
          <w:sz w:val="28"/>
          <w:szCs w:val="28"/>
        </w:rPr>
        <w:t>ы</w:t>
      </w:r>
      <w:r w:rsidR="009F6E1C" w:rsidRPr="00882465">
        <w:rPr>
          <w:rFonts w:ascii="Times New Roman" w:hAnsi="Times New Roman"/>
          <w:color w:val="000000"/>
          <w:sz w:val="28"/>
          <w:szCs w:val="28"/>
        </w:rPr>
        <w:t xml:space="preserve"> в форме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465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882465">
        <w:rPr>
          <w:rFonts w:ascii="Times New Roman" w:hAnsi="Times New Roman"/>
          <w:sz w:val="28"/>
          <w:szCs w:val="28"/>
        </w:rPr>
        <w:t xml:space="preserve"> бюджет в объеме, определяемом типовой формой соглашения.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9F6E1C" w:rsidRPr="00882465">
        <w:rPr>
          <w:rFonts w:ascii="Times New Roman" w:hAnsi="Times New Roman"/>
          <w:sz w:val="28"/>
          <w:szCs w:val="28"/>
        </w:rPr>
        <w:t>, грантов в форме субсидий</w:t>
      </w:r>
      <w:r w:rsidRPr="00286489">
        <w:rPr>
          <w:rFonts w:ascii="Times New Roman" w:hAnsi="Times New Roman" w:cs="Times New Roman"/>
          <w:sz w:val="28"/>
          <w:szCs w:val="28"/>
        </w:rPr>
        <w:t xml:space="preserve"> обязаны возвратить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="007D6C7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>, использованной с нарушением целей или условий, установленных при ее предоставлении, за каждый день использования субсидии</w:t>
      </w:r>
      <w:r w:rsidR="007D6C7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286489">
        <w:rPr>
          <w:rFonts w:ascii="Times New Roman" w:hAnsi="Times New Roman" w:cs="Times New Roman"/>
          <w:sz w:val="28"/>
          <w:szCs w:val="28"/>
        </w:rPr>
        <w:t xml:space="preserve"> до даты ее возврата: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286489" w:rsidRPr="00286489" w:rsidRDefault="00286489" w:rsidP="00286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489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</w:t>
      </w:r>
      <w:r w:rsidRPr="00286489">
        <w:rPr>
          <w:rFonts w:ascii="Times New Roman" w:hAnsi="Times New Roman" w:cs="Times New Roman"/>
          <w:sz w:val="28"/>
          <w:szCs w:val="28"/>
        </w:rPr>
        <w:lastRenderedPageBreak/>
        <w:t xml:space="preserve">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86489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3621E6" w:rsidRPr="00286489" w:rsidRDefault="003621E6" w:rsidP="0028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451D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Статья 1</w:t>
      </w:r>
      <w:r w:rsidR="00833D38">
        <w:rPr>
          <w:rFonts w:ascii="Times New Roman" w:hAnsi="Times New Roman"/>
          <w:sz w:val="28"/>
          <w:szCs w:val="28"/>
        </w:rPr>
        <w:t>2</w:t>
      </w:r>
      <w:r w:rsidRPr="00286489">
        <w:rPr>
          <w:rFonts w:ascii="Times New Roman" w:hAnsi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Установление арендной платы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833D38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районного бюджета в </w:t>
      </w:r>
      <w:r w:rsidR="00135FF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1774D3">
        <w:rPr>
          <w:rFonts w:ascii="Times New Roman" w:hAnsi="Times New Roman" w:cs="Times New Roman"/>
          <w:sz w:val="28"/>
          <w:szCs w:val="28"/>
        </w:rPr>
        <w:t>1.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</w:p>
    <w:p w:rsidR="003621E6" w:rsidRPr="001774D3" w:rsidRDefault="00A5151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1E6" w:rsidRPr="001774D3">
        <w:rPr>
          <w:rFonts w:ascii="Times New Roman" w:hAnsi="Times New Roman" w:cs="Times New Roman"/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создание, реорганизация, преобразование, ликвидация</w:t>
      </w:r>
      <w:r w:rsidR="008D2359" w:rsidRPr="008D2359">
        <w:rPr>
          <w:rFonts w:ascii="Times New Roman" w:hAnsi="Times New Roman" w:cs="Times New Roman"/>
          <w:sz w:val="28"/>
          <w:szCs w:val="28"/>
        </w:rPr>
        <w:t xml:space="preserve"> 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8D2359">
        <w:rPr>
          <w:rFonts w:ascii="Times New Roman" w:hAnsi="Times New Roman" w:cs="Times New Roman"/>
          <w:sz w:val="28"/>
          <w:szCs w:val="28"/>
        </w:rPr>
        <w:t>районного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D2359">
        <w:rPr>
          <w:rFonts w:ascii="Times New Roman" w:hAnsi="Times New Roman" w:cs="Times New Roman"/>
          <w:sz w:val="28"/>
          <w:szCs w:val="28"/>
        </w:rPr>
        <w:t>,</w:t>
      </w:r>
      <w:r w:rsidR="008D2359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районных учреждений;</w:t>
      </w:r>
    </w:p>
    <w:p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</w:t>
      </w:r>
      <w:r w:rsidR="00550A1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видов расходов классификации расходов бюджетов;</w:t>
      </w:r>
    </w:p>
    <w:p w:rsidR="003621E6" w:rsidRPr="00333657" w:rsidRDefault="003621E6" w:rsidP="008D23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33657">
        <w:rPr>
          <w:rFonts w:ascii="Times New Roman" w:hAnsi="Times New Roman"/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</w:t>
      </w:r>
      <w:r w:rsidRPr="00333657">
        <w:rPr>
          <w:rFonts w:ascii="Times New Roman" w:hAnsi="Times New Roman"/>
          <w:sz w:val="28"/>
          <w:szCs w:val="28"/>
        </w:rPr>
        <w:t>;</w:t>
      </w:r>
    </w:p>
    <w:p w:rsidR="003621E6" w:rsidRDefault="003621E6" w:rsidP="008D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преобразование муниципальных образований в соответствии со статьей 13 Федерального закона от 6 октября 2003 года № 131-ФЗ "Об общих принципах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Федерации".</w:t>
      </w:r>
    </w:p>
    <w:p w:rsidR="008D2359" w:rsidRPr="00D67343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</w:p>
    <w:p w:rsidR="002A4BF6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6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43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 w:rsidR="002A4BF6">
        <w:rPr>
          <w:rFonts w:ascii="Times New Roman" w:hAnsi="Times New Roman" w:cs="Times New Roman"/>
          <w:sz w:val="28"/>
          <w:szCs w:val="28"/>
        </w:rPr>
        <w:t>;</w:t>
      </w:r>
    </w:p>
    <w:p w:rsidR="002A4BF6" w:rsidRPr="00882465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:rsidR="002A4BF6" w:rsidRPr="00882465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>ного бюджета между главными распорядителями, разделами, подразделами и видами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BF6" w:rsidRPr="00882465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465">
        <w:rPr>
          <w:rFonts w:ascii="Times New Roman" w:hAnsi="Times New Roman"/>
          <w:sz w:val="28"/>
          <w:szCs w:val="28"/>
          <w:lang w:eastAsia="ru-RU"/>
        </w:rPr>
        <w:t xml:space="preserve">- перераспределение бюджетных ассигнований Дорожного фонда </w:t>
      </w:r>
      <w:r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расходов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882465">
        <w:rPr>
          <w:rFonts w:ascii="Times New Roman" w:hAnsi="Times New Roman"/>
          <w:sz w:val="28"/>
          <w:szCs w:val="28"/>
          <w:lang w:eastAsia="ru-RU"/>
        </w:rPr>
        <w:t>ного бюджета;</w:t>
      </w:r>
    </w:p>
    <w:p w:rsidR="008D2359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  <w:lang w:eastAsia="ru-RU"/>
        </w:rPr>
        <w:t xml:space="preserve">- увеличение бюджетных ассигнований на сумму не использованных по состоянию на 1 января 2021 года остатков средств Дорожного фонда </w:t>
      </w:r>
      <w:r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</w:t>
      </w:r>
      <w:r w:rsidR="008D2359" w:rsidRPr="009A6C86">
        <w:rPr>
          <w:rFonts w:ascii="Times New Roman" w:hAnsi="Times New Roman"/>
          <w:sz w:val="28"/>
          <w:szCs w:val="28"/>
        </w:rPr>
        <w:t>.</w:t>
      </w:r>
    </w:p>
    <w:p w:rsidR="008D2359" w:rsidRPr="001774D3" w:rsidRDefault="008D2359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833D38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35FF9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05" w:rsidRDefault="00451D05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И.о.г</w:t>
      </w:r>
      <w:r w:rsidR="003621E6" w:rsidRPr="001774D3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E6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</w:t>
      </w:r>
    </w:p>
    <w:p w:rsidR="003621E6" w:rsidRDefault="003621E6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451D05">
        <w:rPr>
          <w:rFonts w:ascii="Times New Roman" w:hAnsi="Times New Roman" w:cs="Times New Roman"/>
          <w:b/>
          <w:bCs/>
          <w:sz w:val="28"/>
          <w:szCs w:val="28"/>
        </w:rPr>
        <w:t>Р.И.Ченцов</w:t>
      </w:r>
      <w:proofErr w:type="spellEnd"/>
    </w:p>
    <w:p w:rsidR="00CD7497" w:rsidRDefault="00CD7497" w:rsidP="003621E6">
      <w:pPr>
        <w:tabs>
          <w:tab w:val="left" w:pos="142"/>
        </w:tabs>
      </w:pPr>
    </w:p>
    <w:sectPr w:rsidR="00CD7497" w:rsidSect="003621E6">
      <w:headerReference w:type="default" r:id="rId11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B0" w:rsidRDefault="008051B0" w:rsidP="00E9697D">
      <w:pPr>
        <w:spacing w:after="0" w:line="240" w:lineRule="auto"/>
      </w:pPr>
      <w:r>
        <w:separator/>
      </w:r>
    </w:p>
  </w:endnote>
  <w:endnote w:type="continuationSeparator" w:id="0">
    <w:p w:rsidR="008051B0" w:rsidRDefault="008051B0" w:rsidP="00E9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B0" w:rsidRDefault="008051B0" w:rsidP="00E9697D">
      <w:pPr>
        <w:spacing w:after="0" w:line="240" w:lineRule="auto"/>
      </w:pPr>
      <w:r>
        <w:separator/>
      </w:r>
    </w:p>
  </w:footnote>
  <w:footnote w:type="continuationSeparator" w:id="0">
    <w:p w:rsidR="008051B0" w:rsidRDefault="008051B0" w:rsidP="00E9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86870"/>
      <w:docPartObj>
        <w:docPartGallery w:val="Page Numbers (Top of Page)"/>
        <w:docPartUnique/>
      </w:docPartObj>
    </w:sdtPr>
    <w:sdtEndPr/>
    <w:sdtContent>
      <w:p w:rsidR="00E9697D" w:rsidRDefault="00E96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6A">
          <w:rPr>
            <w:noProof/>
          </w:rPr>
          <w:t>11</w:t>
        </w:r>
        <w:r>
          <w:fldChar w:fldCharType="end"/>
        </w:r>
      </w:p>
    </w:sdtContent>
  </w:sdt>
  <w:p w:rsidR="00E9697D" w:rsidRDefault="00E969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6"/>
    <w:rsid w:val="0005299C"/>
    <w:rsid w:val="00061116"/>
    <w:rsid w:val="000C15F2"/>
    <w:rsid w:val="0010616A"/>
    <w:rsid w:val="00132723"/>
    <w:rsid w:val="00135FF9"/>
    <w:rsid w:val="00154395"/>
    <w:rsid w:val="00170419"/>
    <w:rsid w:val="001731E0"/>
    <w:rsid w:val="001867CA"/>
    <w:rsid w:val="00216D6E"/>
    <w:rsid w:val="0023460B"/>
    <w:rsid w:val="002426DF"/>
    <w:rsid w:val="00242A04"/>
    <w:rsid w:val="00286489"/>
    <w:rsid w:val="002A4BF6"/>
    <w:rsid w:val="002B0F01"/>
    <w:rsid w:val="002E2E17"/>
    <w:rsid w:val="002E6C78"/>
    <w:rsid w:val="0030490E"/>
    <w:rsid w:val="0031598D"/>
    <w:rsid w:val="003578B5"/>
    <w:rsid w:val="003621E6"/>
    <w:rsid w:val="003C7CC8"/>
    <w:rsid w:val="003D4384"/>
    <w:rsid w:val="003E0F32"/>
    <w:rsid w:val="00450E21"/>
    <w:rsid w:val="00451D05"/>
    <w:rsid w:val="00486139"/>
    <w:rsid w:val="004B383A"/>
    <w:rsid w:val="004E7953"/>
    <w:rsid w:val="00502794"/>
    <w:rsid w:val="005259E4"/>
    <w:rsid w:val="00550A13"/>
    <w:rsid w:val="0055546D"/>
    <w:rsid w:val="00555C6D"/>
    <w:rsid w:val="00562404"/>
    <w:rsid w:val="00584B61"/>
    <w:rsid w:val="005D355D"/>
    <w:rsid w:val="00655A97"/>
    <w:rsid w:val="00677AA0"/>
    <w:rsid w:val="006D0C47"/>
    <w:rsid w:val="00700763"/>
    <w:rsid w:val="00782B50"/>
    <w:rsid w:val="007A3C3F"/>
    <w:rsid w:val="007D3CEA"/>
    <w:rsid w:val="007D6C7A"/>
    <w:rsid w:val="008051B0"/>
    <w:rsid w:val="00813537"/>
    <w:rsid w:val="00823A15"/>
    <w:rsid w:val="00833D38"/>
    <w:rsid w:val="008404D2"/>
    <w:rsid w:val="00861A05"/>
    <w:rsid w:val="00863ABC"/>
    <w:rsid w:val="008A7F41"/>
    <w:rsid w:val="008C0370"/>
    <w:rsid w:val="008D2359"/>
    <w:rsid w:val="008E1CC8"/>
    <w:rsid w:val="00906135"/>
    <w:rsid w:val="00931860"/>
    <w:rsid w:val="00944C55"/>
    <w:rsid w:val="00951966"/>
    <w:rsid w:val="00975597"/>
    <w:rsid w:val="0099073C"/>
    <w:rsid w:val="009F20D7"/>
    <w:rsid w:val="009F6E1C"/>
    <w:rsid w:val="00A03325"/>
    <w:rsid w:val="00A44E60"/>
    <w:rsid w:val="00A51516"/>
    <w:rsid w:val="00AA5403"/>
    <w:rsid w:val="00AC7682"/>
    <w:rsid w:val="00AE7FEF"/>
    <w:rsid w:val="00B20216"/>
    <w:rsid w:val="00B240C1"/>
    <w:rsid w:val="00B36E94"/>
    <w:rsid w:val="00B831DE"/>
    <w:rsid w:val="00BD18D6"/>
    <w:rsid w:val="00BF355C"/>
    <w:rsid w:val="00C070C8"/>
    <w:rsid w:val="00C248EA"/>
    <w:rsid w:val="00C31A8B"/>
    <w:rsid w:val="00C8141C"/>
    <w:rsid w:val="00CB4F5D"/>
    <w:rsid w:val="00CD7497"/>
    <w:rsid w:val="00CD74AE"/>
    <w:rsid w:val="00CF7313"/>
    <w:rsid w:val="00D106AF"/>
    <w:rsid w:val="00D775D0"/>
    <w:rsid w:val="00D92DB1"/>
    <w:rsid w:val="00D948D1"/>
    <w:rsid w:val="00DB0D1A"/>
    <w:rsid w:val="00DB49E0"/>
    <w:rsid w:val="00E1353C"/>
    <w:rsid w:val="00E2707E"/>
    <w:rsid w:val="00E419F8"/>
    <w:rsid w:val="00E85F02"/>
    <w:rsid w:val="00E9697D"/>
    <w:rsid w:val="00F05A97"/>
    <w:rsid w:val="00FA0345"/>
    <w:rsid w:val="00FB665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056F-D321-499E-978C-75E390A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E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621E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21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1E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21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362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No Spacing"/>
    <w:uiPriority w:val="1"/>
    <w:qFormat/>
    <w:rsid w:val="00362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362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97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97D"/>
    <w:rPr>
      <w:rFonts w:ascii="Calibri" w:eastAsia="Calibri" w:hAnsi="Calibri" w:cs="Calibri"/>
    </w:rPr>
  </w:style>
  <w:style w:type="paragraph" w:customStyle="1" w:styleId="ConsPlusTitle">
    <w:name w:val="ConsPlusTitle"/>
    <w:rsid w:val="007D3CEA"/>
    <w:pPr>
      <w:widowControl w:val="0"/>
      <w:autoSpaceDE w:val="0"/>
      <w:autoSpaceDN w:val="0"/>
      <w:spacing w:before="100" w:beforeAutospacing="1" w:after="0" w:line="240" w:lineRule="auto"/>
      <w:ind w:firstLine="53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pellingerror">
    <w:name w:val="spellingerror"/>
    <w:basedOn w:val="a0"/>
    <w:rsid w:val="007D3CEA"/>
  </w:style>
  <w:style w:type="character" w:customStyle="1" w:styleId="normaltextrun">
    <w:name w:val="normaltextrun"/>
    <w:basedOn w:val="a0"/>
    <w:rsid w:val="007D3CEA"/>
  </w:style>
  <w:style w:type="paragraph" w:styleId="a9">
    <w:name w:val="Balloon Text"/>
    <w:basedOn w:val="a"/>
    <w:link w:val="aa"/>
    <w:uiPriority w:val="99"/>
    <w:semiHidden/>
    <w:unhideWhenUsed/>
    <w:rsid w:val="00A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82"/>
    <w:rPr>
      <w:rFonts w:ascii="Segoe UI" w:eastAsia="Calibri" w:hAnsi="Segoe UI" w:cs="Segoe UI"/>
      <w:sz w:val="18"/>
      <w:szCs w:val="18"/>
    </w:rPr>
  </w:style>
  <w:style w:type="paragraph" w:customStyle="1" w:styleId="ConsPlusDocList">
    <w:name w:val="ConsPlusDocList"/>
    <w:rsid w:val="00D9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884BA42F1C56D4D09118DA47B83E7E5FD96A21ED8823B780B969589C9E173D00A4D378563001085C38029E949E5322B230A3B7BD4BD6E4a0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84BA42F1C56D4D09118DA47B83E7E5FD96A21ED8823B780B969589C9E173D00A4D378563001085C38029E949E5322B230A3B7BD4BD6E4a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31</cp:revision>
  <cp:lastPrinted>2020-11-26T11:21:00Z</cp:lastPrinted>
  <dcterms:created xsi:type="dcterms:W3CDTF">2020-11-10T07:47:00Z</dcterms:created>
  <dcterms:modified xsi:type="dcterms:W3CDTF">2020-11-26T12:34:00Z</dcterms:modified>
</cp:coreProperties>
</file>