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Default="00076900" w:rsidP="00076900">
      <w:pPr>
        <w:rPr>
          <w:b/>
          <w:sz w:val="28"/>
          <w:szCs w:val="28"/>
        </w:rPr>
      </w:pPr>
    </w:p>
    <w:p w:rsidR="000D6DA7" w:rsidRPr="000F5382" w:rsidRDefault="000D6DA7" w:rsidP="00076900">
      <w:pPr>
        <w:rPr>
          <w:b/>
          <w:sz w:val="28"/>
          <w:szCs w:val="28"/>
        </w:rPr>
      </w:pPr>
    </w:p>
    <w:p w:rsidR="00BE0E63" w:rsidRDefault="00BE0E63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274FC6">
        <w:rPr>
          <w:b/>
          <w:sz w:val="32"/>
          <w:szCs w:val="32"/>
        </w:rPr>
        <w:t>Среднематренский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BE0E63" w:rsidRDefault="00BE0E63" w:rsidP="00076900"/>
    <w:p w:rsidR="000D6DA7" w:rsidRPr="000F5382" w:rsidRDefault="000D6DA7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274FC6">
        <w:rPr>
          <w:sz w:val="30"/>
          <w:szCs w:val="30"/>
        </w:rPr>
        <w:t>Среднематренский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274FC6">
        <w:rPr>
          <w:sz w:val="30"/>
          <w:szCs w:val="30"/>
        </w:rPr>
        <w:t>Среднематренский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274FC6">
        <w:rPr>
          <w:sz w:val="30"/>
          <w:szCs w:val="30"/>
        </w:rPr>
        <w:t>Среднематренский</w:t>
      </w:r>
      <w:r w:rsidR="00F83AD8" w:rsidRPr="00F33FB5">
        <w:rPr>
          <w:sz w:val="30"/>
          <w:szCs w:val="30"/>
        </w:rPr>
        <w:t xml:space="preserve"> сельсовет от </w:t>
      </w:r>
      <w:r w:rsidR="00274FC6">
        <w:rPr>
          <w:sz w:val="30"/>
          <w:szCs w:val="30"/>
        </w:rPr>
        <w:t>02</w:t>
      </w:r>
      <w:r w:rsidR="001C7557" w:rsidRPr="00F33FB5">
        <w:rPr>
          <w:sz w:val="30"/>
          <w:szCs w:val="30"/>
        </w:rPr>
        <w:t>.</w:t>
      </w:r>
      <w:r w:rsidR="00274FC6">
        <w:rPr>
          <w:sz w:val="30"/>
          <w:szCs w:val="30"/>
        </w:rPr>
        <w:t>09</w:t>
      </w:r>
      <w:r w:rsidR="001C7557" w:rsidRPr="00F33FB5">
        <w:rPr>
          <w:sz w:val="30"/>
          <w:szCs w:val="30"/>
        </w:rPr>
        <w:t>.201</w:t>
      </w:r>
      <w:r w:rsidR="00274FC6">
        <w:rPr>
          <w:sz w:val="30"/>
          <w:szCs w:val="30"/>
        </w:rPr>
        <w:t>3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274FC6">
        <w:rPr>
          <w:sz w:val="30"/>
          <w:szCs w:val="30"/>
        </w:rPr>
        <w:t>177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274FC6">
        <w:rPr>
          <w:sz w:val="30"/>
          <w:szCs w:val="30"/>
        </w:rPr>
        <w:t>201</w:t>
      </w:r>
      <w:r w:rsidR="00F83AD8" w:rsidRPr="00BE0E63">
        <w:rPr>
          <w:sz w:val="30"/>
          <w:szCs w:val="30"/>
        </w:rPr>
        <w:t>-</w:t>
      </w:r>
      <w:r w:rsidR="00F83AD8" w:rsidRPr="00F33FB5">
        <w:rPr>
          <w:sz w:val="30"/>
          <w:szCs w:val="30"/>
        </w:rPr>
        <w:t xml:space="preserve">рс от </w:t>
      </w:r>
      <w:r w:rsidR="00274FC6">
        <w:rPr>
          <w:sz w:val="30"/>
          <w:szCs w:val="30"/>
        </w:rPr>
        <w:t>31.03.2014г., №216-рс от 05.06.2014г., №229-рс от 20.11.2014г., №7-рс от 05.11.2015г., №48-рс от 05.07.2016г.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274FC6">
        <w:rPr>
          <w:sz w:val="30"/>
          <w:szCs w:val="30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9A2DC4">
        <w:rPr>
          <w:sz w:val="30"/>
          <w:szCs w:val="30"/>
        </w:rPr>
        <w:t>2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2509B4">
        <w:rPr>
          <w:sz w:val="30"/>
          <w:szCs w:val="30"/>
        </w:rPr>
        <w:t>7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2509B4">
        <w:rPr>
          <w:sz w:val="30"/>
          <w:szCs w:val="30"/>
        </w:rPr>
        <w:t>3935100</w:t>
      </w:r>
      <w:r w:rsidRPr="00837B8E">
        <w:rPr>
          <w:sz w:val="30"/>
          <w:szCs w:val="30"/>
        </w:rPr>
        <w:t xml:space="preserve"> руб., по расходам в сумме </w:t>
      </w:r>
      <w:r w:rsidR="002509B4">
        <w:rPr>
          <w:sz w:val="30"/>
          <w:szCs w:val="30"/>
        </w:rPr>
        <w:t>3935100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2509B4">
        <w:rPr>
          <w:sz w:val="30"/>
          <w:szCs w:val="30"/>
        </w:rPr>
        <w:t>меньшен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</w:t>
      </w:r>
      <w:r w:rsidR="00EF4D70">
        <w:rPr>
          <w:sz w:val="30"/>
          <w:szCs w:val="30"/>
        </w:rPr>
        <w:t xml:space="preserve"> и </w:t>
      </w:r>
      <w:r w:rsidR="002509B4">
        <w:rPr>
          <w:sz w:val="30"/>
          <w:szCs w:val="30"/>
        </w:rPr>
        <w:t xml:space="preserve">увеличен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541748" w:rsidP="00541748">
      <w:pPr>
        <w:spacing w:line="276" w:lineRule="auto"/>
        <w:ind w:firstLine="567"/>
        <w:jc w:val="right"/>
      </w:pPr>
      <w:r>
        <w:lastRenderedPageBreak/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AB036A" w:rsidRPr="00D31583" w:rsidTr="000A6973">
        <w:tc>
          <w:tcPr>
            <w:tcW w:w="1836" w:type="dxa"/>
          </w:tcPr>
          <w:p w:rsidR="00AB036A" w:rsidRPr="00D31583" w:rsidRDefault="00AB036A" w:rsidP="00AB03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3935100</w:t>
            </w:r>
            <w:r w:rsidR="00AB036A">
              <w:rPr>
                <w:sz w:val="22"/>
                <w:szCs w:val="22"/>
              </w:rPr>
              <w:t>,</w:t>
            </w:r>
            <w:r w:rsidR="00AB036A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3927979,11</w:t>
            </w:r>
          </w:p>
        </w:tc>
        <w:tc>
          <w:tcPr>
            <w:tcW w:w="1593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3927979,11</w:t>
            </w:r>
          </w:p>
        </w:tc>
        <w:tc>
          <w:tcPr>
            <w:tcW w:w="1459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-7120,89</w:t>
            </w:r>
          </w:p>
        </w:tc>
        <w:tc>
          <w:tcPr>
            <w:tcW w:w="870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AB036A" w:rsidRPr="00D31583" w:rsidTr="000A6973">
        <w:tc>
          <w:tcPr>
            <w:tcW w:w="1836" w:type="dxa"/>
          </w:tcPr>
          <w:p w:rsidR="00AB036A" w:rsidRPr="00D31583" w:rsidRDefault="00AB036A" w:rsidP="00AB03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3935100</w:t>
            </w:r>
            <w:r w:rsidR="00AB036A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4363539,11</w:t>
            </w:r>
          </w:p>
        </w:tc>
        <w:tc>
          <w:tcPr>
            <w:tcW w:w="1593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4363545,11</w:t>
            </w:r>
          </w:p>
        </w:tc>
        <w:tc>
          <w:tcPr>
            <w:tcW w:w="1459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428439,11</w:t>
            </w:r>
          </w:p>
        </w:tc>
        <w:tc>
          <w:tcPr>
            <w:tcW w:w="870" w:type="dxa"/>
          </w:tcPr>
          <w:p w:rsidR="00AB036A" w:rsidRPr="00D31583" w:rsidRDefault="002509B4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1C2F8B" w:rsidP="007107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09B4">
              <w:rPr>
                <w:sz w:val="22"/>
                <w:szCs w:val="22"/>
              </w:rPr>
              <w:t>435560</w:t>
            </w:r>
            <w:r w:rsidR="005B474D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09B4">
              <w:rPr>
                <w:sz w:val="22"/>
                <w:szCs w:val="22"/>
              </w:rPr>
              <w:t>435560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59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09B4">
              <w:rPr>
                <w:sz w:val="22"/>
                <w:szCs w:val="22"/>
              </w:rPr>
              <w:t>435560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2509B4">
        <w:rPr>
          <w:sz w:val="30"/>
          <w:szCs w:val="30"/>
        </w:rPr>
        <w:t>меньшения</w:t>
      </w:r>
      <w:r w:rsidRPr="000A6973">
        <w:rPr>
          <w:sz w:val="30"/>
          <w:szCs w:val="30"/>
        </w:rPr>
        <w:t xml:space="preserve"> по доходам на </w:t>
      </w:r>
      <w:r w:rsidR="002509B4">
        <w:rPr>
          <w:sz w:val="30"/>
          <w:szCs w:val="30"/>
        </w:rPr>
        <w:t>0,2</w:t>
      </w:r>
      <w:r w:rsidRPr="000A6973">
        <w:rPr>
          <w:sz w:val="30"/>
          <w:szCs w:val="30"/>
        </w:rPr>
        <w:t>% (</w:t>
      </w:r>
      <w:r w:rsidR="002509B4">
        <w:rPr>
          <w:sz w:val="30"/>
          <w:szCs w:val="30"/>
        </w:rPr>
        <w:t>7120,89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– на </w:t>
      </w:r>
      <w:r w:rsidR="002509B4">
        <w:rPr>
          <w:sz w:val="30"/>
          <w:szCs w:val="30"/>
        </w:rPr>
        <w:t>10,9</w:t>
      </w:r>
      <w:r w:rsidRPr="000A6973">
        <w:rPr>
          <w:sz w:val="30"/>
          <w:szCs w:val="30"/>
        </w:rPr>
        <w:t>% (</w:t>
      </w:r>
      <w:r w:rsidR="002509B4">
        <w:rPr>
          <w:sz w:val="30"/>
          <w:szCs w:val="30"/>
        </w:rPr>
        <w:t>428439,11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AB036A">
        <w:rPr>
          <w:sz w:val="30"/>
          <w:szCs w:val="30"/>
        </w:rPr>
        <w:t>4</w:t>
      </w:r>
      <w:r w:rsidR="002509B4">
        <w:rPr>
          <w:sz w:val="30"/>
          <w:szCs w:val="30"/>
        </w:rPr>
        <w:t>35560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2509B4">
        <w:rPr>
          <w:sz w:val="30"/>
          <w:szCs w:val="30"/>
        </w:rPr>
        <w:t xml:space="preserve">3927979,11 </w:t>
      </w:r>
      <w:r w:rsidRPr="00837B8E">
        <w:rPr>
          <w:sz w:val="30"/>
          <w:szCs w:val="30"/>
        </w:rPr>
        <w:t xml:space="preserve">руб., по расходам </w:t>
      </w:r>
      <w:r w:rsidR="002509B4">
        <w:rPr>
          <w:sz w:val="30"/>
          <w:szCs w:val="30"/>
        </w:rPr>
        <w:t>4363545,11</w:t>
      </w:r>
      <w:proofErr w:type="gramStart"/>
      <w:r w:rsidRPr="00837B8E">
        <w:rPr>
          <w:sz w:val="30"/>
          <w:szCs w:val="30"/>
        </w:rPr>
        <w:t>руб</w:t>
      </w:r>
      <w:r w:rsidR="00AB036A">
        <w:rPr>
          <w:sz w:val="30"/>
          <w:szCs w:val="30"/>
        </w:rPr>
        <w:t>.</w:t>
      </w:r>
      <w:r w:rsidRPr="00837B8E">
        <w:rPr>
          <w:sz w:val="30"/>
          <w:szCs w:val="30"/>
        </w:rPr>
        <w:t>.</w:t>
      </w:r>
      <w:proofErr w:type="gramEnd"/>
    </w:p>
    <w:p w:rsidR="00EB00DC" w:rsidRPr="00EB00DC" w:rsidRDefault="00292D21" w:rsidP="00EB00DC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795C87">
        <w:rPr>
          <w:sz w:val="30"/>
          <w:szCs w:val="30"/>
        </w:rPr>
        <w:t>У</w:t>
      </w:r>
      <w:r w:rsidR="002509B4">
        <w:rPr>
          <w:sz w:val="30"/>
          <w:szCs w:val="30"/>
        </w:rPr>
        <w:t>меньшение</w:t>
      </w:r>
      <w:r w:rsidRPr="00795C87">
        <w:rPr>
          <w:sz w:val="30"/>
          <w:szCs w:val="30"/>
        </w:rPr>
        <w:t xml:space="preserve"> плана по доходам произошло за счет </w:t>
      </w:r>
      <w:r w:rsidR="00EB00DC" w:rsidRPr="00EB00DC">
        <w:rPr>
          <w:sz w:val="30"/>
          <w:szCs w:val="30"/>
        </w:rPr>
        <w:t xml:space="preserve">уменьшения межбюджетных трансфертов,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86945,00 руб., в тоже время увеличены дотации из областного фонда на поддержку мер по обеспечению сбалансированности местных бюджетов на 73200,00 руб. и прочие субсидии бюджетам сельских поселений на 6624,11 </w:t>
      </w:r>
      <w:proofErr w:type="gramStart"/>
      <w:r w:rsidR="00EB00DC" w:rsidRPr="00EB00DC">
        <w:rPr>
          <w:sz w:val="30"/>
          <w:szCs w:val="30"/>
        </w:rPr>
        <w:t>руб..</w:t>
      </w:r>
      <w:proofErr w:type="gramEnd"/>
    </w:p>
    <w:p w:rsidR="00292D21" w:rsidRPr="00795C87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795C87">
        <w:rPr>
          <w:sz w:val="30"/>
          <w:szCs w:val="30"/>
        </w:rPr>
        <w:t>таблице:</w:t>
      </w:r>
    </w:p>
    <w:p w:rsidR="00EA3B09" w:rsidRPr="00795C87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95C87">
        <w:t xml:space="preserve">  (руб.</w:t>
      </w:r>
      <w:r w:rsidR="000D6DA7"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0D6DA7">
        <w:trPr>
          <w:trHeight w:val="132"/>
        </w:trPr>
        <w:tc>
          <w:tcPr>
            <w:tcW w:w="658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224500,00</w:t>
            </w:r>
          </w:p>
        </w:tc>
        <w:tc>
          <w:tcPr>
            <w:tcW w:w="1643" w:type="dxa"/>
          </w:tcPr>
          <w:p w:rsidR="000144ED" w:rsidRPr="00676981" w:rsidRDefault="00EB00DC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224500,00</w:t>
            </w:r>
          </w:p>
        </w:tc>
        <w:tc>
          <w:tcPr>
            <w:tcW w:w="1397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643" w:type="dxa"/>
          </w:tcPr>
          <w:p w:rsidR="000144ED" w:rsidRPr="00676981" w:rsidRDefault="00EB00DC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397" w:type="dxa"/>
          </w:tcPr>
          <w:p w:rsidR="000144ED" w:rsidRPr="002E4C5B" w:rsidRDefault="00EB00DC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EB00DC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0144ED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56000,00</w:t>
            </w:r>
          </w:p>
        </w:tc>
        <w:tc>
          <w:tcPr>
            <w:tcW w:w="1643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56000,00</w:t>
            </w:r>
          </w:p>
        </w:tc>
        <w:tc>
          <w:tcPr>
            <w:tcW w:w="1397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EB00DC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144ED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EB00DC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582000,00</w:t>
            </w:r>
          </w:p>
        </w:tc>
        <w:tc>
          <w:tcPr>
            <w:tcW w:w="1643" w:type="dxa"/>
          </w:tcPr>
          <w:p w:rsidR="000144ED" w:rsidRPr="00676981" w:rsidRDefault="00EB00DC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582000,00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EB00DC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878500,00</w:t>
            </w:r>
          </w:p>
        </w:tc>
        <w:tc>
          <w:tcPr>
            <w:tcW w:w="1643" w:type="dxa"/>
          </w:tcPr>
          <w:p w:rsidR="000144ED" w:rsidRPr="00676981" w:rsidRDefault="00EB00DC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878500,00</w:t>
            </w:r>
          </w:p>
        </w:tc>
        <w:tc>
          <w:tcPr>
            <w:tcW w:w="1397" w:type="dxa"/>
          </w:tcPr>
          <w:p w:rsidR="000144ED" w:rsidRPr="00676981" w:rsidRDefault="00EB00DC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EB00DC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0144ED" w:rsidRPr="00676981" w:rsidRDefault="00EB00DC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878500,00</w:t>
            </w:r>
          </w:p>
        </w:tc>
        <w:tc>
          <w:tcPr>
            <w:tcW w:w="1643" w:type="dxa"/>
          </w:tcPr>
          <w:p w:rsidR="000144ED" w:rsidRPr="00676981" w:rsidRDefault="00EB00DC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878500,00</w:t>
            </w:r>
          </w:p>
        </w:tc>
        <w:tc>
          <w:tcPr>
            <w:tcW w:w="1397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3056600,00</w:t>
            </w:r>
          </w:p>
        </w:tc>
        <w:tc>
          <w:tcPr>
            <w:tcW w:w="1643" w:type="dxa"/>
          </w:tcPr>
          <w:p w:rsidR="000144ED" w:rsidRPr="00676981" w:rsidRDefault="00EB00DC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3049479,11</w:t>
            </w:r>
          </w:p>
        </w:tc>
        <w:tc>
          <w:tcPr>
            <w:tcW w:w="1397" w:type="dxa"/>
          </w:tcPr>
          <w:p w:rsidR="000144ED" w:rsidRPr="00676981" w:rsidRDefault="00EB00DC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-7120,89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1840000,00</w:t>
            </w:r>
          </w:p>
        </w:tc>
        <w:tc>
          <w:tcPr>
            <w:tcW w:w="1643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1840000,00</w:t>
            </w:r>
          </w:p>
        </w:tc>
        <w:tc>
          <w:tcPr>
            <w:tcW w:w="1397" w:type="dxa"/>
          </w:tcPr>
          <w:p w:rsidR="000144ED" w:rsidRPr="00676981" w:rsidRDefault="00EB00DC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EB00DC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EB00DC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  <w:tc>
          <w:tcPr>
            <w:tcW w:w="1643" w:type="dxa"/>
          </w:tcPr>
          <w:p w:rsidR="00292D21" w:rsidRPr="00676981" w:rsidRDefault="00EB00DC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157900,00</w:t>
            </w:r>
          </w:p>
        </w:tc>
        <w:tc>
          <w:tcPr>
            <w:tcW w:w="1397" w:type="dxa"/>
          </w:tcPr>
          <w:p w:rsidR="00292D21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+73200,00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6624,11</w:t>
            </w:r>
          </w:p>
        </w:tc>
        <w:tc>
          <w:tcPr>
            <w:tcW w:w="1397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+6624,11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67400,00</w:t>
            </w:r>
          </w:p>
        </w:tc>
        <w:tc>
          <w:tcPr>
            <w:tcW w:w="1643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67400,00</w:t>
            </w:r>
          </w:p>
        </w:tc>
        <w:tc>
          <w:tcPr>
            <w:tcW w:w="1397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1064500,00</w:t>
            </w:r>
          </w:p>
        </w:tc>
        <w:tc>
          <w:tcPr>
            <w:tcW w:w="1643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977555,00</w:t>
            </w:r>
          </w:p>
        </w:tc>
        <w:tc>
          <w:tcPr>
            <w:tcW w:w="1397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-86945,00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EB00DC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3935100,00</w:t>
            </w:r>
          </w:p>
        </w:tc>
        <w:tc>
          <w:tcPr>
            <w:tcW w:w="1643" w:type="dxa"/>
          </w:tcPr>
          <w:p w:rsidR="000144ED" w:rsidRPr="00676981" w:rsidRDefault="00EB00DC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3927979,11</w:t>
            </w:r>
          </w:p>
        </w:tc>
        <w:tc>
          <w:tcPr>
            <w:tcW w:w="1397" w:type="dxa"/>
          </w:tcPr>
          <w:p w:rsidR="000144ED" w:rsidRPr="00676981" w:rsidRDefault="00EB00DC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-7120,89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="00EA3B09">
        <w:rPr>
          <w:sz w:val="30"/>
          <w:szCs w:val="30"/>
        </w:rPr>
        <w:t>уменьшился</w:t>
      </w:r>
      <w:r w:rsidRPr="00A6730B">
        <w:rPr>
          <w:sz w:val="30"/>
          <w:szCs w:val="30"/>
        </w:rPr>
        <w:t xml:space="preserve"> на </w:t>
      </w:r>
      <w:r w:rsidR="00EA3B09">
        <w:rPr>
          <w:sz w:val="30"/>
          <w:szCs w:val="30"/>
        </w:rPr>
        <w:t>0,2</w:t>
      </w:r>
      <w:r w:rsidRPr="00A6730B">
        <w:rPr>
          <w:sz w:val="30"/>
          <w:szCs w:val="30"/>
        </w:rPr>
        <w:t xml:space="preserve">% и составил </w:t>
      </w:r>
      <w:r w:rsidR="00EA3B09">
        <w:rPr>
          <w:sz w:val="30"/>
          <w:szCs w:val="30"/>
        </w:rPr>
        <w:t>3927979,11</w:t>
      </w:r>
      <w:r w:rsidRPr="00A6730B">
        <w:rPr>
          <w:sz w:val="30"/>
          <w:szCs w:val="30"/>
        </w:rPr>
        <w:t xml:space="preserve"> </w:t>
      </w:r>
      <w:proofErr w:type="gramStart"/>
      <w:r w:rsidRPr="00A6730B">
        <w:rPr>
          <w:sz w:val="30"/>
          <w:szCs w:val="30"/>
        </w:rPr>
        <w:t>руб.</w:t>
      </w:r>
      <w:r w:rsidR="00676981" w:rsidRPr="00A6730B">
        <w:rPr>
          <w:sz w:val="30"/>
          <w:szCs w:val="30"/>
        </w:rPr>
        <w:t>.</w:t>
      </w:r>
      <w:proofErr w:type="gramEnd"/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EA3B09">
        <w:rPr>
          <w:sz w:val="30"/>
          <w:szCs w:val="30"/>
        </w:rPr>
        <w:t>10,9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EA3B09">
        <w:rPr>
          <w:sz w:val="30"/>
          <w:szCs w:val="30"/>
        </w:rPr>
        <w:t>4363539,11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EA3B09">
        <w:rPr>
          <w:sz w:val="30"/>
          <w:szCs w:val="30"/>
        </w:rPr>
        <w:t>435560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6378D3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6378D3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6378D3">
        <w:rPr>
          <w:sz w:val="30"/>
          <w:szCs w:val="30"/>
        </w:rPr>
        <w:t xml:space="preserve">сельского поселения </w:t>
      </w:r>
      <w:r w:rsidRPr="006378D3">
        <w:rPr>
          <w:sz w:val="30"/>
          <w:szCs w:val="30"/>
        </w:rPr>
        <w:t xml:space="preserve">в 2016 году приведены в </w:t>
      </w:r>
      <w:r w:rsidR="00EB403A" w:rsidRPr="006378D3">
        <w:rPr>
          <w:sz w:val="30"/>
          <w:szCs w:val="30"/>
        </w:rPr>
        <w:t>т</w:t>
      </w:r>
      <w:r w:rsidRPr="006378D3">
        <w:rPr>
          <w:sz w:val="30"/>
          <w:szCs w:val="30"/>
        </w:rPr>
        <w:t>аблице</w:t>
      </w:r>
      <w:r w:rsidR="00EB403A" w:rsidRPr="006378D3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1664945,00</w:t>
            </w:r>
          </w:p>
        </w:tc>
        <w:tc>
          <w:tcPr>
            <w:tcW w:w="1701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1990545,11</w:t>
            </w:r>
          </w:p>
        </w:tc>
        <w:tc>
          <w:tcPr>
            <w:tcW w:w="1397" w:type="dxa"/>
          </w:tcPr>
          <w:p w:rsidR="000144E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+325600,11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67400,00</w:t>
            </w:r>
          </w:p>
        </w:tc>
        <w:tc>
          <w:tcPr>
            <w:tcW w:w="1701" w:type="dxa"/>
          </w:tcPr>
          <w:p w:rsidR="007A3EA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67400,00</w:t>
            </w:r>
          </w:p>
        </w:tc>
        <w:tc>
          <w:tcPr>
            <w:tcW w:w="1397" w:type="dxa"/>
          </w:tcPr>
          <w:p w:rsidR="007A3EA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6378D3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1064500,00</w:t>
            </w:r>
          </w:p>
        </w:tc>
        <w:tc>
          <w:tcPr>
            <w:tcW w:w="1701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1022005,00</w:t>
            </w:r>
          </w:p>
        </w:tc>
        <w:tc>
          <w:tcPr>
            <w:tcW w:w="1397" w:type="dxa"/>
          </w:tcPr>
          <w:p w:rsidR="000144ED" w:rsidRPr="000678EC" w:rsidRDefault="006378D3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-42495,00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210200,00</w:t>
            </w:r>
          </w:p>
        </w:tc>
        <w:tc>
          <w:tcPr>
            <w:tcW w:w="1701" w:type="dxa"/>
          </w:tcPr>
          <w:p w:rsidR="000144E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321709,00</w:t>
            </w:r>
          </w:p>
        </w:tc>
        <w:tc>
          <w:tcPr>
            <w:tcW w:w="1397" w:type="dxa"/>
          </w:tcPr>
          <w:p w:rsidR="000144E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+111509,00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lastRenderedPageBreak/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6378D3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927055,00</w:t>
            </w:r>
          </w:p>
        </w:tc>
        <w:tc>
          <w:tcPr>
            <w:tcW w:w="1701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949156,00</w:t>
            </w:r>
          </w:p>
        </w:tc>
        <w:tc>
          <w:tcPr>
            <w:tcW w:w="1397" w:type="dxa"/>
          </w:tcPr>
          <w:p w:rsidR="000144ED" w:rsidRPr="000678EC" w:rsidRDefault="006378D3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+22101,00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9B55F8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EF617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12724,00</w:t>
            </w:r>
          </w:p>
        </w:tc>
        <w:tc>
          <w:tcPr>
            <w:tcW w:w="1397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+12724,00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6378D3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3935100,00</w:t>
            </w:r>
          </w:p>
        </w:tc>
        <w:tc>
          <w:tcPr>
            <w:tcW w:w="1701" w:type="dxa"/>
          </w:tcPr>
          <w:p w:rsidR="000144ED" w:rsidRPr="000678EC" w:rsidRDefault="006378D3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4363539,11</w:t>
            </w:r>
          </w:p>
        </w:tc>
        <w:tc>
          <w:tcPr>
            <w:tcW w:w="1397" w:type="dxa"/>
          </w:tcPr>
          <w:p w:rsidR="000144ED" w:rsidRPr="006378D3" w:rsidRDefault="006378D3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+428439,11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05B12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6378D3">
        <w:rPr>
          <w:sz w:val="30"/>
          <w:szCs w:val="30"/>
        </w:rPr>
        <w:t xml:space="preserve">Изменения и дополнения в бюджет сельского поселения </w:t>
      </w:r>
      <w:r w:rsidR="00274FC6" w:rsidRPr="006378D3">
        <w:rPr>
          <w:sz w:val="30"/>
          <w:szCs w:val="30"/>
        </w:rPr>
        <w:t>Среднематренский</w:t>
      </w:r>
      <w:r w:rsidRPr="006378D3">
        <w:rPr>
          <w:sz w:val="30"/>
          <w:szCs w:val="30"/>
        </w:rPr>
        <w:t xml:space="preserve"> сельсовет в основном были связаны с </w:t>
      </w:r>
      <w:r w:rsidR="000678EC" w:rsidRPr="006378D3">
        <w:rPr>
          <w:sz w:val="30"/>
          <w:szCs w:val="30"/>
        </w:rPr>
        <w:t>повышением оплаты труда с 01.10.2016г.,</w:t>
      </w:r>
      <w:r w:rsidR="000678EC" w:rsidRPr="006378D3">
        <w:rPr>
          <w:color w:val="FF0000"/>
          <w:sz w:val="30"/>
          <w:szCs w:val="30"/>
        </w:rPr>
        <w:t xml:space="preserve"> </w:t>
      </w:r>
      <w:r w:rsidR="00F743F1" w:rsidRPr="00C05B12">
        <w:rPr>
          <w:sz w:val="30"/>
          <w:szCs w:val="30"/>
        </w:rPr>
        <w:t xml:space="preserve">расходами </w:t>
      </w:r>
      <w:r w:rsidR="00AB3497" w:rsidRPr="00C05B12">
        <w:rPr>
          <w:sz w:val="30"/>
          <w:szCs w:val="30"/>
        </w:rPr>
        <w:t>на</w:t>
      </w:r>
      <w:r w:rsidR="009B55F8" w:rsidRPr="00C05B12">
        <w:rPr>
          <w:sz w:val="30"/>
          <w:szCs w:val="30"/>
        </w:rPr>
        <w:t xml:space="preserve"> сопровождение программных продуктов</w:t>
      </w:r>
      <w:r w:rsidR="007E642F" w:rsidRPr="00C05B12">
        <w:rPr>
          <w:sz w:val="30"/>
          <w:szCs w:val="30"/>
        </w:rPr>
        <w:t>,</w:t>
      </w:r>
      <w:r w:rsidR="007E642F" w:rsidRPr="006378D3">
        <w:rPr>
          <w:color w:val="FF0000"/>
          <w:sz w:val="30"/>
          <w:szCs w:val="30"/>
        </w:rPr>
        <w:t xml:space="preserve"> </w:t>
      </w:r>
      <w:r w:rsidR="009B55F8" w:rsidRPr="006378D3">
        <w:rPr>
          <w:sz w:val="30"/>
          <w:szCs w:val="30"/>
        </w:rPr>
        <w:t xml:space="preserve">приобретением основных средств </w:t>
      </w:r>
      <w:r w:rsidR="00C05B12">
        <w:rPr>
          <w:sz w:val="30"/>
          <w:szCs w:val="30"/>
        </w:rPr>
        <w:t xml:space="preserve">и материальных запасов </w:t>
      </w:r>
      <w:r w:rsidR="009B55F8" w:rsidRPr="006378D3">
        <w:rPr>
          <w:sz w:val="30"/>
          <w:szCs w:val="30"/>
        </w:rPr>
        <w:t>(</w:t>
      </w:r>
      <w:r w:rsidR="00C05B12">
        <w:rPr>
          <w:sz w:val="30"/>
          <w:szCs w:val="30"/>
        </w:rPr>
        <w:t xml:space="preserve">компьютер, </w:t>
      </w:r>
      <w:proofErr w:type="spellStart"/>
      <w:r w:rsidR="006378D3">
        <w:rPr>
          <w:sz w:val="30"/>
          <w:szCs w:val="30"/>
        </w:rPr>
        <w:t>бензотример</w:t>
      </w:r>
      <w:proofErr w:type="spellEnd"/>
      <w:r w:rsidR="00C05B12">
        <w:rPr>
          <w:sz w:val="30"/>
          <w:szCs w:val="30"/>
        </w:rPr>
        <w:t xml:space="preserve"> с расходными материалами</w:t>
      </w:r>
      <w:r w:rsidR="009B55F8" w:rsidRPr="006378D3">
        <w:rPr>
          <w:sz w:val="30"/>
          <w:szCs w:val="30"/>
        </w:rPr>
        <w:t xml:space="preserve">, </w:t>
      </w:r>
      <w:r w:rsidR="00C05B12">
        <w:rPr>
          <w:sz w:val="30"/>
          <w:szCs w:val="30"/>
        </w:rPr>
        <w:t>оборудование для отдыха, строительные материалы</w:t>
      </w:r>
      <w:r w:rsidR="009B55F8" w:rsidRPr="006378D3">
        <w:rPr>
          <w:sz w:val="30"/>
          <w:szCs w:val="30"/>
        </w:rPr>
        <w:t>),</w:t>
      </w:r>
      <w:r w:rsidR="009B55F8" w:rsidRPr="006378D3">
        <w:rPr>
          <w:color w:val="FF0000"/>
          <w:sz w:val="30"/>
          <w:szCs w:val="30"/>
        </w:rPr>
        <w:t xml:space="preserve"> </w:t>
      </w:r>
      <w:r w:rsidR="00343957" w:rsidRPr="00C05B12">
        <w:rPr>
          <w:sz w:val="30"/>
          <w:szCs w:val="30"/>
        </w:rPr>
        <w:t xml:space="preserve">выполнением </w:t>
      </w:r>
      <w:r w:rsidR="00C05B12" w:rsidRPr="00C05B12">
        <w:rPr>
          <w:sz w:val="30"/>
          <w:szCs w:val="30"/>
        </w:rPr>
        <w:t xml:space="preserve">кадастровых </w:t>
      </w:r>
      <w:r w:rsidR="00343957" w:rsidRPr="00C05B12">
        <w:rPr>
          <w:sz w:val="30"/>
          <w:szCs w:val="30"/>
        </w:rPr>
        <w:t xml:space="preserve">работ по </w:t>
      </w:r>
      <w:r w:rsidR="00C05B12" w:rsidRPr="00C05B12">
        <w:rPr>
          <w:sz w:val="30"/>
          <w:szCs w:val="30"/>
        </w:rPr>
        <w:t>формированию проекта межевания и межевого плана</w:t>
      </w:r>
      <w:r w:rsidR="00343957" w:rsidRPr="00C05B12">
        <w:rPr>
          <w:sz w:val="30"/>
          <w:szCs w:val="30"/>
        </w:rPr>
        <w:t>,</w:t>
      </w:r>
      <w:r w:rsidR="00343957" w:rsidRPr="006378D3">
        <w:rPr>
          <w:color w:val="FF0000"/>
          <w:sz w:val="30"/>
          <w:szCs w:val="30"/>
        </w:rPr>
        <w:t xml:space="preserve"> </w:t>
      </w:r>
      <w:r w:rsidR="00C05B12" w:rsidRPr="00C05B12">
        <w:rPr>
          <w:sz w:val="30"/>
          <w:szCs w:val="30"/>
        </w:rPr>
        <w:t>выполнение работ по подготовке сведений об инвентаризационной стоимости зданий, сооружений и земельных участков, принадлежащих гражданам на праве собственности</w:t>
      </w:r>
      <w:r w:rsidR="00343957" w:rsidRPr="00C05B12">
        <w:rPr>
          <w:sz w:val="30"/>
          <w:szCs w:val="30"/>
        </w:rPr>
        <w:t>,</w:t>
      </w:r>
      <w:r w:rsidR="00343957" w:rsidRPr="006378D3">
        <w:rPr>
          <w:color w:val="FF0000"/>
          <w:sz w:val="30"/>
          <w:szCs w:val="30"/>
        </w:rPr>
        <w:t xml:space="preserve"> </w:t>
      </w:r>
      <w:r w:rsidR="005B5B40" w:rsidRPr="00C05B12">
        <w:rPr>
          <w:sz w:val="30"/>
          <w:szCs w:val="30"/>
        </w:rPr>
        <w:t xml:space="preserve">а также необходимостью </w:t>
      </w:r>
      <w:r w:rsidRPr="00C05B12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05B12">
        <w:rPr>
          <w:sz w:val="30"/>
          <w:szCs w:val="30"/>
        </w:rPr>
        <w:t>а</w:t>
      </w:r>
      <w:r w:rsidRPr="00C05B12">
        <w:rPr>
          <w:sz w:val="30"/>
          <w:szCs w:val="30"/>
        </w:rPr>
        <w:t xml:space="preserve">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C05B12">
        <w:rPr>
          <w:sz w:val="30"/>
          <w:szCs w:val="30"/>
        </w:rPr>
        <w:t>22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9F2572">
        <w:rPr>
          <w:sz w:val="30"/>
          <w:szCs w:val="30"/>
        </w:rPr>
        <w:t>6</w:t>
      </w:r>
      <w:r w:rsidR="00C05B12">
        <w:rPr>
          <w:sz w:val="30"/>
          <w:szCs w:val="30"/>
        </w:rPr>
        <w:t>5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C05B12">
        <w:rPr>
          <w:color w:val="000000"/>
          <w:sz w:val="30"/>
          <w:szCs w:val="30"/>
        </w:rPr>
        <w:t>4276796,93</w:t>
      </w:r>
      <w:r w:rsidRPr="00837B8E">
        <w:rPr>
          <w:color w:val="000000"/>
          <w:sz w:val="30"/>
          <w:szCs w:val="30"/>
        </w:rPr>
        <w:t xml:space="preserve"> руб. или </w:t>
      </w:r>
      <w:r w:rsidR="00FA63B2">
        <w:rPr>
          <w:color w:val="000000"/>
          <w:sz w:val="30"/>
          <w:szCs w:val="30"/>
        </w:rPr>
        <w:t>108,9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FA63B2">
        <w:rPr>
          <w:sz w:val="30"/>
          <w:szCs w:val="30"/>
        </w:rPr>
        <w:t>1227398,18</w:t>
      </w:r>
      <w:r w:rsidRPr="00A63AC3">
        <w:rPr>
          <w:sz w:val="30"/>
          <w:szCs w:val="30"/>
        </w:rPr>
        <w:t xml:space="preserve"> руб. или </w:t>
      </w:r>
      <w:r w:rsidR="00FA63B2">
        <w:rPr>
          <w:sz w:val="30"/>
          <w:szCs w:val="30"/>
        </w:rPr>
        <w:t>28,7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FA63B2">
        <w:rPr>
          <w:sz w:val="30"/>
          <w:szCs w:val="30"/>
        </w:rPr>
        <w:t>152153,36</w:t>
      </w:r>
      <w:r w:rsidRPr="00A63AC3">
        <w:rPr>
          <w:sz w:val="30"/>
          <w:szCs w:val="30"/>
        </w:rPr>
        <w:t xml:space="preserve"> руб. или на </w:t>
      </w:r>
      <w:r w:rsidR="00FA63B2">
        <w:rPr>
          <w:sz w:val="30"/>
          <w:szCs w:val="30"/>
        </w:rPr>
        <w:t>14,2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lastRenderedPageBreak/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FA63B2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1075244,82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1227398,18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203664,91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160494,51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9F2572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9F2572" w:rsidRPr="005C7805" w:rsidRDefault="009F2572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2572" w:rsidRPr="005C7805" w:rsidRDefault="00FA63B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12098,84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FA63B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FA63B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572" w:rsidRPr="005C7805" w:rsidRDefault="00FA63B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43463,64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2572" w:rsidRPr="005C7805" w:rsidRDefault="00FA63B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271,6</w:t>
            </w:r>
          </w:p>
        </w:tc>
      </w:tr>
      <w:tr w:rsidR="009F2572" w:rsidRPr="00CF1C65" w:rsidTr="00B26DE1">
        <w:tc>
          <w:tcPr>
            <w:tcW w:w="2291" w:type="dxa"/>
            <w:shd w:val="clear" w:color="auto" w:fill="auto"/>
            <w:vAlign w:val="center"/>
          </w:tcPr>
          <w:p w:rsidR="009F2572" w:rsidRPr="005C7805" w:rsidRDefault="009F257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2572" w:rsidRDefault="009F2572" w:rsidP="00532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2572" w:rsidRPr="005C7805" w:rsidRDefault="009F257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2572" w:rsidRDefault="009F257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792549,68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955468,31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52154,39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64699,72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FA63B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115,5</w:t>
            </w:r>
          </w:p>
        </w:tc>
      </w:tr>
      <w:tr w:rsidR="002A06E8" w:rsidRPr="00CF1C65" w:rsidTr="00FA63B2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7132">
              <w:rPr>
                <w:color w:val="000000"/>
                <w:sz w:val="22"/>
                <w:szCs w:val="22"/>
              </w:rPr>
              <w:t>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FA63B2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14777,00</w:t>
            </w:r>
          </w:p>
          <w:p w:rsidR="002A06E8" w:rsidRDefault="00FA63B2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14777,00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FA63B2" w:rsidRDefault="00FA63B2" w:rsidP="001F55DE">
            <w:pPr>
              <w:jc w:val="center"/>
              <w:rPr>
                <w:sz w:val="22"/>
                <w:szCs w:val="22"/>
              </w:rPr>
            </w:pPr>
          </w:p>
          <w:p w:rsidR="00FA63B2" w:rsidRDefault="00FA63B2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3272,00</w:t>
            </w:r>
          </w:p>
          <w:p w:rsidR="00FA63B2" w:rsidRDefault="00FA63B2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3272,00</w:t>
            </w: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810212">
        <w:rPr>
          <w:sz w:val="30"/>
          <w:szCs w:val="30"/>
        </w:rPr>
        <w:t>четырем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FA63B2">
        <w:rPr>
          <w:color w:val="000000"/>
          <w:sz w:val="30"/>
          <w:szCs w:val="30"/>
        </w:rPr>
        <w:t>1224126,18</w:t>
      </w:r>
      <w:r w:rsidR="00810212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руб., занимают около </w:t>
      </w:r>
      <w:r w:rsidR="00FA63B2">
        <w:rPr>
          <w:color w:val="000000"/>
          <w:sz w:val="30"/>
          <w:szCs w:val="30"/>
        </w:rPr>
        <w:t>29</w:t>
      </w:r>
      <w:r w:rsidRPr="00837B8E">
        <w:rPr>
          <w:color w:val="000000"/>
          <w:sz w:val="30"/>
          <w:szCs w:val="30"/>
        </w:rPr>
        <w:t xml:space="preserve"> процент</w:t>
      </w:r>
      <w:r w:rsidR="00810212">
        <w:rPr>
          <w:color w:val="000000"/>
          <w:sz w:val="30"/>
          <w:szCs w:val="30"/>
        </w:rPr>
        <w:t>ов</w:t>
      </w:r>
      <w:r w:rsidRPr="00837B8E">
        <w:rPr>
          <w:color w:val="000000"/>
          <w:sz w:val="30"/>
          <w:szCs w:val="30"/>
        </w:rPr>
        <w:t>.</w:t>
      </w:r>
    </w:p>
    <w:p w:rsidR="002A06E8" w:rsidRPr="006C06B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FA63B2">
        <w:rPr>
          <w:color w:val="000000"/>
          <w:sz w:val="30"/>
          <w:szCs w:val="30"/>
        </w:rPr>
        <w:t>одному</w:t>
      </w:r>
      <w:r w:rsidRPr="00837B8E">
        <w:rPr>
          <w:color w:val="000000"/>
          <w:sz w:val="30"/>
          <w:szCs w:val="30"/>
        </w:rPr>
        <w:t xml:space="preserve"> налогов</w:t>
      </w:r>
      <w:r w:rsidR="00FA63B2">
        <w:rPr>
          <w:color w:val="000000"/>
          <w:sz w:val="30"/>
          <w:szCs w:val="30"/>
        </w:rPr>
        <w:t>ому</w:t>
      </w:r>
      <w:r w:rsidRPr="00837B8E">
        <w:rPr>
          <w:color w:val="000000"/>
          <w:sz w:val="30"/>
          <w:szCs w:val="30"/>
        </w:rPr>
        <w:t xml:space="preserve"> источник</w:t>
      </w:r>
      <w:r w:rsidR="00FA63B2">
        <w:rPr>
          <w:color w:val="000000"/>
          <w:sz w:val="30"/>
          <w:szCs w:val="30"/>
        </w:rPr>
        <w:t>у</w:t>
      </w:r>
      <w:r w:rsidRPr="00837B8E">
        <w:rPr>
          <w:color w:val="000000"/>
          <w:sz w:val="30"/>
          <w:szCs w:val="30"/>
        </w:rPr>
        <w:t xml:space="preserve"> –</w:t>
      </w:r>
      <w:r w:rsidR="004E4294">
        <w:rPr>
          <w:color w:val="000000"/>
          <w:sz w:val="30"/>
          <w:szCs w:val="30"/>
        </w:rPr>
        <w:t xml:space="preserve"> </w:t>
      </w:r>
      <w:r w:rsidR="00A169B7">
        <w:rPr>
          <w:color w:val="000000"/>
          <w:sz w:val="30"/>
          <w:szCs w:val="30"/>
        </w:rPr>
        <w:t>н</w:t>
      </w:r>
      <w:r w:rsidR="00A169B7" w:rsidRPr="002F0D26">
        <w:rPr>
          <w:color w:val="000000"/>
          <w:sz w:val="30"/>
          <w:szCs w:val="30"/>
        </w:rPr>
        <w:t>алог на доходы физических лиц</w:t>
      </w:r>
      <w:r w:rsidR="004E4294">
        <w:rPr>
          <w:color w:val="000000"/>
          <w:sz w:val="30"/>
          <w:szCs w:val="30"/>
        </w:rPr>
        <w:t xml:space="preserve"> </w:t>
      </w:r>
      <w:r w:rsidR="004E4294" w:rsidRPr="006C06BE">
        <w:rPr>
          <w:sz w:val="30"/>
          <w:szCs w:val="30"/>
        </w:rPr>
        <w:t>(</w:t>
      </w:r>
      <w:r w:rsidR="006C06BE" w:rsidRPr="006C06BE">
        <w:rPr>
          <w:sz w:val="30"/>
          <w:szCs w:val="30"/>
        </w:rPr>
        <w:t>уменьшение налогооблагаемой базы, сокращение рабочих мест</w:t>
      </w:r>
      <w:r w:rsidR="004E4294" w:rsidRPr="006C06BE">
        <w:rPr>
          <w:sz w:val="30"/>
          <w:szCs w:val="30"/>
        </w:rPr>
        <w:t>)</w:t>
      </w:r>
      <w:r w:rsidR="00A169B7" w:rsidRPr="006C06BE">
        <w:rPr>
          <w:sz w:val="30"/>
          <w:szCs w:val="30"/>
        </w:rPr>
        <w:t xml:space="preserve"> </w:t>
      </w:r>
      <w:r w:rsidRPr="006C06BE">
        <w:rPr>
          <w:sz w:val="30"/>
          <w:szCs w:val="30"/>
        </w:rPr>
        <w:t>и</w:t>
      </w:r>
      <w:r w:rsidRPr="005005AF">
        <w:rPr>
          <w:sz w:val="30"/>
          <w:szCs w:val="30"/>
        </w:rPr>
        <w:t xml:space="preserve"> перевыполнен по </w:t>
      </w:r>
      <w:r w:rsidR="00FA63B2">
        <w:rPr>
          <w:sz w:val="30"/>
          <w:szCs w:val="30"/>
        </w:rPr>
        <w:t>трем</w:t>
      </w:r>
      <w:r w:rsidRPr="005005AF">
        <w:rPr>
          <w:sz w:val="30"/>
          <w:szCs w:val="30"/>
        </w:rPr>
        <w:t xml:space="preserve"> источник</w:t>
      </w:r>
      <w:r w:rsidR="00FA63B2">
        <w:rPr>
          <w:sz w:val="30"/>
          <w:szCs w:val="30"/>
        </w:rPr>
        <w:t>ам</w:t>
      </w:r>
      <w:r w:rsidR="00A169B7" w:rsidRPr="005005AF">
        <w:rPr>
          <w:sz w:val="30"/>
          <w:szCs w:val="30"/>
        </w:rPr>
        <w:t xml:space="preserve"> - </w:t>
      </w:r>
      <w:r w:rsidR="005F2BD3" w:rsidRPr="005005AF">
        <w:rPr>
          <w:sz w:val="30"/>
          <w:szCs w:val="30"/>
        </w:rPr>
        <w:t>земельный</w:t>
      </w:r>
      <w:r w:rsidR="002F0D26" w:rsidRPr="005005AF">
        <w:rPr>
          <w:sz w:val="30"/>
          <w:szCs w:val="30"/>
        </w:rPr>
        <w:t xml:space="preserve"> </w:t>
      </w:r>
      <w:r w:rsidR="00B5129D" w:rsidRPr="005005AF">
        <w:rPr>
          <w:sz w:val="30"/>
          <w:szCs w:val="30"/>
        </w:rPr>
        <w:t>налог</w:t>
      </w:r>
      <w:r w:rsidR="005F2BD3" w:rsidRPr="005005AF">
        <w:rPr>
          <w:sz w:val="30"/>
          <w:szCs w:val="30"/>
        </w:rPr>
        <w:t xml:space="preserve"> </w:t>
      </w:r>
      <w:r w:rsidR="00A169B7" w:rsidRPr="005005AF">
        <w:rPr>
          <w:sz w:val="30"/>
          <w:szCs w:val="30"/>
        </w:rPr>
        <w:t>(</w:t>
      </w:r>
      <w:r w:rsidR="006C06BE">
        <w:rPr>
          <w:sz w:val="30"/>
          <w:szCs w:val="30"/>
        </w:rPr>
        <w:t>оформление</w:t>
      </w:r>
      <w:r w:rsidR="005005AF" w:rsidRPr="006C06BE">
        <w:rPr>
          <w:sz w:val="30"/>
          <w:szCs w:val="30"/>
        </w:rPr>
        <w:t xml:space="preserve"> земельных участков</w:t>
      </w:r>
      <w:r w:rsidR="006C06BE">
        <w:rPr>
          <w:sz w:val="30"/>
          <w:szCs w:val="30"/>
        </w:rPr>
        <w:t xml:space="preserve"> в собственность</w:t>
      </w:r>
      <w:r w:rsidR="00A169B7" w:rsidRPr="005005AF">
        <w:rPr>
          <w:sz w:val="30"/>
          <w:szCs w:val="30"/>
        </w:rPr>
        <w:t>)</w:t>
      </w:r>
      <w:r w:rsidR="004E4294">
        <w:rPr>
          <w:sz w:val="30"/>
          <w:szCs w:val="30"/>
        </w:rPr>
        <w:t xml:space="preserve">, </w:t>
      </w:r>
      <w:r w:rsidR="004E4294">
        <w:rPr>
          <w:color w:val="000000"/>
          <w:sz w:val="30"/>
          <w:szCs w:val="30"/>
        </w:rPr>
        <w:t>н</w:t>
      </w:r>
      <w:r w:rsidR="004E4294" w:rsidRPr="002F0D26">
        <w:rPr>
          <w:color w:val="000000"/>
          <w:sz w:val="30"/>
          <w:szCs w:val="30"/>
        </w:rPr>
        <w:t>алог на имущество физических лиц</w:t>
      </w:r>
      <w:r w:rsidR="004E4294">
        <w:rPr>
          <w:color w:val="000000"/>
          <w:sz w:val="30"/>
          <w:szCs w:val="30"/>
        </w:rPr>
        <w:t xml:space="preserve"> </w:t>
      </w:r>
      <w:r w:rsidR="006C06BE">
        <w:rPr>
          <w:sz w:val="30"/>
          <w:szCs w:val="30"/>
        </w:rPr>
        <w:t>(оформление имущества в собственность)</w:t>
      </w:r>
      <w:r w:rsidR="004E4294" w:rsidRPr="002F0D26">
        <w:rPr>
          <w:color w:val="000000"/>
          <w:sz w:val="30"/>
          <w:szCs w:val="30"/>
        </w:rPr>
        <w:t>,</w:t>
      </w:r>
      <w:r w:rsidR="004E4294">
        <w:rPr>
          <w:color w:val="000000"/>
          <w:sz w:val="30"/>
          <w:szCs w:val="30"/>
        </w:rPr>
        <w:t xml:space="preserve"> налог, </w:t>
      </w:r>
      <w:r w:rsidR="004E4294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4E4294">
        <w:rPr>
          <w:color w:val="000000"/>
          <w:sz w:val="30"/>
          <w:szCs w:val="30"/>
        </w:rPr>
        <w:t xml:space="preserve"> </w:t>
      </w:r>
      <w:r w:rsidR="004E4294" w:rsidRPr="006C06BE">
        <w:rPr>
          <w:sz w:val="30"/>
          <w:szCs w:val="30"/>
        </w:rPr>
        <w:t>(</w:t>
      </w:r>
      <w:r w:rsidR="006C06BE" w:rsidRPr="006C06BE">
        <w:rPr>
          <w:sz w:val="30"/>
          <w:szCs w:val="30"/>
        </w:rPr>
        <w:t>увеличение налогооблагаемой базы</w:t>
      </w:r>
      <w:r w:rsidR="006C06BE">
        <w:rPr>
          <w:sz w:val="30"/>
          <w:szCs w:val="30"/>
        </w:rPr>
        <w:t>).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A169B7">
        <w:rPr>
          <w:sz w:val="30"/>
          <w:szCs w:val="30"/>
        </w:rPr>
        <w:t>19,4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A169B7">
        <w:rPr>
          <w:sz w:val="30"/>
          <w:szCs w:val="30"/>
        </w:rPr>
        <w:t>216568,27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6C06BE" w:rsidRDefault="006C06BE" w:rsidP="000C74F2">
      <w:pPr>
        <w:spacing w:line="360" w:lineRule="auto"/>
        <w:ind w:firstLine="7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A169B7" w:rsidRPr="00EB403A" w:rsidTr="00D11F8E">
        <w:tc>
          <w:tcPr>
            <w:tcW w:w="2291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lastRenderedPageBreak/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2015г.</w:t>
            </w:r>
          </w:p>
        </w:tc>
        <w:tc>
          <w:tcPr>
            <w:tcW w:w="1560" w:type="dxa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2016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1060467,82</w:t>
            </w:r>
          </w:p>
        </w:tc>
        <w:tc>
          <w:tcPr>
            <w:tcW w:w="1560" w:type="dxa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1224126,18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163658,36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203664,91</w:t>
            </w:r>
          </w:p>
        </w:tc>
        <w:tc>
          <w:tcPr>
            <w:tcW w:w="1560" w:type="dxa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160494,51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-43170,40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792549,68</w:t>
            </w:r>
          </w:p>
        </w:tc>
        <w:tc>
          <w:tcPr>
            <w:tcW w:w="1560" w:type="dxa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955468,31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162918,63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52154,39</w:t>
            </w:r>
          </w:p>
        </w:tc>
        <w:tc>
          <w:tcPr>
            <w:tcW w:w="1560" w:type="dxa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64699,72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12545,33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72575A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A169B7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12098,84</w:t>
            </w:r>
          </w:p>
        </w:tc>
        <w:tc>
          <w:tcPr>
            <w:tcW w:w="1560" w:type="dxa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43463,64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31364,80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4E4294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</w:tbl>
    <w:p w:rsidR="00A169B7" w:rsidRPr="00837B8E" w:rsidRDefault="00A169B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72575A">
        <w:rPr>
          <w:color w:val="000000"/>
          <w:sz w:val="30"/>
          <w:szCs w:val="30"/>
        </w:rPr>
        <w:t>78</w:t>
      </w:r>
      <w:r w:rsidR="00915594" w:rsidRPr="00837B8E">
        <w:rPr>
          <w:color w:val="000000"/>
          <w:sz w:val="30"/>
          <w:szCs w:val="30"/>
        </w:rPr>
        <w:t xml:space="preserve">% </w:t>
      </w:r>
      <w:r w:rsidR="00A169B7">
        <w:rPr>
          <w:color w:val="000000"/>
          <w:sz w:val="30"/>
          <w:szCs w:val="30"/>
        </w:rPr>
        <w:t>налог</w:t>
      </w:r>
      <w:r w:rsidR="00050CF1">
        <w:rPr>
          <w:color w:val="000000"/>
          <w:sz w:val="30"/>
          <w:szCs w:val="30"/>
        </w:rPr>
        <w:t>о</w:t>
      </w:r>
      <w:r w:rsidR="00A169B7">
        <w:rPr>
          <w:color w:val="000000"/>
          <w:sz w:val="30"/>
          <w:szCs w:val="30"/>
        </w:rPr>
        <w:t>вых</w:t>
      </w:r>
      <w:r w:rsidR="009D7A53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доходов. Поступления в 2016 году составили </w:t>
      </w:r>
      <w:r w:rsidR="0072575A">
        <w:rPr>
          <w:color w:val="000000"/>
          <w:sz w:val="30"/>
          <w:szCs w:val="30"/>
        </w:rPr>
        <w:t>955468,31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72575A">
        <w:rPr>
          <w:color w:val="000000"/>
          <w:sz w:val="30"/>
          <w:szCs w:val="30"/>
        </w:rPr>
        <w:t>164,2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2F0D26" w:rsidRPr="002F0D26">
        <w:rPr>
          <w:b/>
          <w:color w:val="000000"/>
          <w:sz w:val="30"/>
          <w:szCs w:val="30"/>
        </w:rPr>
        <w:t>налог</w:t>
      </w:r>
      <w:r w:rsidR="005F2BD3">
        <w:rPr>
          <w:b/>
          <w:color w:val="000000"/>
          <w:sz w:val="30"/>
          <w:szCs w:val="30"/>
        </w:rPr>
        <w:t xml:space="preserve"> на доходы физических лиц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72575A">
        <w:rPr>
          <w:bCs/>
          <w:color w:val="000000"/>
          <w:sz w:val="30"/>
          <w:szCs w:val="30"/>
        </w:rPr>
        <w:t>13,1</w:t>
      </w:r>
      <w:r w:rsidR="00915594">
        <w:rPr>
          <w:bCs/>
          <w:color w:val="000000"/>
          <w:sz w:val="30"/>
          <w:szCs w:val="30"/>
        </w:rPr>
        <w:t xml:space="preserve">% </w:t>
      </w:r>
      <w:r w:rsidR="00050CF1">
        <w:rPr>
          <w:bCs/>
          <w:color w:val="000000"/>
          <w:sz w:val="30"/>
          <w:szCs w:val="30"/>
        </w:rPr>
        <w:t>налоговых</w:t>
      </w:r>
      <w:r w:rsidR="00915594">
        <w:rPr>
          <w:bCs/>
          <w:color w:val="000000"/>
          <w:sz w:val="30"/>
          <w:szCs w:val="30"/>
        </w:rPr>
        <w:t xml:space="preserve">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72575A">
        <w:rPr>
          <w:color w:val="000000"/>
          <w:sz w:val="30"/>
          <w:szCs w:val="30"/>
        </w:rPr>
        <w:t>160494,51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72575A">
        <w:rPr>
          <w:color w:val="000000"/>
          <w:sz w:val="30"/>
          <w:szCs w:val="30"/>
        </w:rPr>
        <w:t>71,5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72575A">
        <w:rPr>
          <w:color w:val="000000"/>
          <w:sz w:val="30"/>
          <w:szCs w:val="30"/>
        </w:rPr>
        <w:t>трем</w:t>
      </w:r>
      <w:r w:rsidR="00E36B59">
        <w:rPr>
          <w:color w:val="000000"/>
          <w:sz w:val="30"/>
          <w:szCs w:val="30"/>
        </w:rPr>
        <w:t xml:space="preserve"> источник</w:t>
      </w:r>
      <w:r w:rsidR="0072575A">
        <w:rPr>
          <w:color w:val="000000"/>
          <w:sz w:val="30"/>
          <w:szCs w:val="30"/>
        </w:rPr>
        <w:t>ам</w:t>
      </w:r>
      <w:r w:rsidR="00050CF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72575A">
        <w:rPr>
          <w:color w:val="000000"/>
          <w:sz w:val="30"/>
          <w:szCs w:val="30"/>
        </w:rPr>
        <w:t>409631,67</w:t>
      </w:r>
      <w:r>
        <w:rPr>
          <w:color w:val="000000"/>
          <w:sz w:val="30"/>
          <w:szCs w:val="30"/>
        </w:rPr>
        <w:t xml:space="preserve"> руб.</w:t>
      </w:r>
    </w:p>
    <w:p w:rsidR="002A06E8" w:rsidRPr="00050CF1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050CF1" w:rsidRPr="00050CF1">
        <w:rPr>
          <w:bCs/>
          <w:color w:val="000000"/>
          <w:sz w:val="30"/>
          <w:szCs w:val="30"/>
        </w:rPr>
        <w:t xml:space="preserve">по </w:t>
      </w:r>
      <w:r w:rsidR="0072575A">
        <w:rPr>
          <w:bCs/>
          <w:color w:val="000000"/>
          <w:sz w:val="30"/>
          <w:szCs w:val="30"/>
        </w:rPr>
        <w:t>налогу на доходы с физических лиц</w:t>
      </w:r>
      <w:r w:rsidR="002A06E8" w:rsidRPr="00050CF1">
        <w:rPr>
          <w:color w:val="000000"/>
          <w:sz w:val="30"/>
          <w:szCs w:val="30"/>
        </w:rPr>
        <w:t xml:space="preserve"> </w:t>
      </w:r>
      <w:r w:rsidR="002A06E8" w:rsidRPr="00050CF1">
        <w:rPr>
          <w:sz w:val="30"/>
          <w:szCs w:val="30"/>
        </w:rPr>
        <w:t xml:space="preserve">в бюджет </w:t>
      </w:r>
      <w:r w:rsidR="002848EE" w:rsidRPr="00050CF1">
        <w:rPr>
          <w:sz w:val="30"/>
          <w:szCs w:val="30"/>
        </w:rPr>
        <w:t>не до получено</w:t>
      </w:r>
      <w:r w:rsidR="002A06E8" w:rsidRPr="00050CF1">
        <w:rPr>
          <w:sz w:val="30"/>
          <w:szCs w:val="30"/>
        </w:rPr>
        <w:t xml:space="preserve"> </w:t>
      </w:r>
      <w:r w:rsidR="0072575A">
        <w:rPr>
          <w:sz w:val="30"/>
          <w:szCs w:val="30"/>
        </w:rPr>
        <w:t>64005,49</w:t>
      </w:r>
      <w:r w:rsidR="002A06E8" w:rsidRPr="00050CF1">
        <w:rPr>
          <w:sz w:val="30"/>
          <w:szCs w:val="30"/>
        </w:rPr>
        <w:t xml:space="preserve"> рубл</w:t>
      </w:r>
      <w:r w:rsidRPr="00050CF1">
        <w:rPr>
          <w:sz w:val="30"/>
          <w:szCs w:val="30"/>
        </w:rPr>
        <w:t>ей</w:t>
      </w:r>
      <w:r w:rsidR="002A06E8" w:rsidRPr="00050CF1">
        <w:rPr>
          <w:sz w:val="30"/>
          <w:szCs w:val="30"/>
        </w:rPr>
        <w:t xml:space="preserve">. </w:t>
      </w:r>
    </w:p>
    <w:p w:rsidR="006C06BE" w:rsidRDefault="002A06E8" w:rsidP="003A3600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72575A">
        <w:rPr>
          <w:sz w:val="30"/>
          <w:szCs w:val="30"/>
        </w:rPr>
        <w:t>36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  <w:r w:rsidR="003A3600">
        <w:rPr>
          <w:sz w:val="30"/>
          <w:szCs w:val="30"/>
        </w:rPr>
        <w:t xml:space="preserve">        </w:t>
      </w:r>
    </w:p>
    <w:p w:rsidR="006C06BE" w:rsidRDefault="006C06BE" w:rsidP="003A3600">
      <w:pPr>
        <w:spacing w:line="360" w:lineRule="auto"/>
        <w:ind w:firstLine="709"/>
        <w:jc w:val="both"/>
        <w:rPr>
          <w:sz w:val="30"/>
          <w:szCs w:val="30"/>
        </w:rPr>
      </w:pPr>
    </w:p>
    <w:p w:rsidR="006C06BE" w:rsidRDefault="006C06BE" w:rsidP="003A3600">
      <w:pPr>
        <w:spacing w:line="360" w:lineRule="auto"/>
        <w:ind w:firstLine="709"/>
        <w:jc w:val="both"/>
        <w:rPr>
          <w:sz w:val="30"/>
          <w:szCs w:val="30"/>
        </w:rPr>
      </w:pPr>
    </w:p>
    <w:p w:rsidR="002A06E8" w:rsidRPr="000C74F2" w:rsidRDefault="003A3600" w:rsidP="006C06BE">
      <w:pPr>
        <w:spacing w:line="360" w:lineRule="auto"/>
        <w:ind w:firstLine="709"/>
        <w:jc w:val="right"/>
        <w:rPr>
          <w:color w:val="000000"/>
        </w:rPr>
      </w:pPr>
      <w:r>
        <w:rPr>
          <w:sz w:val="30"/>
          <w:szCs w:val="30"/>
        </w:rPr>
        <w:t xml:space="preserve">                     </w:t>
      </w:r>
      <w:r w:rsidR="002A06E8"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="002A06E8"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lastRenderedPageBreak/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</w:t>
            </w:r>
            <w:proofErr w:type="gramStart"/>
            <w:r w:rsidRPr="00C53B39">
              <w:rPr>
                <w:color w:val="000000"/>
                <w:sz w:val="24"/>
                <w:szCs w:val="24"/>
              </w:rPr>
              <w:t xml:space="preserve">бюджет  </w:t>
            </w:r>
            <w:r w:rsidR="00B777F3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="00B777F3">
              <w:rPr>
                <w:color w:val="000000"/>
                <w:sz w:val="24"/>
                <w:szCs w:val="24"/>
              </w:rPr>
              <w:t xml:space="preserve">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72575A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72575A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72575A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72575A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50CF1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72575A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72575A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72575A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72575A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72575A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1020,2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72575A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72575A">
        <w:rPr>
          <w:sz w:val="30"/>
          <w:szCs w:val="30"/>
        </w:rPr>
        <w:t>3272,</w:t>
      </w:r>
      <w:r w:rsidR="00C41B16">
        <w:rPr>
          <w:sz w:val="30"/>
          <w:szCs w:val="30"/>
        </w:rPr>
        <w:t>00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C41B16">
        <w:rPr>
          <w:sz w:val="30"/>
          <w:szCs w:val="30"/>
        </w:rPr>
        <w:t>0,</w:t>
      </w:r>
      <w:r w:rsidR="0072575A">
        <w:rPr>
          <w:sz w:val="30"/>
          <w:szCs w:val="30"/>
        </w:rPr>
        <w:t>1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42"/>
        <w:gridCol w:w="1337"/>
        <w:gridCol w:w="1133"/>
        <w:gridCol w:w="1462"/>
        <w:gridCol w:w="1337"/>
        <w:gridCol w:w="1322"/>
        <w:gridCol w:w="714"/>
      </w:tblGrid>
      <w:tr w:rsidR="005A2728" w:rsidRPr="0091227D" w:rsidTr="00C41B16">
        <w:trPr>
          <w:trHeight w:val="490"/>
        </w:trPr>
        <w:tc>
          <w:tcPr>
            <w:tcW w:w="2442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32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373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C41B16">
        <w:trPr>
          <w:trHeight w:val="2127"/>
        </w:trPr>
        <w:tc>
          <w:tcPr>
            <w:tcW w:w="2442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62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7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22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14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C41B16">
        <w:tc>
          <w:tcPr>
            <w:tcW w:w="244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  <w:r w:rsidR="00D31EEE">
              <w:rPr>
                <w:bCs/>
                <w:sz w:val="22"/>
                <w:szCs w:val="22"/>
              </w:rPr>
              <w:t xml:space="preserve"> (средства самообложения граждан)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72575A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3272,00</w:t>
            </w:r>
          </w:p>
        </w:tc>
        <w:tc>
          <w:tcPr>
            <w:tcW w:w="1133" w:type="dxa"/>
            <w:shd w:val="clear" w:color="auto" w:fill="auto"/>
          </w:tcPr>
          <w:p w:rsidR="005A2728" w:rsidRPr="0091227D" w:rsidRDefault="0072575A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D31EEE" w:rsidP="00D31E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плановых назначений</w:t>
            </w:r>
          </w:p>
        </w:tc>
        <w:tc>
          <w:tcPr>
            <w:tcW w:w="1337" w:type="dxa"/>
            <w:shd w:val="clear" w:color="auto" w:fill="auto"/>
          </w:tcPr>
          <w:p w:rsidR="005A2728" w:rsidRPr="003571DD" w:rsidRDefault="00D31EEE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14777,00</w:t>
            </w:r>
          </w:p>
        </w:tc>
        <w:tc>
          <w:tcPr>
            <w:tcW w:w="1322" w:type="dxa"/>
            <w:shd w:val="clear" w:color="auto" w:fill="auto"/>
          </w:tcPr>
          <w:p w:rsidR="005A2728" w:rsidRPr="003571DD" w:rsidRDefault="00D31EEE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-11505,00</w:t>
            </w:r>
          </w:p>
        </w:tc>
        <w:tc>
          <w:tcPr>
            <w:tcW w:w="714" w:type="dxa"/>
          </w:tcPr>
          <w:p w:rsidR="005A2728" w:rsidRPr="003571DD" w:rsidRDefault="00D31EEE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-77,8</w:t>
            </w:r>
          </w:p>
        </w:tc>
      </w:tr>
      <w:tr w:rsidR="005A2728" w:rsidRPr="0091227D" w:rsidTr="00C41B16">
        <w:tc>
          <w:tcPr>
            <w:tcW w:w="244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72575A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3272,00</w:t>
            </w:r>
          </w:p>
        </w:tc>
        <w:tc>
          <w:tcPr>
            <w:tcW w:w="1133" w:type="dxa"/>
            <w:shd w:val="clear" w:color="auto" w:fill="auto"/>
          </w:tcPr>
          <w:p w:rsidR="005A2728" w:rsidRPr="0091227D" w:rsidRDefault="00C41B1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257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5A2728" w:rsidRPr="003571DD" w:rsidRDefault="00D31EEE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14777,00</w:t>
            </w:r>
          </w:p>
        </w:tc>
        <w:tc>
          <w:tcPr>
            <w:tcW w:w="1322" w:type="dxa"/>
            <w:shd w:val="clear" w:color="auto" w:fill="auto"/>
          </w:tcPr>
          <w:p w:rsidR="005A2728" w:rsidRPr="003571DD" w:rsidRDefault="00D31EEE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-11505,00</w:t>
            </w:r>
          </w:p>
        </w:tc>
        <w:tc>
          <w:tcPr>
            <w:tcW w:w="714" w:type="dxa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31EEE">
              <w:rPr>
                <w:b/>
                <w:sz w:val="22"/>
                <w:szCs w:val="22"/>
              </w:rPr>
              <w:t>77,8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D31EEE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71,3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D31EEE">
        <w:rPr>
          <w:sz w:val="30"/>
          <w:szCs w:val="30"/>
        </w:rPr>
        <w:t>3049398,75</w:t>
      </w:r>
      <w:r w:rsidRPr="00837B8E">
        <w:rPr>
          <w:sz w:val="30"/>
          <w:szCs w:val="30"/>
        </w:rPr>
        <w:t xml:space="preserve"> руб., что составляет </w:t>
      </w:r>
      <w:r w:rsidR="00D31EEE">
        <w:rPr>
          <w:sz w:val="30"/>
          <w:szCs w:val="30"/>
        </w:rPr>
        <w:t>100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D31EEE">
        <w:rPr>
          <w:sz w:val="30"/>
          <w:szCs w:val="30"/>
        </w:rPr>
        <w:t>1997900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D31EEE">
        <w:rPr>
          <w:sz w:val="30"/>
          <w:szCs w:val="30"/>
        </w:rPr>
        <w:t>65,5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D31EEE">
        <w:rPr>
          <w:sz w:val="30"/>
          <w:szCs w:val="30"/>
        </w:rPr>
        <w:t>46,7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D31EEE">
        <w:rPr>
          <w:sz w:val="30"/>
          <w:szCs w:val="30"/>
        </w:rPr>
        <w:t>1840000</w:t>
      </w:r>
      <w:r w:rsidR="002C12B3" w:rsidRPr="00837B8E">
        <w:rPr>
          <w:sz w:val="30"/>
          <w:szCs w:val="30"/>
        </w:rPr>
        <w:t>,00 руб.</w:t>
      </w:r>
    </w:p>
    <w:p w:rsidR="00D31EEE" w:rsidRDefault="002F6C3E" w:rsidP="00CA060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D31EEE">
        <w:rPr>
          <w:sz w:val="30"/>
          <w:szCs w:val="30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соглашениями, поступили в сумме 977474,64 руб., их доля составляет 32,1% </w:t>
      </w:r>
      <w:r w:rsidR="00D31EEE" w:rsidRPr="00837B8E">
        <w:rPr>
          <w:sz w:val="30"/>
          <w:szCs w:val="30"/>
        </w:rPr>
        <w:t xml:space="preserve">от общего объема безвозмездных поступлений и </w:t>
      </w:r>
      <w:r w:rsidR="00D31EEE">
        <w:rPr>
          <w:sz w:val="30"/>
          <w:szCs w:val="30"/>
        </w:rPr>
        <w:t>22,9</w:t>
      </w:r>
      <w:r w:rsidR="00D31EEE" w:rsidRPr="00837B8E">
        <w:rPr>
          <w:sz w:val="30"/>
          <w:szCs w:val="30"/>
        </w:rPr>
        <w:t>% от общего объема доходов.</w:t>
      </w:r>
    </w:p>
    <w:p w:rsidR="00CA060F" w:rsidRDefault="00D31EEE" w:rsidP="00CA060F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На долю</w:t>
      </w:r>
      <w:r>
        <w:rPr>
          <w:sz w:val="30"/>
          <w:szCs w:val="30"/>
        </w:rPr>
        <w:t xml:space="preserve"> </w:t>
      </w:r>
      <w:r w:rsidR="00CA060F" w:rsidRPr="00837B8E">
        <w:rPr>
          <w:sz w:val="30"/>
          <w:szCs w:val="30"/>
        </w:rPr>
        <w:t>субсидий, полученны</w:t>
      </w:r>
      <w:r>
        <w:rPr>
          <w:sz w:val="30"/>
          <w:szCs w:val="30"/>
        </w:rPr>
        <w:t>х</w:t>
      </w:r>
      <w:r w:rsidR="00CA060F" w:rsidRPr="00837B8E">
        <w:rPr>
          <w:sz w:val="30"/>
          <w:szCs w:val="30"/>
        </w:rPr>
        <w:t xml:space="preserve"> в </w:t>
      </w:r>
      <w:r w:rsidR="00CA060F">
        <w:rPr>
          <w:sz w:val="30"/>
          <w:szCs w:val="30"/>
        </w:rPr>
        <w:t xml:space="preserve">бюджет сельского поселения из областного бюджета, </w:t>
      </w:r>
      <w:r w:rsidR="00CA060F" w:rsidRPr="00837B8E">
        <w:rPr>
          <w:sz w:val="30"/>
          <w:szCs w:val="30"/>
        </w:rPr>
        <w:t xml:space="preserve">приходится </w:t>
      </w:r>
      <w:r>
        <w:rPr>
          <w:sz w:val="30"/>
          <w:szCs w:val="30"/>
        </w:rPr>
        <w:t>0,2</w:t>
      </w:r>
      <w:r w:rsidR="00CA060F" w:rsidRPr="00837B8E">
        <w:rPr>
          <w:sz w:val="30"/>
          <w:szCs w:val="30"/>
        </w:rPr>
        <w:t>% безвозмездных поступлений</w:t>
      </w:r>
      <w:r w:rsidR="00CA060F">
        <w:rPr>
          <w:sz w:val="30"/>
          <w:szCs w:val="30"/>
        </w:rPr>
        <w:t xml:space="preserve"> или </w:t>
      </w:r>
      <w:r>
        <w:rPr>
          <w:sz w:val="30"/>
          <w:szCs w:val="30"/>
        </w:rPr>
        <w:t>6624,11</w:t>
      </w:r>
      <w:r w:rsidR="00CA060F">
        <w:rPr>
          <w:sz w:val="30"/>
          <w:szCs w:val="30"/>
        </w:rPr>
        <w:t xml:space="preserve"> руб. (Управление делами – 11649,24 руб. на программное обеспечение</w:t>
      </w:r>
      <w:r w:rsidR="009C4F25">
        <w:rPr>
          <w:sz w:val="30"/>
          <w:szCs w:val="30"/>
        </w:rPr>
        <w:t>)</w:t>
      </w:r>
      <w:r w:rsidR="00CA060F" w:rsidRPr="00837B8E">
        <w:rPr>
          <w:sz w:val="30"/>
          <w:szCs w:val="30"/>
        </w:rPr>
        <w:t>.</w:t>
      </w:r>
      <w:r w:rsidR="00CA060F">
        <w:rPr>
          <w:sz w:val="30"/>
          <w:szCs w:val="30"/>
        </w:rPr>
        <w:t xml:space="preserve"> 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D31EEE">
        <w:rPr>
          <w:sz w:val="30"/>
          <w:szCs w:val="30"/>
        </w:rPr>
        <w:t>674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4008DA">
        <w:rPr>
          <w:sz w:val="30"/>
          <w:szCs w:val="30"/>
        </w:rPr>
        <w:t>4326407,75</w:t>
      </w:r>
      <w:r w:rsidRPr="00837B8E">
        <w:rPr>
          <w:sz w:val="30"/>
          <w:szCs w:val="30"/>
        </w:rPr>
        <w:t xml:space="preserve"> руб. или </w:t>
      </w:r>
      <w:r w:rsidR="004008DA">
        <w:rPr>
          <w:sz w:val="30"/>
          <w:szCs w:val="30"/>
        </w:rPr>
        <w:t>99,1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4008DA">
        <w:rPr>
          <w:sz w:val="30"/>
          <w:szCs w:val="30"/>
        </w:rPr>
        <w:t>2481951,11</w:t>
      </w:r>
      <w:r w:rsidRPr="00837B8E">
        <w:rPr>
          <w:sz w:val="30"/>
          <w:szCs w:val="30"/>
        </w:rPr>
        <w:t xml:space="preserve"> руб. или </w:t>
      </w:r>
      <w:r w:rsidR="004008DA">
        <w:rPr>
          <w:sz w:val="30"/>
          <w:szCs w:val="30"/>
        </w:rPr>
        <w:t>56,9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lastRenderedPageBreak/>
        <w:t xml:space="preserve">Программная часть бюджета </w:t>
      </w:r>
      <w:r w:rsidR="00EC0CF0">
        <w:rPr>
          <w:sz w:val="30"/>
          <w:szCs w:val="30"/>
        </w:rPr>
        <w:t xml:space="preserve">имеет </w:t>
      </w:r>
      <w:r w:rsidR="00E2587E">
        <w:rPr>
          <w:sz w:val="30"/>
          <w:szCs w:val="30"/>
        </w:rPr>
        <w:t xml:space="preserve">небольшую </w:t>
      </w:r>
      <w:r w:rsidR="00EC0CF0">
        <w:rPr>
          <w:sz w:val="30"/>
          <w:szCs w:val="30"/>
        </w:rPr>
        <w:t xml:space="preserve">тенденцию к </w:t>
      </w:r>
      <w:r w:rsidR="00E2587E">
        <w:rPr>
          <w:sz w:val="30"/>
          <w:szCs w:val="30"/>
        </w:rPr>
        <w:t>росту</w:t>
      </w:r>
      <w:r w:rsidRPr="002254DD">
        <w:rPr>
          <w:sz w:val="30"/>
          <w:szCs w:val="30"/>
        </w:rPr>
        <w:t xml:space="preserve">, а именно </w:t>
      </w:r>
      <w:r w:rsidR="00E2587E">
        <w:rPr>
          <w:sz w:val="30"/>
          <w:szCs w:val="30"/>
        </w:rPr>
        <w:t>52,4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E2587E">
        <w:rPr>
          <w:sz w:val="30"/>
          <w:szCs w:val="30"/>
        </w:rPr>
        <w:t>56,9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1664945,00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1990545,11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1969612,24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1021924,64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321709,00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305590,87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949156,00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28795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28AD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2587E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28795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12724,00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28795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Pr="00FC341F" w:rsidRDefault="00287956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753F4" w:rsidRPr="00E2587E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D753F4" w:rsidP="004F3EC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E2587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E2587E" w:rsidP="004F3ECF">
            <w:pPr>
              <w:jc w:val="center"/>
              <w:rPr>
                <w:b/>
                <w:sz w:val="22"/>
                <w:szCs w:val="22"/>
              </w:rPr>
            </w:pPr>
            <w:r w:rsidRPr="00E2587E">
              <w:rPr>
                <w:b/>
                <w:sz w:val="22"/>
                <w:szCs w:val="22"/>
              </w:rPr>
              <w:t>3935100,00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E2587E" w:rsidP="004F3ECF">
            <w:pPr>
              <w:jc w:val="center"/>
              <w:rPr>
                <w:b/>
                <w:sz w:val="22"/>
                <w:szCs w:val="22"/>
              </w:rPr>
            </w:pPr>
            <w:r w:rsidRPr="00E2587E">
              <w:rPr>
                <w:b/>
                <w:sz w:val="22"/>
                <w:szCs w:val="22"/>
              </w:rPr>
              <w:t>4363539,11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E2587E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4326407,75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287956" w:rsidP="00F50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2587E" w:rsidRDefault="00287956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274FC6">
        <w:rPr>
          <w:sz w:val="30"/>
          <w:szCs w:val="30"/>
        </w:rPr>
        <w:t>Среднематренский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287956">
        <w:rPr>
          <w:sz w:val="30"/>
          <w:szCs w:val="30"/>
        </w:rPr>
        <w:t>2481951,11</w:t>
      </w:r>
      <w:r w:rsidRPr="00837B8E">
        <w:rPr>
          <w:sz w:val="30"/>
          <w:szCs w:val="30"/>
        </w:rPr>
        <w:t xml:space="preserve"> руб., исполнение составило </w:t>
      </w:r>
      <w:r w:rsidR="00287956">
        <w:rPr>
          <w:sz w:val="30"/>
          <w:szCs w:val="30"/>
        </w:rPr>
        <w:t>2465751,95</w:t>
      </w:r>
      <w:r w:rsidRPr="00837B8E">
        <w:rPr>
          <w:sz w:val="30"/>
          <w:szCs w:val="30"/>
        </w:rPr>
        <w:t xml:space="preserve"> руб. или </w:t>
      </w:r>
      <w:r w:rsidR="00B56FCB">
        <w:rPr>
          <w:sz w:val="30"/>
          <w:szCs w:val="30"/>
        </w:rPr>
        <w:t>99,</w:t>
      </w:r>
      <w:r w:rsidR="00287956">
        <w:rPr>
          <w:sz w:val="30"/>
          <w:szCs w:val="30"/>
        </w:rPr>
        <w:t>3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сельского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274FC6">
              <w:rPr>
                <w:b/>
                <w:bCs/>
                <w:color w:val="000000"/>
                <w:sz w:val="22"/>
                <w:szCs w:val="22"/>
              </w:rPr>
              <w:t>Среднематренский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2481951,11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2465751,95</w:t>
            </w:r>
          </w:p>
        </w:tc>
        <w:tc>
          <w:tcPr>
            <w:tcW w:w="779" w:type="dxa"/>
          </w:tcPr>
          <w:p w:rsidR="00305F58" w:rsidRPr="006B7566" w:rsidRDefault="00B56FCB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287956">
              <w:rPr>
                <w:sz w:val="22"/>
                <w:szCs w:val="22"/>
              </w:rPr>
              <w:t>3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274FC6">
              <w:rPr>
                <w:bCs/>
                <w:color w:val="000000"/>
                <w:sz w:val="22"/>
                <w:szCs w:val="22"/>
              </w:rPr>
              <w:t>Среднематренский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190357,11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190356,44</w:t>
            </w:r>
          </w:p>
        </w:tc>
        <w:tc>
          <w:tcPr>
            <w:tcW w:w="779" w:type="dxa"/>
          </w:tcPr>
          <w:p w:rsidR="00305F58" w:rsidRPr="006B7566" w:rsidRDefault="00F5058E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74FC6">
              <w:rPr>
                <w:bCs/>
                <w:color w:val="000000"/>
                <w:sz w:val="22"/>
                <w:szCs w:val="22"/>
              </w:rPr>
              <w:t>Среднематренский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1329714</w:t>
            </w:r>
            <w:r w:rsidR="00B56FCB">
              <w:rPr>
                <w:bCs/>
                <w:color w:val="000000"/>
                <w:sz w:val="22"/>
                <w:szCs w:val="22"/>
              </w:rPr>
              <w:t>,00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287956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1313515,51</w:t>
            </w:r>
          </w:p>
        </w:tc>
        <w:tc>
          <w:tcPr>
            <w:tcW w:w="779" w:type="dxa"/>
          </w:tcPr>
          <w:p w:rsidR="00305F58" w:rsidRPr="006B7566" w:rsidRDefault="00287956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274FC6">
              <w:rPr>
                <w:bCs/>
                <w:color w:val="000000"/>
                <w:sz w:val="22"/>
                <w:szCs w:val="22"/>
              </w:rPr>
              <w:t>Среднематренский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961880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961880,00</w:t>
            </w:r>
          </w:p>
        </w:tc>
        <w:tc>
          <w:tcPr>
            <w:tcW w:w="779" w:type="dxa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2481951,11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2465751,95</w:t>
            </w:r>
          </w:p>
        </w:tc>
        <w:tc>
          <w:tcPr>
            <w:tcW w:w="779" w:type="dxa"/>
          </w:tcPr>
          <w:p w:rsidR="004F3ECF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287956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1881588,00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1860655,80</w:t>
            </w:r>
          </w:p>
        </w:tc>
        <w:tc>
          <w:tcPr>
            <w:tcW w:w="779" w:type="dxa"/>
          </w:tcPr>
          <w:p w:rsidR="00305F58" w:rsidRPr="006B7566" w:rsidRDefault="008D24FD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287956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4363539,11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287956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4326407,75</w:t>
            </w:r>
          </w:p>
        </w:tc>
        <w:tc>
          <w:tcPr>
            <w:tcW w:w="779" w:type="dxa"/>
          </w:tcPr>
          <w:p w:rsidR="00305F58" w:rsidRPr="006B7566" w:rsidRDefault="008D24FD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8D24FD">
        <w:rPr>
          <w:sz w:val="30"/>
          <w:szCs w:val="30"/>
        </w:rPr>
        <w:t>57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8D24FD">
        <w:rPr>
          <w:sz w:val="30"/>
          <w:szCs w:val="30"/>
        </w:rPr>
        <w:t>43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274FC6">
        <w:rPr>
          <w:bCs/>
          <w:color w:val="000000"/>
          <w:sz w:val="30"/>
          <w:szCs w:val="30"/>
        </w:rPr>
        <w:t>Среднематренский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8D24FD">
        <w:rPr>
          <w:bCs/>
          <w:color w:val="000000"/>
          <w:sz w:val="30"/>
          <w:szCs w:val="30"/>
        </w:rPr>
        <w:t>1313515,51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8D24FD">
        <w:rPr>
          <w:bCs/>
          <w:color w:val="000000"/>
          <w:sz w:val="30"/>
          <w:szCs w:val="30"/>
        </w:rPr>
        <w:t>53,3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2876EC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2876EC">
        <w:rPr>
          <w:bCs/>
          <w:sz w:val="30"/>
          <w:szCs w:val="30"/>
        </w:rPr>
        <w:t xml:space="preserve">-расходы на содержание и текущий ремонт дорог – </w:t>
      </w:r>
      <w:r w:rsidR="002876EC" w:rsidRPr="002876EC">
        <w:rPr>
          <w:bCs/>
          <w:sz w:val="30"/>
          <w:szCs w:val="30"/>
        </w:rPr>
        <w:t>1007924,64</w:t>
      </w:r>
      <w:r w:rsidRPr="002876EC">
        <w:rPr>
          <w:bCs/>
          <w:sz w:val="30"/>
          <w:szCs w:val="30"/>
        </w:rPr>
        <w:t xml:space="preserve"> руб.;</w:t>
      </w:r>
    </w:p>
    <w:p w:rsidR="003E1452" w:rsidRPr="002876EC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2876EC">
        <w:rPr>
          <w:bCs/>
          <w:sz w:val="30"/>
          <w:szCs w:val="30"/>
        </w:rPr>
        <w:t xml:space="preserve">-расходы на </w:t>
      </w:r>
      <w:r w:rsidR="004B00FF" w:rsidRPr="002876EC">
        <w:rPr>
          <w:bCs/>
          <w:sz w:val="30"/>
          <w:szCs w:val="30"/>
        </w:rPr>
        <w:t>уличное освещение</w:t>
      </w:r>
      <w:r w:rsidRPr="002876EC">
        <w:rPr>
          <w:bCs/>
          <w:sz w:val="30"/>
          <w:szCs w:val="30"/>
        </w:rPr>
        <w:t xml:space="preserve"> – </w:t>
      </w:r>
      <w:r w:rsidR="002876EC" w:rsidRPr="002876EC">
        <w:rPr>
          <w:bCs/>
          <w:sz w:val="30"/>
          <w:szCs w:val="30"/>
        </w:rPr>
        <w:t>134165,55</w:t>
      </w:r>
      <w:r w:rsidRPr="002876EC">
        <w:rPr>
          <w:bCs/>
          <w:sz w:val="30"/>
          <w:szCs w:val="30"/>
        </w:rPr>
        <w:t xml:space="preserve"> руб.;</w:t>
      </w:r>
    </w:p>
    <w:p w:rsidR="004B00FF" w:rsidRPr="008D24FD" w:rsidRDefault="004B00FF" w:rsidP="000C74F2">
      <w:pPr>
        <w:spacing w:line="360" w:lineRule="auto"/>
        <w:ind w:firstLine="567"/>
        <w:jc w:val="both"/>
        <w:rPr>
          <w:color w:val="FF0000"/>
          <w:sz w:val="30"/>
          <w:szCs w:val="30"/>
        </w:rPr>
      </w:pPr>
      <w:r w:rsidRPr="002876EC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2876EC">
        <w:rPr>
          <w:bCs/>
          <w:sz w:val="30"/>
          <w:szCs w:val="30"/>
        </w:rPr>
        <w:t>–</w:t>
      </w:r>
      <w:r w:rsidRPr="002876EC">
        <w:rPr>
          <w:bCs/>
          <w:sz w:val="30"/>
          <w:szCs w:val="30"/>
        </w:rPr>
        <w:t xml:space="preserve"> </w:t>
      </w:r>
      <w:r w:rsidR="002876EC" w:rsidRPr="002876EC">
        <w:rPr>
          <w:bCs/>
          <w:sz w:val="30"/>
          <w:szCs w:val="30"/>
        </w:rPr>
        <w:t>171425,32</w:t>
      </w:r>
      <w:r w:rsidR="00B367D8" w:rsidRPr="002876EC">
        <w:rPr>
          <w:bCs/>
          <w:sz w:val="30"/>
          <w:szCs w:val="30"/>
        </w:rPr>
        <w:t xml:space="preserve"> руб.</w:t>
      </w:r>
      <w:r w:rsidR="00B367D8" w:rsidRPr="008D24FD">
        <w:rPr>
          <w:bCs/>
          <w:color w:val="FF0000"/>
          <w:sz w:val="30"/>
          <w:szCs w:val="30"/>
        </w:rPr>
        <w:t xml:space="preserve"> </w:t>
      </w:r>
      <w:r w:rsidR="00B367D8" w:rsidRPr="002876EC">
        <w:rPr>
          <w:bCs/>
          <w:sz w:val="30"/>
          <w:szCs w:val="30"/>
        </w:rPr>
        <w:t xml:space="preserve">(приобретение НФА: </w:t>
      </w:r>
      <w:proofErr w:type="spellStart"/>
      <w:r w:rsidR="002876EC" w:rsidRPr="002876EC">
        <w:rPr>
          <w:bCs/>
          <w:sz w:val="30"/>
          <w:szCs w:val="30"/>
        </w:rPr>
        <w:t>бензотриммер</w:t>
      </w:r>
      <w:proofErr w:type="spellEnd"/>
      <w:r w:rsidR="002876EC" w:rsidRPr="002876EC">
        <w:rPr>
          <w:bCs/>
          <w:sz w:val="30"/>
          <w:szCs w:val="30"/>
        </w:rPr>
        <w:t xml:space="preserve">, строительные </w:t>
      </w:r>
      <w:r w:rsidR="00F15736">
        <w:rPr>
          <w:bCs/>
          <w:sz w:val="30"/>
          <w:szCs w:val="30"/>
        </w:rPr>
        <w:t xml:space="preserve">и хозяйственные </w:t>
      </w:r>
      <w:proofErr w:type="gramStart"/>
      <w:r w:rsidR="002876EC" w:rsidRPr="002876EC">
        <w:rPr>
          <w:bCs/>
          <w:sz w:val="30"/>
          <w:szCs w:val="30"/>
        </w:rPr>
        <w:lastRenderedPageBreak/>
        <w:t>материалы</w:t>
      </w:r>
      <w:r w:rsidR="00F15736">
        <w:rPr>
          <w:bCs/>
          <w:sz w:val="30"/>
          <w:szCs w:val="30"/>
        </w:rPr>
        <w:t>,</w:t>
      </w:r>
      <w:r w:rsidR="00D11F8E" w:rsidRPr="002876EC">
        <w:rPr>
          <w:bCs/>
          <w:sz w:val="30"/>
          <w:szCs w:val="30"/>
        </w:rPr>
        <w:t>;</w:t>
      </w:r>
      <w:proofErr w:type="gramEnd"/>
      <w:r w:rsidR="00B367D8" w:rsidRPr="002876EC">
        <w:rPr>
          <w:bCs/>
          <w:sz w:val="30"/>
          <w:szCs w:val="30"/>
        </w:rPr>
        <w:t xml:space="preserve"> оплата </w:t>
      </w:r>
      <w:r w:rsidR="009948B8" w:rsidRPr="002876EC">
        <w:rPr>
          <w:bCs/>
          <w:sz w:val="30"/>
          <w:szCs w:val="30"/>
        </w:rPr>
        <w:t>договорных работ</w:t>
      </w:r>
      <w:r w:rsidR="00D11F8E" w:rsidRPr="002876EC">
        <w:rPr>
          <w:bCs/>
          <w:sz w:val="30"/>
          <w:szCs w:val="30"/>
        </w:rPr>
        <w:t xml:space="preserve"> по благоустройству</w:t>
      </w:r>
      <w:r w:rsidR="00F15736">
        <w:rPr>
          <w:bCs/>
          <w:sz w:val="30"/>
          <w:szCs w:val="30"/>
        </w:rPr>
        <w:t>, вознаграждения по итогам работы</w:t>
      </w:r>
      <w:r w:rsidR="00D11F8E" w:rsidRPr="00F15736">
        <w:rPr>
          <w:bCs/>
          <w:sz w:val="30"/>
          <w:szCs w:val="30"/>
        </w:rPr>
        <w:t>)</w:t>
      </w:r>
      <w:r w:rsidR="00B367D8" w:rsidRPr="00F15736">
        <w:rPr>
          <w:bCs/>
          <w:sz w:val="30"/>
          <w:szCs w:val="30"/>
        </w:rPr>
        <w:t>.</w:t>
      </w:r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8D24FD">
        <w:rPr>
          <w:sz w:val="30"/>
          <w:szCs w:val="30"/>
        </w:rPr>
        <w:t>39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 xml:space="preserve">Развитие социальной сферы на территории сельского поселения </w:t>
      </w:r>
      <w:r w:rsidR="00274FC6">
        <w:rPr>
          <w:bCs/>
          <w:color w:val="000000"/>
          <w:sz w:val="30"/>
          <w:szCs w:val="30"/>
        </w:rPr>
        <w:t>Среднематренский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8D24FD">
        <w:rPr>
          <w:sz w:val="30"/>
          <w:szCs w:val="30"/>
        </w:rPr>
        <w:t>961880</w:t>
      </w:r>
      <w:r w:rsidR="004A58F3">
        <w:rPr>
          <w:sz w:val="30"/>
          <w:szCs w:val="30"/>
        </w:rPr>
        <w:t>,00</w:t>
      </w:r>
      <w:r w:rsidR="003E1452" w:rsidRPr="00837B8E">
        <w:rPr>
          <w:sz w:val="30"/>
          <w:szCs w:val="30"/>
        </w:rPr>
        <w:t xml:space="preserve"> руб. или </w:t>
      </w:r>
      <w:r w:rsidR="00D17B00">
        <w:rPr>
          <w:sz w:val="30"/>
          <w:szCs w:val="30"/>
        </w:rPr>
        <w:t>100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Pr="00F15736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F15736">
        <w:rPr>
          <w:sz w:val="30"/>
          <w:szCs w:val="30"/>
        </w:rPr>
        <w:t>-</w:t>
      </w:r>
      <w:r w:rsidR="00B367D8" w:rsidRPr="00F15736">
        <w:rPr>
          <w:sz w:val="30"/>
          <w:szCs w:val="30"/>
        </w:rPr>
        <w:t>предоставление субсидий автономному учреждению</w:t>
      </w:r>
      <w:r w:rsidRPr="00F15736">
        <w:rPr>
          <w:sz w:val="30"/>
          <w:szCs w:val="30"/>
        </w:rPr>
        <w:t xml:space="preserve"> – </w:t>
      </w:r>
      <w:r w:rsidR="00F15736" w:rsidRPr="00F15736">
        <w:rPr>
          <w:sz w:val="30"/>
          <w:szCs w:val="30"/>
        </w:rPr>
        <w:t>949156</w:t>
      </w:r>
      <w:r w:rsidR="00B367D8" w:rsidRPr="00F15736">
        <w:rPr>
          <w:sz w:val="30"/>
          <w:szCs w:val="30"/>
        </w:rPr>
        <w:t>,00</w:t>
      </w:r>
      <w:r w:rsidRPr="00F15736">
        <w:rPr>
          <w:sz w:val="30"/>
          <w:szCs w:val="30"/>
        </w:rPr>
        <w:t xml:space="preserve"> руб.</w:t>
      </w:r>
      <w:r w:rsidR="00D11F8E" w:rsidRPr="00F15736">
        <w:rPr>
          <w:sz w:val="30"/>
          <w:szCs w:val="30"/>
        </w:rPr>
        <w:t>;</w:t>
      </w:r>
    </w:p>
    <w:p w:rsidR="00D11F8E" w:rsidRPr="00F15736" w:rsidRDefault="00D11F8E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F15736">
        <w:rPr>
          <w:sz w:val="30"/>
          <w:szCs w:val="30"/>
        </w:rPr>
        <w:t xml:space="preserve">-расходы на </w:t>
      </w:r>
      <w:r w:rsidR="00F15736" w:rsidRPr="00F15736">
        <w:rPr>
          <w:sz w:val="30"/>
          <w:szCs w:val="30"/>
        </w:rPr>
        <w:t>проведение</w:t>
      </w:r>
      <w:r w:rsidRPr="00F15736">
        <w:rPr>
          <w:sz w:val="30"/>
          <w:szCs w:val="30"/>
        </w:rPr>
        <w:t xml:space="preserve"> спортивн</w:t>
      </w:r>
      <w:r w:rsidR="00F15736" w:rsidRPr="00F15736">
        <w:rPr>
          <w:sz w:val="30"/>
          <w:szCs w:val="30"/>
        </w:rPr>
        <w:t>ых</w:t>
      </w:r>
      <w:r w:rsidRPr="00F15736">
        <w:rPr>
          <w:sz w:val="30"/>
          <w:szCs w:val="30"/>
        </w:rPr>
        <w:t xml:space="preserve"> </w:t>
      </w:r>
      <w:r w:rsidR="00F15736" w:rsidRPr="00F15736">
        <w:rPr>
          <w:sz w:val="30"/>
          <w:szCs w:val="30"/>
        </w:rPr>
        <w:t>мероприятий</w:t>
      </w:r>
      <w:r w:rsidRPr="00F15736">
        <w:rPr>
          <w:sz w:val="30"/>
          <w:szCs w:val="30"/>
        </w:rPr>
        <w:t xml:space="preserve"> – </w:t>
      </w:r>
      <w:r w:rsidR="00F15736" w:rsidRPr="00F15736">
        <w:rPr>
          <w:sz w:val="30"/>
          <w:szCs w:val="30"/>
        </w:rPr>
        <w:t>12724</w:t>
      </w:r>
      <w:r w:rsidRPr="00F15736">
        <w:rPr>
          <w:sz w:val="30"/>
          <w:szCs w:val="30"/>
        </w:rPr>
        <w:t xml:space="preserve">,00 </w:t>
      </w:r>
      <w:proofErr w:type="gramStart"/>
      <w:r w:rsidRPr="00F15736">
        <w:rPr>
          <w:sz w:val="30"/>
          <w:szCs w:val="30"/>
        </w:rPr>
        <w:t>руб..</w:t>
      </w:r>
      <w:proofErr w:type="gramEnd"/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274FC6">
        <w:rPr>
          <w:bCs/>
          <w:color w:val="000000"/>
          <w:sz w:val="30"/>
          <w:szCs w:val="30"/>
        </w:rPr>
        <w:t>Среднематренский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 xml:space="preserve">, с удельным весом </w:t>
      </w:r>
      <w:r w:rsidR="008D24FD">
        <w:rPr>
          <w:sz w:val="30"/>
          <w:szCs w:val="30"/>
        </w:rPr>
        <w:t>4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8D24FD">
        <w:rPr>
          <w:sz w:val="30"/>
          <w:szCs w:val="30"/>
        </w:rPr>
        <w:t>190356,44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F15736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15736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F15736" w:rsidRPr="00F15736">
        <w:rPr>
          <w:sz w:val="30"/>
          <w:szCs w:val="30"/>
        </w:rPr>
        <w:t>12500</w:t>
      </w:r>
      <w:r w:rsidR="0071201C" w:rsidRPr="00F15736">
        <w:rPr>
          <w:sz w:val="30"/>
          <w:szCs w:val="30"/>
        </w:rPr>
        <w:t>,00</w:t>
      </w:r>
      <w:r w:rsidRPr="00F15736">
        <w:rPr>
          <w:sz w:val="30"/>
          <w:szCs w:val="30"/>
        </w:rPr>
        <w:t xml:space="preserve"> руб.;</w:t>
      </w:r>
    </w:p>
    <w:p w:rsidR="0071201C" w:rsidRPr="00F15736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15736">
        <w:rPr>
          <w:sz w:val="30"/>
          <w:szCs w:val="30"/>
        </w:rPr>
        <w:t xml:space="preserve">-расходы на </w:t>
      </w:r>
      <w:r w:rsidR="00F15736" w:rsidRPr="00F15736">
        <w:rPr>
          <w:sz w:val="30"/>
          <w:szCs w:val="30"/>
        </w:rPr>
        <w:t>оплату членских взносов в Ассоциацию «Совета муниципальных образований»</w:t>
      </w:r>
      <w:r w:rsidRPr="00F15736">
        <w:rPr>
          <w:sz w:val="30"/>
          <w:szCs w:val="30"/>
        </w:rPr>
        <w:t xml:space="preserve"> – </w:t>
      </w:r>
      <w:r w:rsidR="00F15736" w:rsidRPr="00F15736">
        <w:rPr>
          <w:sz w:val="30"/>
          <w:szCs w:val="30"/>
        </w:rPr>
        <w:t>2259</w:t>
      </w:r>
      <w:r w:rsidRPr="00F15736">
        <w:rPr>
          <w:sz w:val="30"/>
          <w:szCs w:val="30"/>
        </w:rPr>
        <w:t>,00 руб.;</w:t>
      </w:r>
    </w:p>
    <w:p w:rsidR="00DC0AD6" w:rsidRPr="00F15736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15736">
        <w:rPr>
          <w:sz w:val="30"/>
          <w:szCs w:val="30"/>
        </w:rPr>
        <w:t>-</w:t>
      </w:r>
      <w:r w:rsidR="00F15736" w:rsidRPr="00F15736">
        <w:rPr>
          <w:sz w:val="30"/>
          <w:szCs w:val="30"/>
        </w:rPr>
        <w:t>прочие мероприятия сельского поселения</w:t>
      </w:r>
      <w:r w:rsidRPr="00F15736">
        <w:rPr>
          <w:sz w:val="30"/>
          <w:szCs w:val="30"/>
        </w:rPr>
        <w:t xml:space="preserve"> – </w:t>
      </w:r>
      <w:r w:rsidR="00F15736" w:rsidRPr="00F15736">
        <w:rPr>
          <w:sz w:val="30"/>
          <w:szCs w:val="30"/>
        </w:rPr>
        <w:t>134597,44</w:t>
      </w:r>
      <w:r w:rsidRPr="00F15736">
        <w:rPr>
          <w:sz w:val="30"/>
          <w:szCs w:val="30"/>
        </w:rPr>
        <w:t xml:space="preserve"> руб.</w:t>
      </w:r>
      <w:r w:rsidR="00F15736" w:rsidRPr="00F15736">
        <w:rPr>
          <w:sz w:val="30"/>
          <w:szCs w:val="30"/>
        </w:rPr>
        <w:t xml:space="preserve"> (приобретение строительных материалов, выплата вознаграждений по итогам работы)</w:t>
      </w:r>
      <w:r w:rsidRPr="00F15736">
        <w:rPr>
          <w:sz w:val="30"/>
          <w:szCs w:val="30"/>
        </w:rPr>
        <w:t>;</w:t>
      </w:r>
    </w:p>
    <w:p w:rsidR="0071201C" w:rsidRPr="00F15736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15736">
        <w:rPr>
          <w:sz w:val="30"/>
          <w:szCs w:val="30"/>
        </w:rPr>
        <w:t xml:space="preserve">-расходы </w:t>
      </w:r>
      <w:r w:rsidR="00D11F8E" w:rsidRPr="00F15736">
        <w:rPr>
          <w:sz w:val="30"/>
          <w:szCs w:val="30"/>
        </w:rPr>
        <w:t>по подготовке</w:t>
      </w:r>
      <w:r w:rsidRPr="00F15736">
        <w:rPr>
          <w:sz w:val="30"/>
          <w:szCs w:val="30"/>
        </w:rPr>
        <w:t xml:space="preserve"> </w:t>
      </w:r>
      <w:r w:rsidR="00F15736" w:rsidRPr="00F15736">
        <w:rPr>
          <w:sz w:val="30"/>
          <w:szCs w:val="30"/>
        </w:rPr>
        <w:t>сведений об инвентаризационной стоимости зданий, помещений, сооружений и кадастровой стоимости земельных участков</w:t>
      </w:r>
      <w:r w:rsidR="009C6263" w:rsidRPr="00F15736">
        <w:rPr>
          <w:sz w:val="30"/>
          <w:szCs w:val="30"/>
        </w:rPr>
        <w:t xml:space="preserve"> </w:t>
      </w:r>
      <w:r w:rsidRPr="00F15736">
        <w:rPr>
          <w:sz w:val="30"/>
          <w:szCs w:val="30"/>
        </w:rPr>
        <w:t xml:space="preserve">– </w:t>
      </w:r>
      <w:r w:rsidR="00F15736" w:rsidRPr="00F15736">
        <w:rPr>
          <w:sz w:val="30"/>
          <w:szCs w:val="30"/>
        </w:rPr>
        <w:t>1400</w:t>
      </w:r>
      <w:r w:rsidRPr="00F15736">
        <w:rPr>
          <w:sz w:val="30"/>
          <w:szCs w:val="30"/>
        </w:rPr>
        <w:t xml:space="preserve">0,00 </w:t>
      </w:r>
      <w:proofErr w:type="gramStart"/>
      <w:r w:rsidRPr="00F15736">
        <w:rPr>
          <w:sz w:val="30"/>
          <w:szCs w:val="30"/>
        </w:rPr>
        <w:t>руб..</w:t>
      </w:r>
      <w:proofErr w:type="gramEnd"/>
    </w:p>
    <w:p w:rsidR="008D24FD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8D24FD" w:rsidRPr="00E14617">
        <w:rPr>
          <w:sz w:val="30"/>
          <w:szCs w:val="30"/>
        </w:rPr>
        <w:t xml:space="preserve">содержание органов местного самоуправления – </w:t>
      </w:r>
      <w:r w:rsidR="008D24FD">
        <w:rPr>
          <w:sz w:val="30"/>
          <w:szCs w:val="30"/>
        </w:rPr>
        <w:t>45,5</w:t>
      </w:r>
      <w:r w:rsidR="008D24FD" w:rsidRPr="00E14617">
        <w:rPr>
          <w:sz w:val="30"/>
          <w:szCs w:val="30"/>
        </w:rPr>
        <w:t>%,</w:t>
      </w:r>
      <w:r w:rsidR="008D24FD">
        <w:rPr>
          <w:sz w:val="30"/>
          <w:szCs w:val="30"/>
        </w:rPr>
        <w:t xml:space="preserve"> </w:t>
      </w:r>
      <w:r w:rsidR="008D24FD" w:rsidRPr="00E14617">
        <w:rPr>
          <w:sz w:val="30"/>
          <w:szCs w:val="30"/>
        </w:rPr>
        <w:t xml:space="preserve">на национальную экономику </w:t>
      </w:r>
      <w:r w:rsidR="008D24FD">
        <w:rPr>
          <w:sz w:val="30"/>
          <w:szCs w:val="30"/>
        </w:rPr>
        <w:t>- 23,6</w:t>
      </w:r>
      <w:r w:rsidR="008D24FD" w:rsidRPr="00E14617">
        <w:rPr>
          <w:sz w:val="30"/>
          <w:szCs w:val="30"/>
        </w:rPr>
        <w:t>%</w:t>
      </w:r>
      <w:r w:rsidR="008D24FD">
        <w:rPr>
          <w:sz w:val="30"/>
          <w:szCs w:val="30"/>
        </w:rPr>
        <w:t xml:space="preserve">, </w:t>
      </w:r>
      <w:r w:rsidR="00DC0AD6" w:rsidRPr="00E14617">
        <w:rPr>
          <w:sz w:val="30"/>
          <w:szCs w:val="30"/>
        </w:rPr>
        <w:t xml:space="preserve">финансирование </w:t>
      </w:r>
      <w:r w:rsidR="00DC0AD6" w:rsidRPr="00E14617">
        <w:rPr>
          <w:sz w:val="30"/>
          <w:szCs w:val="30"/>
        </w:rPr>
        <w:lastRenderedPageBreak/>
        <w:t>отраслей социальной сферы (культура и кинематография</w:t>
      </w:r>
      <w:r w:rsidRPr="00E14617">
        <w:rPr>
          <w:sz w:val="30"/>
          <w:szCs w:val="30"/>
        </w:rPr>
        <w:t>, физическая культура и спорт</w:t>
      </w:r>
      <w:r w:rsidR="00DC0AD6" w:rsidRPr="00E14617">
        <w:rPr>
          <w:sz w:val="30"/>
          <w:szCs w:val="30"/>
        </w:rPr>
        <w:t xml:space="preserve">) </w:t>
      </w:r>
      <w:r w:rsidR="008D24FD">
        <w:rPr>
          <w:sz w:val="30"/>
          <w:szCs w:val="30"/>
        </w:rPr>
        <w:t>22,2</w:t>
      </w:r>
      <w:r w:rsidR="00E14617" w:rsidRPr="00E14617">
        <w:rPr>
          <w:sz w:val="30"/>
          <w:szCs w:val="30"/>
        </w:rPr>
        <w:t>%</w:t>
      </w:r>
      <w:r w:rsidR="00DC0AD6" w:rsidRPr="00E14617">
        <w:rPr>
          <w:sz w:val="30"/>
          <w:szCs w:val="30"/>
        </w:rPr>
        <w:t xml:space="preserve">,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8D24FD">
        <w:rPr>
          <w:sz w:val="30"/>
          <w:szCs w:val="30"/>
        </w:rPr>
        <w:t>7,1</w:t>
      </w:r>
      <w:r w:rsidR="00E14617" w:rsidRPr="00E14617">
        <w:rPr>
          <w:sz w:val="30"/>
          <w:szCs w:val="30"/>
        </w:rPr>
        <w:t>%</w:t>
      </w:r>
      <w:r w:rsidR="008D24FD">
        <w:rPr>
          <w:sz w:val="30"/>
          <w:szCs w:val="30"/>
        </w:rPr>
        <w:t>.</w:t>
      </w:r>
    </w:p>
    <w:p w:rsidR="00F747AB" w:rsidRPr="00584AAF" w:rsidRDefault="009A5E59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E14617">
        <w:rPr>
          <w:sz w:val="30"/>
          <w:szCs w:val="30"/>
        </w:rPr>
        <w:t xml:space="preserve">  </w:t>
      </w:r>
      <w:r w:rsidR="00F747AB"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A96467">
        <w:rPr>
          <w:sz w:val="30"/>
          <w:szCs w:val="30"/>
        </w:rPr>
        <w:t>1969612,24</w:t>
      </w:r>
      <w:r w:rsidRPr="00837B8E">
        <w:rPr>
          <w:sz w:val="30"/>
          <w:szCs w:val="30"/>
        </w:rPr>
        <w:t xml:space="preserve"> руб. или </w:t>
      </w:r>
      <w:r w:rsidR="00A96467">
        <w:rPr>
          <w:sz w:val="30"/>
          <w:szCs w:val="30"/>
        </w:rPr>
        <w:t>45,5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A96467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648062,28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A96467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1058983,52</w:t>
            </w:r>
          </w:p>
        </w:tc>
        <w:tc>
          <w:tcPr>
            <w:tcW w:w="3190" w:type="dxa"/>
          </w:tcPr>
          <w:p w:rsidR="003D3035" w:rsidRPr="002B38C8" w:rsidRDefault="00A96467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A96467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176356,44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A96467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1969612,24</w:t>
            </w:r>
          </w:p>
        </w:tc>
        <w:tc>
          <w:tcPr>
            <w:tcW w:w="3190" w:type="dxa"/>
          </w:tcPr>
          <w:p w:rsidR="00C119ED" w:rsidRPr="002B38C8" w:rsidRDefault="00A96467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уплате членских взносов в ассоциацию «Совета муниципальных </w:t>
      </w:r>
      <w:r>
        <w:rPr>
          <w:sz w:val="30"/>
          <w:szCs w:val="30"/>
        </w:rPr>
        <w:lastRenderedPageBreak/>
        <w:t>образований»</w:t>
      </w:r>
      <w:r w:rsidR="00A96467">
        <w:rPr>
          <w:sz w:val="30"/>
          <w:szCs w:val="30"/>
        </w:rPr>
        <w:t xml:space="preserve">, приобретение строительных и хозяйственных материалов, </w:t>
      </w:r>
      <w:r w:rsidR="00C91CD9">
        <w:rPr>
          <w:sz w:val="30"/>
          <w:szCs w:val="30"/>
        </w:rPr>
        <w:t>оплата вознаграждения по итогам работы</w:t>
      </w:r>
      <w:r>
        <w:rPr>
          <w:sz w:val="30"/>
          <w:szCs w:val="30"/>
        </w:rPr>
        <w:t xml:space="preserve">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2D573D">
        <w:rPr>
          <w:sz w:val="30"/>
          <w:szCs w:val="30"/>
        </w:rPr>
        <w:t>9</w:t>
      </w:r>
      <w:r w:rsidR="00A96467">
        <w:rPr>
          <w:sz w:val="30"/>
          <w:szCs w:val="30"/>
        </w:rPr>
        <w:t>8</w:t>
      </w:r>
      <w:r w:rsidR="002D573D">
        <w:rPr>
          <w:sz w:val="30"/>
          <w:szCs w:val="30"/>
        </w:rPr>
        <w:t>,9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B244FA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B244FA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B244FA">
        <w:rPr>
          <w:sz w:val="30"/>
          <w:szCs w:val="30"/>
        </w:rPr>
        <w:t>674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067907">
        <w:rPr>
          <w:sz w:val="30"/>
          <w:szCs w:val="30"/>
        </w:rPr>
        <w:t>1021924,64</w:t>
      </w:r>
      <w:r w:rsidRPr="00837B8E">
        <w:rPr>
          <w:sz w:val="30"/>
          <w:szCs w:val="30"/>
        </w:rPr>
        <w:t xml:space="preserve"> руб. или </w:t>
      </w:r>
      <w:r w:rsidR="00067907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2D573D" w:rsidRDefault="0006790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1007924,64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2D573D" w:rsidRDefault="0006790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2D573D">
              <w:rPr>
                <w:sz w:val="22"/>
                <w:szCs w:val="22"/>
              </w:rPr>
              <w:t>0,00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1021924,64</w:t>
            </w:r>
          </w:p>
        </w:tc>
        <w:tc>
          <w:tcPr>
            <w:tcW w:w="3190" w:type="dxa"/>
          </w:tcPr>
          <w:p w:rsidR="000F65B2" w:rsidRPr="00761EF4" w:rsidRDefault="0006790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</w:t>
      </w:r>
      <w:r w:rsidR="002D573D">
        <w:rPr>
          <w:sz w:val="30"/>
          <w:szCs w:val="30"/>
        </w:rPr>
        <w:t xml:space="preserve">на </w:t>
      </w:r>
      <w:r w:rsidR="00067907">
        <w:rPr>
          <w:sz w:val="30"/>
          <w:szCs w:val="30"/>
        </w:rPr>
        <w:t>100</w:t>
      </w:r>
      <w:r w:rsidR="002D573D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>выполнение работ по подготовке сведений об инвентаризационной стоимости зданий, принадлежащих гражданам на праве собственности, находящихся на территории сельского поселения</w:t>
      </w:r>
      <w:r w:rsidR="00323383">
        <w:rPr>
          <w:sz w:val="30"/>
          <w:szCs w:val="30"/>
        </w:rPr>
        <w:t>, по межеванию земельных участков</w:t>
      </w:r>
      <w:r w:rsidR="00067907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067907">
        <w:rPr>
          <w:sz w:val="30"/>
          <w:szCs w:val="30"/>
        </w:rPr>
        <w:t>305590,87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067907">
        <w:rPr>
          <w:sz w:val="30"/>
          <w:szCs w:val="30"/>
        </w:rPr>
        <w:t>95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067907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305590,87</w:t>
            </w:r>
          </w:p>
        </w:tc>
        <w:tc>
          <w:tcPr>
            <w:tcW w:w="3084" w:type="dxa"/>
          </w:tcPr>
          <w:p w:rsidR="00182812" w:rsidRPr="0034426C" w:rsidRDefault="00067907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067907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305590,87</w:t>
            </w:r>
          </w:p>
        </w:tc>
        <w:tc>
          <w:tcPr>
            <w:tcW w:w="3084" w:type="dxa"/>
          </w:tcPr>
          <w:p w:rsidR="00182812" w:rsidRPr="0034426C" w:rsidRDefault="00067907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CD23B4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067907">
        <w:rPr>
          <w:sz w:val="30"/>
          <w:szCs w:val="30"/>
        </w:rPr>
        <w:t>305590,87</w:t>
      </w:r>
      <w:r w:rsidRPr="00837B8E">
        <w:rPr>
          <w:sz w:val="30"/>
          <w:szCs w:val="30"/>
        </w:rPr>
        <w:t xml:space="preserve"> руб., средства направлены</w:t>
      </w:r>
      <w:r w:rsidR="00067907">
        <w:rPr>
          <w:sz w:val="30"/>
          <w:szCs w:val="30"/>
        </w:rPr>
        <w:t xml:space="preserve"> на </w:t>
      </w:r>
    </w:p>
    <w:p w:rsidR="00584F68" w:rsidRPr="00934DED" w:rsidRDefault="00584F68" w:rsidP="00584F68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0503 «Благоустройство» - </w:t>
      </w:r>
      <w:r w:rsidRPr="00C31516">
        <w:rPr>
          <w:bCs/>
          <w:sz w:val="30"/>
          <w:szCs w:val="30"/>
        </w:rPr>
        <w:t>расходы на уличное освещение</w:t>
      </w:r>
      <w:r>
        <w:rPr>
          <w:bCs/>
          <w:sz w:val="30"/>
          <w:szCs w:val="30"/>
        </w:rPr>
        <w:t xml:space="preserve">, </w:t>
      </w:r>
      <w:r w:rsidR="00067907">
        <w:rPr>
          <w:bCs/>
          <w:sz w:val="30"/>
          <w:szCs w:val="30"/>
        </w:rPr>
        <w:t>опиловку деревьев</w:t>
      </w:r>
      <w:r>
        <w:rPr>
          <w:bCs/>
          <w:sz w:val="30"/>
          <w:szCs w:val="30"/>
        </w:rPr>
        <w:t xml:space="preserve">, </w:t>
      </w:r>
      <w:r w:rsidRPr="00934DED">
        <w:rPr>
          <w:bCs/>
          <w:sz w:val="30"/>
          <w:szCs w:val="30"/>
        </w:rPr>
        <w:t xml:space="preserve">приобретение </w:t>
      </w:r>
      <w:r w:rsidR="00067907">
        <w:rPr>
          <w:bCs/>
          <w:sz w:val="30"/>
          <w:szCs w:val="30"/>
        </w:rPr>
        <w:t>нефинансовых активов</w:t>
      </w:r>
      <w:r w:rsidR="009800A1">
        <w:rPr>
          <w:bCs/>
          <w:sz w:val="30"/>
          <w:szCs w:val="30"/>
        </w:rPr>
        <w:t>,</w:t>
      </w:r>
      <w:r w:rsidRPr="00934DED">
        <w:rPr>
          <w:bCs/>
          <w:sz w:val="30"/>
          <w:szCs w:val="30"/>
        </w:rPr>
        <w:t xml:space="preserve"> </w:t>
      </w:r>
      <w:r w:rsidR="002B2D88">
        <w:rPr>
          <w:bCs/>
          <w:sz w:val="30"/>
          <w:szCs w:val="30"/>
        </w:rPr>
        <w:t>вознаграждение по итогам работы</w:t>
      </w:r>
      <w:r w:rsidR="009800A1">
        <w:rPr>
          <w:bCs/>
          <w:sz w:val="30"/>
          <w:szCs w:val="30"/>
        </w:rPr>
        <w:t>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9800A1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2B2D88">
        <w:rPr>
          <w:sz w:val="30"/>
          <w:szCs w:val="30"/>
        </w:rPr>
        <w:t>949156</w:t>
      </w:r>
      <w:r w:rsidR="00D20DBA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1C6EEB">
        <w:rPr>
          <w:sz w:val="30"/>
          <w:szCs w:val="30"/>
        </w:rPr>
        <w:t>100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274FC6">
        <w:rPr>
          <w:sz w:val="30"/>
          <w:szCs w:val="30"/>
        </w:rPr>
        <w:t>Среднематренский</w:t>
      </w:r>
      <w:r w:rsidRPr="00837B8E">
        <w:rPr>
          <w:sz w:val="30"/>
          <w:szCs w:val="30"/>
        </w:rPr>
        <w:t xml:space="preserve"> сельсовет» по подразделу </w:t>
      </w:r>
      <w:r w:rsidRPr="00837B8E">
        <w:rPr>
          <w:sz w:val="30"/>
          <w:szCs w:val="30"/>
        </w:rPr>
        <w:lastRenderedPageBreak/>
        <w:t>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автономному.</w:t>
      </w:r>
    </w:p>
    <w:p w:rsidR="00ED7899" w:rsidRPr="002B2D88" w:rsidRDefault="00ED7899" w:rsidP="002B2D88">
      <w:pPr>
        <w:pStyle w:val="ad"/>
        <w:numPr>
          <w:ilvl w:val="1"/>
          <w:numId w:val="8"/>
        </w:numPr>
        <w:spacing w:after="240" w:line="360" w:lineRule="auto"/>
        <w:rPr>
          <w:b/>
          <w:i/>
          <w:sz w:val="32"/>
          <w:szCs w:val="32"/>
        </w:rPr>
      </w:pPr>
      <w:r w:rsidRPr="002B2D88">
        <w:rPr>
          <w:b/>
          <w:i/>
          <w:sz w:val="32"/>
          <w:szCs w:val="32"/>
        </w:rPr>
        <w:t>Физическая культура и спорт</w:t>
      </w:r>
    </w:p>
    <w:p w:rsidR="002B2D88" w:rsidRDefault="006A112D" w:rsidP="002B2D88">
      <w:pPr>
        <w:spacing w:after="240"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составили </w:t>
      </w:r>
      <w:r w:rsidR="002B2D88">
        <w:rPr>
          <w:sz w:val="30"/>
          <w:szCs w:val="30"/>
        </w:rPr>
        <w:t>12724</w:t>
      </w:r>
      <w:r>
        <w:rPr>
          <w:sz w:val="30"/>
          <w:szCs w:val="30"/>
        </w:rPr>
        <w:t>,00</w:t>
      </w:r>
      <w:r w:rsidRPr="006A112D">
        <w:rPr>
          <w:sz w:val="30"/>
          <w:szCs w:val="30"/>
        </w:rPr>
        <w:t xml:space="preserve"> руб. или </w:t>
      </w:r>
      <w:r>
        <w:rPr>
          <w:sz w:val="30"/>
          <w:szCs w:val="30"/>
        </w:rPr>
        <w:t>100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>
        <w:rPr>
          <w:sz w:val="30"/>
          <w:szCs w:val="30"/>
        </w:rPr>
        <w:t xml:space="preserve"> </w:t>
      </w:r>
    </w:p>
    <w:p w:rsidR="004C2765" w:rsidRPr="002B2D88" w:rsidRDefault="004C2765" w:rsidP="002B2D88">
      <w:pPr>
        <w:pStyle w:val="ad"/>
        <w:numPr>
          <w:ilvl w:val="0"/>
          <w:numId w:val="8"/>
        </w:numPr>
        <w:spacing w:after="240" w:line="360" w:lineRule="auto"/>
        <w:jc w:val="center"/>
        <w:rPr>
          <w:b/>
          <w:sz w:val="32"/>
          <w:szCs w:val="32"/>
        </w:rPr>
      </w:pPr>
      <w:r w:rsidRPr="002B2D88">
        <w:rPr>
          <w:b/>
          <w:sz w:val="32"/>
          <w:szCs w:val="32"/>
        </w:rPr>
        <w:t>Муниципальный долг</w:t>
      </w:r>
    </w:p>
    <w:p w:rsidR="002B2D88" w:rsidRDefault="004C2765" w:rsidP="002B2D88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274FC6">
        <w:rPr>
          <w:sz w:val="30"/>
          <w:szCs w:val="30"/>
        </w:rPr>
        <w:t>Среднематренский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</w:p>
    <w:p w:rsidR="008235A1" w:rsidRPr="002B2D88" w:rsidRDefault="008235A1" w:rsidP="002B2D88">
      <w:pPr>
        <w:pStyle w:val="ad"/>
        <w:numPr>
          <w:ilvl w:val="0"/>
          <w:numId w:val="8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:rsidR="008235A1" w:rsidRPr="002B4173" w:rsidRDefault="008235A1" w:rsidP="00480529">
      <w:pPr>
        <w:spacing w:before="240" w:line="360" w:lineRule="auto"/>
        <w:ind w:firstLine="720"/>
        <w:jc w:val="both"/>
        <w:rPr>
          <w:sz w:val="30"/>
          <w:szCs w:val="30"/>
        </w:rPr>
      </w:pPr>
      <w:r w:rsidRPr="00C15FDF">
        <w:rPr>
          <w:sz w:val="30"/>
          <w:szCs w:val="30"/>
        </w:rPr>
        <w:t xml:space="preserve"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</w:t>
      </w:r>
      <w:r w:rsidR="00C15FDF" w:rsidRPr="00C15FDF">
        <w:rPr>
          <w:sz w:val="30"/>
          <w:szCs w:val="30"/>
        </w:rPr>
        <w:t>сельского</w:t>
      </w:r>
      <w:r w:rsidRPr="00C15FDF">
        <w:rPr>
          <w:sz w:val="30"/>
          <w:szCs w:val="30"/>
        </w:rPr>
        <w:t xml:space="preserve"> значения, не предусмотренных в бюджете на соответствующий </w:t>
      </w:r>
      <w:r w:rsidR="002A002A" w:rsidRPr="00C15FDF">
        <w:rPr>
          <w:sz w:val="30"/>
          <w:szCs w:val="30"/>
        </w:rPr>
        <w:t>финансовый год,</w:t>
      </w:r>
      <w:r w:rsidR="002B2D88">
        <w:rPr>
          <w:sz w:val="30"/>
          <w:szCs w:val="30"/>
        </w:rPr>
        <w:t xml:space="preserve"> не создавался.</w:t>
      </w:r>
    </w:p>
    <w:p w:rsidR="0006540A" w:rsidRPr="002A002A" w:rsidRDefault="0006540A" w:rsidP="002A002A">
      <w:pPr>
        <w:pStyle w:val="ad"/>
        <w:numPr>
          <w:ilvl w:val="0"/>
          <w:numId w:val="8"/>
        </w:numPr>
        <w:spacing w:line="276" w:lineRule="auto"/>
        <w:jc w:val="center"/>
        <w:rPr>
          <w:b/>
          <w:sz w:val="32"/>
          <w:szCs w:val="32"/>
        </w:rPr>
      </w:pPr>
      <w:r w:rsidRPr="002A002A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2A002A">
        <w:rPr>
          <w:sz w:val="30"/>
          <w:szCs w:val="30"/>
        </w:rPr>
        <w:t>49610,82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2A002A">
        <w:rPr>
          <w:sz w:val="30"/>
          <w:szCs w:val="30"/>
        </w:rPr>
        <w:t>435560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2A002A">
        <w:rPr>
          <w:sz w:val="30"/>
          <w:szCs w:val="30"/>
        </w:rPr>
        <w:t>435560</w:t>
      </w:r>
      <w:r w:rsidR="007A041B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</w:t>
      </w:r>
      <w:r w:rsidR="007A041B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2A002A">
        <w:rPr>
          <w:sz w:val="30"/>
          <w:szCs w:val="30"/>
        </w:rPr>
        <w:t>887165,48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2A002A">
        <w:rPr>
          <w:sz w:val="30"/>
          <w:szCs w:val="30"/>
        </w:rPr>
        <w:t>837554,66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B63B02">
        <w:rPr>
          <w:sz w:val="30"/>
          <w:szCs w:val="30"/>
        </w:rPr>
        <w:t>меньшились</w:t>
      </w:r>
      <w:r w:rsidRPr="009A7838">
        <w:rPr>
          <w:sz w:val="30"/>
          <w:szCs w:val="30"/>
        </w:rPr>
        <w:t xml:space="preserve"> на </w:t>
      </w:r>
      <w:r w:rsidR="002A002A">
        <w:rPr>
          <w:sz w:val="30"/>
          <w:szCs w:val="30"/>
        </w:rPr>
        <w:t>49610,82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2A002A">
      <w:pPr>
        <w:pStyle w:val="1"/>
        <w:numPr>
          <w:ilvl w:val="0"/>
          <w:numId w:val="8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933571">
        <w:rPr>
          <w:sz w:val="30"/>
          <w:szCs w:val="30"/>
        </w:rPr>
        <w:t xml:space="preserve">1 </w:t>
      </w: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е</w:t>
      </w:r>
      <w:r w:rsidR="007A041B">
        <w:rPr>
          <w:sz w:val="30"/>
          <w:szCs w:val="30"/>
        </w:rPr>
        <w:t>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r w:rsidR="00274FC6">
        <w:rPr>
          <w:sz w:val="30"/>
          <w:szCs w:val="30"/>
        </w:rPr>
        <w:t>Среднематренский</w:t>
      </w:r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2A002A">
        <w:rPr>
          <w:sz w:val="30"/>
          <w:szCs w:val="30"/>
        </w:rPr>
        <w:t>949156</w:t>
      </w:r>
      <w:r w:rsidR="00A322D9">
        <w:rPr>
          <w:sz w:val="30"/>
          <w:szCs w:val="30"/>
        </w:rPr>
        <w:t xml:space="preserve">,00 рублей или </w:t>
      </w:r>
      <w:r w:rsidR="002A002A">
        <w:rPr>
          <w:sz w:val="30"/>
          <w:szCs w:val="30"/>
        </w:rPr>
        <w:t>21,9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2A002A">
        <w:rPr>
          <w:sz w:val="30"/>
          <w:szCs w:val="30"/>
        </w:rPr>
        <w:t>2000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2A002A">
        <w:rPr>
          <w:sz w:val="30"/>
          <w:szCs w:val="30"/>
        </w:rPr>
        <w:t>2000,00</w:t>
      </w:r>
      <w:r w:rsidR="00881EC3">
        <w:rPr>
          <w:sz w:val="30"/>
          <w:szCs w:val="30"/>
        </w:rPr>
        <w:t xml:space="preserve"> </w:t>
      </w:r>
      <w:proofErr w:type="gramStart"/>
      <w:r w:rsidR="00881EC3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</w:t>
      </w:r>
      <w:r w:rsidR="00973547" w:rsidRPr="00837B8E">
        <w:rPr>
          <w:sz w:val="30"/>
          <w:szCs w:val="30"/>
        </w:rPr>
        <w:t>2016 году автономн</w:t>
      </w:r>
      <w:r w:rsidR="00933571">
        <w:rPr>
          <w:sz w:val="30"/>
          <w:szCs w:val="30"/>
        </w:rPr>
        <w:t>ому</w:t>
      </w:r>
      <w:r w:rsidR="00973547"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ю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2A002A">
        <w:rPr>
          <w:sz w:val="30"/>
          <w:szCs w:val="30"/>
        </w:rPr>
        <w:t>949156</w:t>
      </w:r>
      <w:r w:rsidR="00933571">
        <w:rPr>
          <w:sz w:val="30"/>
          <w:szCs w:val="30"/>
        </w:rPr>
        <w:t>,00</w:t>
      </w:r>
      <w:r w:rsidR="00F33FB5">
        <w:rPr>
          <w:sz w:val="30"/>
          <w:szCs w:val="30"/>
        </w:rPr>
        <w:t xml:space="preserve"> руб.</w:t>
      </w:r>
      <w:r w:rsidR="007025D8">
        <w:rPr>
          <w:sz w:val="30"/>
          <w:szCs w:val="30"/>
        </w:rPr>
        <w:t xml:space="preserve"> </w:t>
      </w:r>
      <w:r w:rsidR="002A002A">
        <w:rPr>
          <w:sz w:val="30"/>
          <w:szCs w:val="30"/>
        </w:rPr>
        <w:t>С</w:t>
      </w:r>
      <w:r w:rsidR="00973547" w:rsidRPr="00837B8E">
        <w:rPr>
          <w:sz w:val="30"/>
          <w:szCs w:val="30"/>
        </w:rPr>
        <w:t>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</w:t>
      </w:r>
      <w:r w:rsidR="002A002A">
        <w:rPr>
          <w:sz w:val="30"/>
          <w:szCs w:val="30"/>
        </w:rPr>
        <w:t>в полном объеме.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933571">
        <w:rPr>
          <w:sz w:val="30"/>
          <w:szCs w:val="30"/>
        </w:rPr>
        <w:t>о</w:t>
      </w:r>
      <w:r w:rsidR="007025D8">
        <w:rPr>
          <w:sz w:val="30"/>
          <w:szCs w:val="30"/>
        </w:rPr>
        <w:t>к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933571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3D1BEF">
        <w:rPr>
          <w:sz w:val="30"/>
          <w:szCs w:val="30"/>
        </w:rPr>
        <w:t>составил</w:t>
      </w:r>
      <w:r w:rsidR="002A002A">
        <w:rPr>
          <w:sz w:val="30"/>
          <w:szCs w:val="30"/>
        </w:rPr>
        <w:t xml:space="preserve"> 8,01</w:t>
      </w:r>
      <w:r w:rsidR="003D1BEF">
        <w:rPr>
          <w:sz w:val="30"/>
          <w:szCs w:val="30"/>
        </w:rPr>
        <w:t xml:space="preserve"> </w:t>
      </w:r>
      <w:proofErr w:type="gramStart"/>
      <w:r w:rsidR="003D1BEF">
        <w:rPr>
          <w:sz w:val="30"/>
          <w:szCs w:val="30"/>
        </w:rPr>
        <w:t>руб.</w:t>
      </w:r>
      <w:r w:rsidR="00881EC3">
        <w:rPr>
          <w:sz w:val="30"/>
          <w:szCs w:val="30"/>
        </w:rPr>
        <w:t>.</w:t>
      </w:r>
      <w:proofErr w:type="gramEnd"/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2A002A">
        <w:rPr>
          <w:sz w:val="30"/>
          <w:szCs w:val="30"/>
        </w:rPr>
        <w:t>уменьшилась</w:t>
      </w:r>
      <w:r w:rsidR="00D41AA4" w:rsidRPr="00FC046E"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 xml:space="preserve">за год на </w:t>
      </w:r>
      <w:r w:rsidR="002A002A">
        <w:rPr>
          <w:sz w:val="30"/>
          <w:szCs w:val="30"/>
        </w:rPr>
        <w:t>2893334,51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2A002A">
        <w:rPr>
          <w:sz w:val="30"/>
          <w:szCs w:val="30"/>
        </w:rPr>
        <w:t>5961431,02</w:t>
      </w:r>
      <w:r w:rsidRPr="00FC046E">
        <w:rPr>
          <w:sz w:val="30"/>
          <w:szCs w:val="30"/>
        </w:rPr>
        <w:t xml:space="preserve"> </w:t>
      </w:r>
      <w:proofErr w:type="gramStart"/>
      <w:r w:rsidRPr="00FC046E">
        <w:rPr>
          <w:sz w:val="30"/>
          <w:szCs w:val="30"/>
        </w:rPr>
        <w:t>руб</w:t>
      </w:r>
      <w:r w:rsidR="003D1BEF">
        <w:rPr>
          <w:sz w:val="30"/>
          <w:szCs w:val="30"/>
        </w:rPr>
        <w:t>.</w:t>
      </w:r>
      <w:r w:rsidRPr="00FC046E">
        <w:rPr>
          <w:sz w:val="30"/>
          <w:szCs w:val="30"/>
        </w:rPr>
        <w:t>.</w:t>
      </w:r>
      <w:proofErr w:type="gramEnd"/>
    </w:p>
    <w:p w:rsidR="00D15AE5" w:rsidRPr="00D15AE5" w:rsidRDefault="001675C7" w:rsidP="00D15AE5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Уменьшение</w:t>
      </w:r>
      <w:r w:rsidR="00E7453C"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>
        <w:rPr>
          <w:sz w:val="30"/>
          <w:szCs w:val="30"/>
        </w:rPr>
        <w:t xml:space="preserve">уменьшения </w:t>
      </w:r>
      <w:r w:rsidR="00D41AA4" w:rsidRPr="00456B43">
        <w:rPr>
          <w:sz w:val="30"/>
          <w:szCs w:val="30"/>
        </w:rPr>
        <w:t xml:space="preserve">остатков </w:t>
      </w:r>
      <w:r>
        <w:rPr>
          <w:sz w:val="30"/>
          <w:szCs w:val="30"/>
        </w:rPr>
        <w:t xml:space="preserve">непроизведенных активов (землю оформило в собственность Управление имущественных и земельных отношений Липецкой области) и нефинансовых активов имущества казны </w:t>
      </w:r>
      <w:r w:rsidRPr="006C06BE">
        <w:rPr>
          <w:sz w:val="30"/>
          <w:szCs w:val="30"/>
        </w:rPr>
        <w:t>(списано</w:t>
      </w:r>
      <w:r>
        <w:rPr>
          <w:sz w:val="30"/>
          <w:szCs w:val="30"/>
        </w:rPr>
        <w:t>)</w:t>
      </w:r>
      <w:r w:rsidR="006905FD" w:rsidRPr="00456B43">
        <w:rPr>
          <w:sz w:val="30"/>
          <w:szCs w:val="30"/>
        </w:rPr>
        <w:t>.</w:t>
      </w:r>
      <w:r w:rsidR="00D15AE5">
        <w:rPr>
          <w:sz w:val="30"/>
          <w:szCs w:val="30"/>
        </w:rPr>
        <w:t xml:space="preserve"> 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3D1BEF">
        <w:rPr>
          <w:sz w:val="30"/>
          <w:szCs w:val="30"/>
        </w:rPr>
        <w:t>у</w:t>
      </w:r>
      <w:r w:rsidR="001675C7">
        <w:rPr>
          <w:sz w:val="30"/>
          <w:szCs w:val="30"/>
        </w:rPr>
        <w:t>меньшилась</w:t>
      </w:r>
      <w:r w:rsidRPr="00837B8E">
        <w:rPr>
          <w:sz w:val="30"/>
          <w:szCs w:val="30"/>
        </w:rPr>
        <w:t xml:space="preserve"> на </w:t>
      </w:r>
      <w:r w:rsidR="001675C7">
        <w:rPr>
          <w:sz w:val="30"/>
          <w:szCs w:val="30"/>
        </w:rPr>
        <w:t>15740,73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1675C7">
        <w:rPr>
          <w:sz w:val="30"/>
          <w:szCs w:val="30"/>
        </w:rPr>
        <w:t>49610,56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1675C7">
        <w:rPr>
          <w:sz w:val="30"/>
          <w:szCs w:val="30"/>
        </w:rPr>
        <w:t xml:space="preserve">.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1675C7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1675C7">
        <w:rPr>
          <w:sz w:val="30"/>
          <w:szCs w:val="30"/>
        </w:rPr>
        <w:t>меньшилась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1675C7">
        <w:rPr>
          <w:sz w:val="30"/>
          <w:szCs w:val="30"/>
        </w:rPr>
        <w:t>21267,00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="001675C7">
        <w:rPr>
          <w:sz w:val="30"/>
          <w:szCs w:val="30"/>
        </w:rPr>
        <w:t>отсутствует</w:t>
      </w:r>
      <w:r w:rsidRPr="00837B8E">
        <w:rPr>
          <w:sz w:val="30"/>
          <w:szCs w:val="30"/>
        </w:rPr>
        <w:t xml:space="preserve">. 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274FC6">
        <w:rPr>
          <w:sz w:val="30"/>
          <w:szCs w:val="30"/>
        </w:rPr>
        <w:t>Среднематренский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Pr="009E13B7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D16547" w:rsidRPr="009E13B7">
        <w:rPr>
          <w:sz w:val="30"/>
          <w:szCs w:val="30"/>
        </w:rPr>
        <w:t>несоответстви</w:t>
      </w:r>
      <w:r w:rsidR="009E13B7" w:rsidRPr="009E13B7">
        <w:rPr>
          <w:sz w:val="30"/>
          <w:szCs w:val="30"/>
        </w:rPr>
        <w:t>й</w:t>
      </w:r>
      <w:r w:rsidR="00D16547" w:rsidRPr="009E13B7">
        <w:rPr>
          <w:sz w:val="30"/>
          <w:szCs w:val="30"/>
        </w:rPr>
        <w:t xml:space="preserve"> показателей Баланса исполнения консолидированного бюджета субъекта Российской Федерации и бюджета ТГВФ данным Главной </w:t>
      </w:r>
      <w:r w:rsidR="009E13B7" w:rsidRPr="009E13B7">
        <w:rPr>
          <w:sz w:val="30"/>
          <w:szCs w:val="30"/>
        </w:rPr>
        <w:t>не выявлено.</w:t>
      </w:r>
    </w:p>
    <w:p w:rsidR="000D6DA7" w:rsidRDefault="000D6DA7" w:rsidP="00076900">
      <w:pPr>
        <w:ind w:firstLine="709"/>
        <w:jc w:val="center"/>
        <w:rPr>
          <w:b/>
          <w:sz w:val="32"/>
          <w:szCs w:val="32"/>
        </w:rPr>
      </w:pPr>
    </w:p>
    <w:p w:rsidR="000D6DA7" w:rsidRDefault="000D6DA7" w:rsidP="00076900">
      <w:pPr>
        <w:ind w:firstLine="709"/>
        <w:jc w:val="center"/>
        <w:rPr>
          <w:b/>
          <w:sz w:val="32"/>
          <w:szCs w:val="32"/>
        </w:rPr>
      </w:pPr>
    </w:p>
    <w:p w:rsidR="000D6DA7" w:rsidRDefault="000D6DA7" w:rsidP="00076900">
      <w:pPr>
        <w:ind w:firstLine="709"/>
        <w:jc w:val="center"/>
        <w:rPr>
          <w:b/>
          <w:sz w:val="32"/>
          <w:szCs w:val="32"/>
        </w:rPr>
      </w:pPr>
    </w:p>
    <w:p w:rsidR="000D6DA7" w:rsidRDefault="000D6DA7" w:rsidP="00076900">
      <w:pPr>
        <w:ind w:firstLine="709"/>
        <w:jc w:val="center"/>
        <w:rPr>
          <w:b/>
          <w:sz w:val="32"/>
          <w:szCs w:val="32"/>
        </w:rPr>
      </w:pPr>
    </w:p>
    <w:p w:rsidR="00076900" w:rsidRPr="00837B8E" w:rsidRDefault="00D16547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</w:t>
      </w:r>
      <w:r w:rsidR="000D6DA7" w:rsidRPr="00F33FB5">
        <w:rPr>
          <w:sz w:val="30"/>
          <w:szCs w:val="30"/>
        </w:rPr>
        <w:t xml:space="preserve">от </w:t>
      </w:r>
      <w:r w:rsidR="000D6DA7">
        <w:rPr>
          <w:sz w:val="30"/>
          <w:szCs w:val="30"/>
        </w:rPr>
        <w:t>02</w:t>
      </w:r>
      <w:r w:rsidR="000D6DA7" w:rsidRPr="00F33FB5">
        <w:rPr>
          <w:sz w:val="30"/>
          <w:szCs w:val="30"/>
        </w:rPr>
        <w:t>.</w:t>
      </w:r>
      <w:r w:rsidR="000D6DA7">
        <w:rPr>
          <w:sz w:val="30"/>
          <w:szCs w:val="30"/>
        </w:rPr>
        <w:t>09</w:t>
      </w:r>
      <w:r w:rsidR="000D6DA7" w:rsidRPr="00F33FB5">
        <w:rPr>
          <w:sz w:val="30"/>
          <w:szCs w:val="30"/>
        </w:rPr>
        <w:t>.201</w:t>
      </w:r>
      <w:r w:rsidR="000D6DA7">
        <w:rPr>
          <w:sz w:val="30"/>
          <w:szCs w:val="30"/>
        </w:rPr>
        <w:t>3</w:t>
      </w:r>
      <w:r w:rsidR="000D6DA7" w:rsidRPr="00F33FB5">
        <w:rPr>
          <w:sz w:val="30"/>
          <w:szCs w:val="30"/>
        </w:rPr>
        <w:t>г. №</w:t>
      </w:r>
      <w:r w:rsidR="000D6DA7">
        <w:rPr>
          <w:sz w:val="30"/>
          <w:szCs w:val="30"/>
        </w:rPr>
        <w:t>177</w:t>
      </w:r>
      <w:r w:rsidR="000D6DA7" w:rsidRPr="00F33FB5">
        <w:rPr>
          <w:sz w:val="30"/>
          <w:szCs w:val="30"/>
        </w:rPr>
        <w:t xml:space="preserve">-рс (в редакции </w:t>
      </w:r>
      <w:r w:rsidR="000D6DA7">
        <w:rPr>
          <w:sz w:val="30"/>
          <w:szCs w:val="30"/>
        </w:rPr>
        <w:t xml:space="preserve">решений </w:t>
      </w:r>
      <w:r w:rsidR="000D6DA7" w:rsidRPr="00F33FB5">
        <w:rPr>
          <w:sz w:val="30"/>
          <w:szCs w:val="30"/>
        </w:rPr>
        <w:t>№</w:t>
      </w:r>
      <w:r w:rsidR="000D6DA7">
        <w:rPr>
          <w:sz w:val="30"/>
          <w:szCs w:val="30"/>
        </w:rPr>
        <w:t>201</w:t>
      </w:r>
      <w:r w:rsidR="000D6DA7" w:rsidRPr="00BE0E63">
        <w:rPr>
          <w:sz w:val="30"/>
          <w:szCs w:val="30"/>
        </w:rPr>
        <w:t>-</w:t>
      </w:r>
      <w:r w:rsidR="000D6DA7" w:rsidRPr="00F33FB5">
        <w:rPr>
          <w:sz w:val="30"/>
          <w:szCs w:val="30"/>
        </w:rPr>
        <w:t xml:space="preserve">рс от </w:t>
      </w:r>
      <w:r w:rsidR="000D6DA7">
        <w:rPr>
          <w:sz w:val="30"/>
          <w:szCs w:val="30"/>
        </w:rPr>
        <w:t>31.03.2014г., №216-рс от 05.06.2014г., №229-рс от 20.11.2014г., №7-рс от 05.11.2015г., №48-рс от 05.07.2016г.</w:t>
      </w:r>
      <w:r w:rsidR="000D6DA7" w:rsidRPr="00F33FB5">
        <w:rPr>
          <w:sz w:val="30"/>
          <w:szCs w:val="30"/>
        </w:rPr>
        <w:t>)</w:t>
      </w:r>
      <w:r w:rsidR="000D6DA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274FC6">
        <w:rPr>
          <w:sz w:val="30"/>
          <w:szCs w:val="30"/>
        </w:rPr>
        <w:t>Среднематренский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0D6DA7">
        <w:rPr>
          <w:sz w:val="30"/>
          <w:szCs w:val="30"/>
        </w:rPr>
        <w:t>108,9</w:t>
      </w:r>
      <w:r w:rsidR="00B17E5F" w:rsidRPr="00837B8E">
        <w:rPr>
          <w:sz w:val="30"/>
          <w:szCs w:val="30"/>
        </w:rPr>
        <w:t>% (</w:t>
      </w:r>
      <w:r w:rsidR="000D6DA7">
        <w:rPr>
          <w:sz w:val="30"/>
          <w:szCs w:val="30"/>
        </w:rPr>
        <w:t>4276796,93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0D6DA7">
        <w:rPr>
          <w:sz w:val="30"/>
          <w:szCs w:val="30"/>
        </w:rPr>
        <w:lastRenderedPageBreak/>
        <w:t>139,7</w:t>
      </w:r>
      <w:r w:rsidR="00B17E5F" w:rsidRPr="00837B8E">
        <w:rPr>
          <w:sz w:val="30"/>
          <w:szCs w:val="30"/>
        </w:rPr>
        <w:t>% (</w:t>
      </w:r>
      <w:r w:rsidR="000D6DA7">
        <w:rPr>
          <w:sz w:val="30"/>
          <w:szCs w:val="30"/>
        </w:rPr>
        <w:t>1227398,18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0D6DA7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0D6DA7">
        <w:rPr>
          <w:sz w:val="30"/>
          <w:szCs w:val="30"/>
        </w:rPr>
        <w:t>3049398,75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292AF3">
        <w:rPr>
          <w:sz w:val="30"/>
          <w:szCs w:val="30"/>
        </w:rPr>
        <w:t>99,</w:t>
      </w:r>
      <w:r w:rsidR="000D6DA7">
        <w:rPr>
          <w:sz w:val="30"/>
          <w:szCs w:val="30"/>
        </w:rPr>
        <w:t>1</w:t>
      </w:r>
      <w:r w:rsidRPr="00837B8E">
        <w:rPr>
          <w:sz w:val="30"/>
          <w:szCs w:val="30"/>
        </w:rPr>
        <w:t>% (</w:t>
      </w:r>
      <w:r w:rsidR="000D6DA7">
        <w:rPr>
          <w:sz w:val="30"/>
          <w:szCs w:val="30"/>
        </w:rPr>
        <w:t>4326407,75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0D6DA7">
        <w:rPr>
          <w:sz w:val="30"/>
          <w:szCs w:val="30"/>
        </w:rPr>
        <w:t>49610,82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7D19A9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</w:t>
      </w:r>
      <w:r w:rsidR="000D6DA7">
        <w:rPr>
          <w:sz w:val="30"/>
          <w:szCs w:val="30"/>
        </w:rPr>
        <w:t>отсутствует</w:t>
      </w:r>
      <w:r w:rsidR="00CE5996">
        <w:rPr>
          <w:sz w:val="30"/>
          <w:szCs w:val="30"/>
        </w:rPr>
        <w:t>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proofErr w:type="spellStart"/>
      <w:r w:rsidR="000D6DA7">
        <w:rPr>
          <w:sz w:val="30"/>
          <w:szCs w:val="30"/>
        </w:rPr>
        <w:t>Среднематренского</w:t>
      </w:r>
      <w:proofErr w:type="spellEnd"/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541F04" w:rsidRDefault="00480529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</w:t>
      </w:r>
      <w:r w:rsidR="000D6DA7">
        <w:rPr>
          <w:sz w:val="30"/>
          <w:szCs w:val="30"/>
        </w:rPr>
        <w:t xml:space="preserve">в части увеличения доли собственных доходов и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  <w:bookmarkStart w:id="0" w:name="_GoBack"/>
      <w:bookmarkEnd w:id="0"/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B1" w:rsidRDefault="00C21DB1" w:rsidP="00F55069">
      <w:r>
        <w:separator/>
      </w:r>
    </w:p>
  </w:endnote>
  <w:endnote w:type="continuationSeparator" w:id="0">
    <w:p w:rsidR="00C21DB1" w:rsidRDefault="00C21DB1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B7" w:rsidRDefault="009E13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B7" w:rsidRDefault="009E13B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B7" w:rsidRDefault="009E13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B1" w:rsidRDefault="00C21DB1" w:rsidP="00F55069">
      <w:r>
        <w:separator/>
      </w:r>
    </w:p>
  </w:footnote>
  <w:footnote w:type="continuationSeparator" w:id="0">
    <w:p w:rsidR="00C21DB1" w:rsidRDefault="00C21DB1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B7" w:rsidRDefault="009E13B7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13B7" w:rsidRDefault="009E13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Content>
      <w:p w:rsidR="009E13B7" w:rsidRDefault="009E13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B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E13B7" w:rsidRDefault="009E13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B7" w:rsidRDefault="009E13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5570"/>
    <w:rsid w:val="00050CF1"/>
    <w:rsid w:val="0006232A"/>
    <w:rsid w:val="00063C77"/>
    <w:rsid w:val="0006540A"/>
    <w:rsid w:val="00067630"/>
    <w:rsid w:val="000678EC"/>
    <w:rsid w:val="00067907"/>
    <w:rsid w:val="00076900"/>
    <w:rsid w:val="000A062B"/>
    <w:rsid w:val="000A5F85"/>
    <w:rsid w:val="000A679C"/>
    <w:rsid w:val="000A6973"/>
    <w:rsid w:val="000B0481"/>
    <w:rsid w:val="000C41DB"/>
    <w:rsid w:val="000C58E9"/>
    <w:rsid w:val="000C74F2"/>
    <w:rsid w:val="000D6DA7"/>
    <w:rsid w:val="000E15E6"/>
    <w:rsid w:val="000E1E5C"/>
    <w:rsid w:val="000E2290"/>
    <w:rsid w:val="000F27E4"/>
    <w:rsid w:val="000F65B2"/>
    <w:rsid w:val="00112634"/>
    <w:rsid w:val="00113735"/>
    <w:rsid w:val="00146D4B"/>
    <w:rsid w:val="001675C7"/>
    <w:rsid w:val="00180B51"/>
    <w:rsid w:val="00182812"/>
    <w:rsid w:val="001A6850"/>
    <w:rsid w:val="001A7DB7"/>
    <w:rsid w:val="001B1CDB"/>
    <w:rsid w:val="001B4B84"/>
    <w:rsid w:val="001B6E41"/>
    <w:rsid w:val="001C2F8B"/>
    <w:rsid w:val="001C6EEB"/>
    <w:rsid w:val="001C7557"/>
    <w:rsid w:val="001D26B3"/>
    <w:rsid w:val="001D300A"/>
    <w:rsid w:val="001F55DE"/>
    <w:rsid w:val="001F657B"/>
    <w:rsid w:val="001F6FF0"/>
    <w:rsid w:val="002044E0"/>
    <w:rsid w:val="0020513D"/>
    <w:rsid w:val="00207F92"/>
    <w:rsid w:val="00211B92"/>
    <w:rsid w:val="00222266"/>
    <w:rsid w:val="002254DD"/>
    <w:rsid w:val="00234FA1"/>
    <w:rsid w:val="002509B4"/>
    <w:rsid w:val="00255BCC"/>
    <w:rsid w:val="002668B0"/>
    <w:rsid w:val="00267056"/>
    <w:rsid w:val="00270B39"/>
    <w:rsid w:val="00270D5D"/>
    <w:rsid w:val="00271FDA"/>
    <w:rsid w:val="00274FC6"/>
    <w:rsid w:val="002848EE"/>
    <w:rsid w:val="00285B72"/>
    <w:rsid w:val="00286446"/>
    <w:rsid w:val="002876EC"/>
    <w:rsid w:val="00287956"/>
    <w:rsid w:val="00292AF3"/>
    <w:rsid w:val="00292D21"/>
    <w:rsid w:val="00293457"/>
    <w:rsid w:val="002A002A"/>
    <w:rsid w:val="002A06E8"/>
    <w:rsid w:val="002A0ACF"/>
    <w:rsid w:val="002A3117"/>
    <w:rsid w:val="002B2D88"/>
    <w:rsid w:val="002B38C8"/>
    <w:rsid w:val="002B4173"/>
    <w:rsid w:val="002B672B"/>
    <w:rsid w:val="002C12B3"/>
    <w:rsid w:val="002C5A9B"/>
    <w:rsid w:val="002D2BD9"/>
    <w:rsid w:val="002D3BBF"/>
    <w:rsid w:val="002D573D"/>
    <w:rsid w:val="002E4C5B"/>
    <w:rsid w:val="002F0D26"/>
    <w:rsid w:val="002F1D51"/>
    <w:rsid w:val="002F6C3E"/>
    <w:rsid w:val="00302594"/>
    <w:rsid w:val="00305F58"/>
    <w:rsid w:val="00307EB6"/>
    <w:rsid w:val="00311447"/>
    <w:rsid w:val="00315A0B"/>
    <w:rsid w:val="00323383"/>
    <w:rsid w:val="00326F0A"/>
    <w:rsid w:val="00330776"/>
    <w:rsid w:val="00331038"/>
    <w:rsid w:val="003322B3"/>
    <w:rsid w:val="00340C4C"/>
    <w:rsid w:val="00343957"/>
    <w:rsid w:val="0034426C"/>
    <w:rsid w:val="003571DD"/>
    <w:rsid w:val="003704FF"/>
    <w:rsid w:val="00376113"/>
    <w:rsid w:val="003825AB"/>
    <w:rsid w:val="0039614A"/>
    <w:rsid w:val="003A18F1"/>
    <w:rsid w:val="003A3600"/>
    <w:rsid w:val="003D1BEF"/>
    <w:rsid w:val="003D3035"/>
    <w:rsid w:val="003D7AD2"/>
    <w:rsid w:val="003E1452"/>
    <w:rsid w:val="003E2188"/>
    <w:rsid w:val="003F386B"/>
    <w:rsid w:val="003F7E7C"/>
    <w:rsid w:val="004008DA"/>
    <w:rsid w:val="00402FD7"/>
    <w:rsid w:val="00414108"/>
    <w:rsid w:val="004244A0"/>
    <w:rsid w:val="004270BC"/>
    <w:rsid w:val="0043388C"/>
    <w:rsid w:val="0043655A"/>
    <w:rsid w:val="00440251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61FE"/>
    <w:rsid w:val="004E4294"/>
    <w:rsid w:val="004F3ECF"/>
    <w:rsid w:val="005005AF"/>
    <w:rsid w:val="005014FD"/>
    <w:rsid w:val="00501F7A"/>
    <w:rsid w:val="00507BA1"/>
    <w:rsid w:val="00522ADD"/>
    <w:rsid w:val="00532644"/>
    <w:rsid w:val="00532B13"/>
    <w:rsid w:val="00541748"/>
    <w:rsid w:val="00541F04"/>
    <w:rsid w:val="00546691"/>
    <w:rsid w:val="005544B7"/>
    <w:rsid w:val="00555429"/>
    <w:rsid w:val="0056755F"/>
    <w:rsid w:val="005736AD"/>
    <w:rsid w:val="00584AAF"/>
    <w:rsid w:val="00584F68"/>
    <w:rsid w:val="00586C04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5271"/>
    <w:rsid w:val="006222AB"/>
    <w:rsid w:val="006315E5"/>
    <w:rsid w:val="006378D3"/>
    <w:rsid w:val="00647E87"/>
    <w:rsid w:val="00660DF4"/>
    <w:rsid w:val="00662163"/>
    <w:rsid w:val="00663C0D"/>
    <w:rsid w:val="00664288"/>
    <w:rsid w:val="00666112"/>
    <w:rsid w:val="00676981"/>
    <w:rsid w:val="00677107"/>
    <w:rsid w:val="0068434A"/>
    <w:rsid w:val="00687305"/>
    <w:rsid w:val="006905FD"/>
    <w:rsid w:val="006A112D"/>
    <w:rsid w:val="006A12C5"/>
    <w:rsid w:val="006A76CF"/>
    <w:rsid w:val="006B7566"/>
    <w:rsid w:val="006B78ED"/>
    <w:rsid w:val="006C0132"/>
    <w:rsid w:val="006C06BE"/>
    <w:rsid w:val="006C5948"/>
    <w:rsid w:val="006C616D"/>
    <w:rsid w:val="006D37C0"/>
    <w:rsid w:val="006E2643"/>
    <w:rsid w:val="006E5A9B"/>
    <w:rsid w:val="006F0661"/>
    <w:rsid w:val="006F3FF1"/>
    <w:rsid w:val="006F7A93"/>
    <w:rsid w:val="007025D8"/>
    <w:rsid w:val="00710773"/>
    <w:rsid w:val="0071110F"/>
    <w:rsid w:val="0071201C"/>
    <w:rsid w:val="00714F30"/>
    <w:rsid w:val="0072575A"/>
    <w:rsid w:val="007318CA"/>
    <w:rsid w:val="00740F04"/>
    <w:rsid w:val="00744D7A"/>
    <w:rsid w:val="007521B9"/>
    <w:rsid w:val="0076130C"/>
    <w:rsid w:val="00761BAA"/>
    <w:rsid w:val="00761EF4"/>
    <w:rsid w:val="0076496B"/>
    <w:rsid w:val="0078067A"/>
    <w:rsid w:val="00783EE3"/>
    <w:rsid w:val="00786FA2"/>
    <w:rsid w:val="00795C87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E307C"/>
    <w:rsid w:val="007E374E"/>
    <w:rsid w:val="007E642F"/>
    <w:rsid w:val="007E7C20"/>
    <w:rsid w:val="007F5AE5"/>
    <w:rsid w:val="00810212"/>
    <w:rsid w:val="00812005"/>
    <w:rsid w:val="00812148"/>
    <w:rsid w:val="00813D8A"/>
    <w:rsid w:val="008234B0"/>
    <w:rsid w:val="008235A1"/>
    <w:rsid w:val="00837B8E"/>
    <w:rsid w:val="00847417"/>
    <w:rsid w:val="00863A74"/>
    <w:rsid w:val="00865829"/>
    <w:rsid w:val="0087270D"/>
    <w:rsid w:val="00881180"/>
    <w:rsid w:val="00881EC3"/>
    <w:rsid w:val="00886A22"/>
    <w:rsid w:val="00895F8E"/>
    <w:rsid w:val="008C2087"/>
    <w:rsid w:val="008C651D"/>
    <w:rsid w:val="008C6985"/>
    <w:rsid w:val="008D24FD"/>
    <w:rsid w:val="008D69BD"/>
    <w:rsid w:val="008E4108"/>
    <w:rsid w:val="0091227D"/>
    <w:rsid w:val="00915594"/>
    <w:rsid w:val="00920989"/>
    <w:rsid w:val="00921286"/>
    <w:rsid w:val="009228B5"/>
    <w:rsid w:val="00933571"/>
    <w:rsid w:val="00934DED"/>
    <w:rsid w:val="0094181F"/>
    <w:rsid w:val="00942503"/>
    <w:rsid w:val="00942912"/>
    <w:rsid w:val="0094582A"/>
    <w:rsid w:val="00946746"/>
    <w:rsid w:val="00951590"/>
    <w:rsid w:val="00954432"/>
    <w:rsid w:val="00961EA3"/>
    <w:rsid w:val="00965B57"/>
    <w:rsid w:val="00973547"/>
    <w:rsid w:val="009800A1"/>
    <w:rsid w:val="0098036A"/>
    <w:rsid w:val="009948B8"/>
    <w:rsid w:val="009A1405"/>
    <w:rsid w:val="009A2DC4"/>
    <w:rsid w:val="009A5E59"/>
    <w:rsid w:val="009A77B7"/>
    <w:rsid w:val="009A7838"/>
    <w:rsid w:val="009B55F8"/>
    <w:rsid w:val="009B7887"/>
    <w:rsid w:val="009C4F25"/>
    <w:rsid w:val="009C6263"/>
    <w:rsid w:val="009D3617"/>
    <w:rsid w:val="009D7415"/>
    <w:rsid w:val="009D7A53"/>
    <w:rsid w:val="009E13B7"/>
    <w:rsid w:val="009E33BF"/>
    <w:rsid w:val="009E34A4"/>
    <w:rsid w:val="009F04F7"/>
    <w:rsid w:val="009F2572"/>
    <w:rsid w:val="009F71CF"/>
    <w:rsid w:val="00A055B0"/>
    <w:rsid w:val="00A146EF"/>
    <w:rsid w:val="00A169B7"/>
    <w:rsid w:val="00A322D9"/>
    <w:rsid w:val="00A4101F"/>
    <w:rsid w:val="00A42106"/>
    <w:rsid w:val="00A46A53"/>
    <w:rsid w:val="00A51166"/>
    <w:rsid w:val="00A516BA"/>
    <w:rsid w:val="00A54C7D"/>
    <w:rsid w:val="00A604B0"/>
    <w:rsid w:val="00A63AC3"/>
    <w:rsid w:val="00A6730B"/>
    <w:rsid w:val="00A94ED0"/>
    <w:rsid w:val="00A95FAE"/>
    <w:rsid w:val="00A96467"/>
    <w:rsid w:val="00AA1946"/>
    <w:rsid w:val="00AB036A"/>
    <w:rsid w:val="00AB0B9D"/>
    <w:rsid w:val="00AB3497"/>
    <w:rsid w:val="00AB6307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AF3C06"/>
    <w:rsid w:val="00B06376"/>
    <w:rsid w:val="00B1239A"/>
    <w:rsid w:val="00B17E5F"/>
    <w:rsid w:val="00B244FA"/>
    <w:rsid w:val="00B26DE1"/>
    <w:rsid w:val="00B367D8"/>
    <w:rsid w:val="00B5129D"/>
    <w:rsid w:val="00B56FCB"/>
    <w:rsid w:val="00B63B02"/>
    <w:rsid w:val="00B6547E"/>
    <w:rsid w:val="00B777F3"/>
    <w:rsid w:val="00B84128"/>
    <w:rsid w:val="00B8536F"/>
    <w:rsid w:val="00B91412"/>
    <w:rsid w:val="00BA422C"/>
    <w:rsid w:val="00BB18A7"/>
    <w:rsid w:val="00BB19C1"/>
    <w:rsid w:val="00BC0D6B"/>
    <w:rsid w:val="00BC3CB0"/>
    <w:rsid w:val="00BD0EAC"/>
    <w:rsid w:val="00BE0A9B"/>
    <w:rsid w:val="00BE0E63"/>
    <w:rsid w:val="00BE496B"/>
    <w:rsid w:val="00BE5D0D"/>
    <w:rsid w:val="00BF0DAC"/>
    <w:rsid w:val="00C0179D"/>
    <w:rsid w:val="00C05B12"/>
    <w:rsid w:val="00C068A1"/>
    <w:rsid w:val="00C119ED"/>
    <w:rsid w:val="00C11BD9"/>
    <w:rsid w:val="00C149C8"/>
    <w:rsid w:val="00C15FDF"/>
    <w:rsid w:val="00C21DB1"/>
    <w:rsid w:val="00C22C34"/>
    <w:rsid w:val="00C31516"/>
    <w:rsid w:val="00C31A4F"/>
    <w:rsid w:val="00C3759C"/>
    <w:rsid w:val="00C41B16"/>
    <w:rsid w:val="00C43611"/>
    <w:rsid w:val="00C43B3E"/>
    <w:rsid w:val="00C46B84"/>
    <w:rsid w:val="00C50CB9"/>
    <w:rsid w:val="00C568A0"/>
    <w:rsid w:val="00C608EE"/>
    <w:rsid w:val="00C6490C"/>
    <w:rsid w:val="00C734E8"/>
    <w:rsid w:val="00C74E03"/>
    <w:rsid w:val="00C81757"/>
    <w:rsid w:val="00C876A9"/>
    <w:rsid w:val="00C91CD9"/>
    <w:rsid w:val="00CA060F"/>
    <w:rsid w:val="00CB124F"/>
    <w:rsid w:val="00CC4008"/>
    <w:rsid w:val="00CD23B4"/>
    <w:rsid w:val="00CE5996"/>
    <w:rsid w:val="00CF1C65"/>
    <w:rsid w:val="00CF4724"/>
    <w:rsid w:val="00CF77A0"/>
    <w:rsid w:val="00D05819"/>
    <w:rsid w:val="00D119F2"/>
    <w:rsid w:val="00D11F8E"/>
    <w:rsid w:val="00D15AE5"/>
    <w:rsid w:val="00D16547"/>
    <w:rsid w:val="00D17B00"/>
    <w:rsid w:val="00D20DBA"/>
    <w:rsid w:val="00D23667"/>
    <w:rsid w:val="00D31583"/>
    <w:rsid w:val="00D31EEE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84BD6"/>
    <w:rsid w:val="00D905A0"/>
    <w:rsid w:val="00D971F0"/>
    <w:rsid w:val="00DA15D2"/>
    <w:rsid w:val="00DC0680"/>
    <w:rsid w:val="00DC0AD6"/>
    <w:rsid w:val="00DC4C5C"/>
    <w:rsid w:val="00DC4F83"/>
    <w:rsid w:val="00DD16E8"/>
    <w:rsid w:val="00DF0153"/>
    <w:rsid w:val="00DF2EEA"/>
    <w:rsid w:val="00E00642"/>
    <w:rsid w:val="00E043FB"/>
    <w:rsid w:val="00E14617"/>
    <w:rsid w:val="00E16CB9"/>
    <w:rsid w:val="00E24ADD"/>
    <w:rsid w:val="00E2587E"/>
    <w:rsid w:val="00E316D0"/>
    <w:rsid w:val="00E36B59"/>
    <w:rsid w:val="00E42ECB"/>
    <w:rsid w:val="00E5763B"/>
    <w:rsid w:val="00E70348"/>
    <w:rsid w:val="00E73CB2"/>
    <w:rsid w:val="00E74183"/>
    <w:rsid w:val="00E7453C"/>
    <w:rsid w:val="00E75A45"/>
    <w:rsid w:val="00E86D46"/>
    <w:rsid w:val="00E93CFC"/>
    <w:rsid w:val="00E94B54"/>
    <w:rsid w:val="00E95901"/>
    <w:rsid w:val="00E95BF2"/>
    <w:rsid w:val="00EA3B09"/>
    <w:rsid w:val="00EA3ECB"/>
    <w:rsid w:val="00EB00DC"/>
    <w:rsid w:val="00EB403A"/>
    <w:rsid w:val="00EB5866"/>
    <w:rsid w:val="00EC0CF0"/>
    <w:rsid w:val="00ED4747"/>
    <w:rsid w:val="00ED7899"/>
    <w:rsid w:val="00EE0793"/>
    <w:rsid w:val="00EF4D70"/>
    <w:rsid w:val="00EF6171"/>
    <w:rsid w:val="00EF63CE"/>
    <w:rsid w:val="00EF6D2E"/>
    <w:rsid w:val="00F0075E"/>
    <w:rsid w:val="00F072D4"/>
    <w:rsid w:val="00F1383A"/>
    <w:rsid w:val="00F15104"/>
    <w:rsid w:val="00F15736"/>
    <w:rsid w:val="00F16A73"/>
    <w:rsid w:val="00F235C5"/>
    <w:rsid w:val="00F254B7"/>
    <w:rsid w:val="00F30BD4"/>
    <w:rsid w:val="00F33FB5"/>
    <w:rsid w:val="00F42F4A"/>
    <w:rsid w:val="00F5058E"/>
    <w:rsid w:val="00F512F0"/>
    <w:rsid w:val="00F5504E"/>
    <w:rsid w:val="00F55069"/>
    <w:rsid w:val="00F64D12"/>
    <w:rsid w:val="00F666C5"/>
    <w:rsid w:val="00F66E27"/>
    <w:rsid w:val="00F743F1"/>
    <w:rsid w:val="00F747AB"/>
    <w:rsid w:val="00F76A44"/>
    <w:rsid w:val="00F83AD8"/>
    <w:rsid w:val="00FA34AB"/>
    <w:rsid w:val="00FA63B2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2556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6BA2-9C1E-4CEF-86DD-961360CB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21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116</cp:revision>
  <cp:lastPrinted>2017-05-17T08:32:00Z</cp:lastPrinted>
  <dcterms:created xsi:type="dcterms:W3CDTF">2017-04-27T04:20:00Z</dcterms:created>
  <dcterms:modified xsi:type="dcterms:W3CDTF">2017-06-02T05:52:00Z</dcterms:modified>
</cp:coreProperties>
</file>