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4" w:rsidRDefault="00EF7A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7A14" w:rsidRDefault="00EF7A1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7A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A14" w:rsidRDefault="00EF7A14">
            <w:pPr>
              <w:pStyle w:val="ConsPlusNormal"/>
            </w:pPr>
            <w:r>
              <w:t>14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A14" w:rsidRDefault="00EF7A14">
            <w:pPr>
              <w:pStyle w:val="ConsPlusNormal"/>
              <w:jc w:val="right"/>
            </w:pPr>
            <w:r>
              <w:t>N 144-ОЗ</w:t>
            </w:r>
          </w:p>
        </w:tc>
      </w:tr>
    </w:tbl>
    <w:p w:rsidR="00EF7A14" w:rsidRDefault="00EF7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A14" w:rsidRDefault="00EF7A14">
      <w:pPr>
        <w:pStyle w:val="ConsPlusNormal"/>
      </w:pPr>
    </w:p>
    <w:p w:rsidR="00EF7A14" w:rsidRDefault="00EF7A14">
      <w:pPr>
        <w:pStyle w:val="ConsPlusTitle"/>
        <w:jc w:val="center"/>
      </w:pPr>
      <w:r>
        <w:t>РОССИЙСКАЯ ФЕДЕРАЦИЯ</w:t>
      </w:r>
    </w:p>
    <w:p w:rsidR="00EF7A14" w:rsidRDefault="00EF7A14">
      <w:pPr>
        <w:pStyle w:val="ConsPlusTitle"/>
        <w:jc w:val="center"/>
      </w:pPr>
    </w:p>
    <w:p w:rsidR="00EF7A14" w:rsidRDefault="00EF7A14">
      <w:pPr>
        <w:pStyle w:val="ConsPlusTitle"/>
        <w:jc w:val="center"/>
      </w:pPr>
      <w:r>
        <w:t>ЗАКОН</w:t>
      </w:r>
    </w:p>
    <w:p w:rsidR="00EF7A14" w:rsidRDefault="00EF7A14">
      <w:pPr>
        <w:pStyle w:val="ConsPlusTitle"/>
        <w:jc w:val="center"/>
      </w:pPr>
    </w:p>
    <w:p w:rsidR="00EF7A14" w:rsidRDefault="00EF7A14">
      <w:pPr>
        <w:pStyle w:val="ConsPlusTitle"/>
        <w:jc w:val="center"/>
      </w:pPr>
      <w:r>
        <w:t>ЛИПЕЦКОЙ ОБЛАСТИ</w:t>
      </w:r>
    </w:p>
    <w:p w:rsidR="00EF7A14" w:rsidRDefault="00EF7A14">
      <w:pPr>
        <w:pStyle w:val="ConsPlusTitle"/>
        <w:jc w:val="center"/>
      </w:pPr>
    </w:p>
    <w:p w:rsidR="00EF7A14" w:rsidRDefault="00EF7A14">
      <w:pPr>
        <w:pStyle w:val="ConsPlusTitle"/>
        <w:jc w:val="center"/>
      </w:pPr>
      <w:r>
        <w:t>О ПРОМЫШЛЕННОЙ ПОЛИТИКЕ</w:t>
      </w:r>
    </w:p>
    <w:p w:rsidR="00EF7A14" w:rsidRDefault="00EF7A14">
      <w:pPr>
        <w:pStyle w:val="ConsPlusTitle"/>
        <w:jc w:val="center"/>
      </w:pPr>
      <w:r>
        <w:t>В ЛИПЕЦКОЙ ОБЛАСТИ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jc w:val="right"/>
      </w:pPr>
      <w:proofErr w:type="gramStart"/>
      <w:r>
        <w:t>Принят</w:t>
      </w:r>
      <w:proofErr w:type="gramEnd"/>
    </w:p>
    <w:p w:rsidR="00EF7A14" w:rsidRDefault="00EF7A14">
      <w:pPr>
        <w:pStyle w:val="ConsPlusNormal"/>
        <w:jc w:val="right"/>
      </w:pPr>
      <w:r>
        <w:t>постановлением</w:t>
      </w:r>
    </w:p>
    <w:p w:rsidR="00EF7A14" w:rsidRDefault="00EF7A14">
      <w:pPr>
        <w:pStyle w:val="ConsPlusNormal"/>
        <w:jc w:val="right"/>
      </w:pPr>
      <w:r>
        <w:t>Липецкого областного Совета депутатов</w:t>
      </w:r>
    </w:p>
    <w:p w:rsidR="00EF7A14" w:rsidRDefault="00EF7A14">
      <w:pPr>
        <w:pStyle w:val="ConsPlusNormal"/>
        <w:jc w:val="right"/>
      </w:pPr>
      <w:r>
        <w:t>от 7 июня 2001 г. N 625-пс</w:t>
      </w:r>
    </w:p>
    <w:p w:rsidR="00EF7A14" w:rsidRDefault="00EF7A14">
      <w:pPr>
        <w:pStyle w:val="ConsPlusNormal"/>
        <w:jc w:val="center"/>
      </w:pPr>
      <w:r>
        <w:t>Список изменяющих документов</w:t>
      </w:r>
    </w:p>
    <w:p w:rsidR="00EF7A14" w:rsidRDefault="00EF7A14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EF7A14" w:rsidRDefault="00EF7A14">
      <w:pPr>
        <w:pStyle w:val="ConsPlusNormal"/>
        <w:jc w:val="center"/>
      </w:pPr>
      <w:r>
        <w:t xml:space="preserve">от 03.03.2010 </w:t>
      </w:r>
      <w:hyperlink r:id="rId6" w:history="1">
        <w:r>
          <w:rPr>
            <w:color w:val="0000FF"/>
          </w:rPr>
          <w:t>N 359-ОЗ</w:t>
        </w:r>
      </w:hyperlink>
      <w:r>
        <w:t xml:space="preserve">, от 14.07.2011 </w:t>
      </w:r>
      <w:hyperlink r:id="rId7" w:history="1">
        <w:r>
          <w:rPr>
            <w:color w:val="0000FF"/>
          </w:rPr>
          <w:t>N 501-ОЗ</w:t>
        </w:r>
      </w:hyperlink>
      <w:r>
        <w:t>,</w:t>
      </w:r>
    </w:p>
    <w:p w:rsidR="00EF7A14" w:rsidRDefault="00EF7A14">
      <w:pPr>
        <w:pStyle w:val="ConsPlusNormal"/>
        <w:jc w:val="center"/>
      </w:pPr>
      <w:r>
        <w:t xml:space="preserve">от 26.07.2013 </w:t>
      </w:r>
      <w:hyperlink r:id="rId8" w:history="1">
        <w:r>
          <w:rPr>
            <w:color w:val="0000FF"/>
          </w:rPr>
          <w:t>N 185-ОЗ</w:t>
        </w:r>
      </w:hyperlink>
      <w:r>
        <w:t xml:space="preserve">, от 03.03.2014 </w:t>
      </w:r>
      <w:hyperlink r:id="rId9" w:history="1">
        <w:r>
          <w:rPr>
            <w:color w:val="0000FF"/>
          </w:rPr>
          <w:t>N 257-ОЗ</w:t>
        </w:r>
      </w:hyperlink>
      <w:r>
        <w:t>,</w:t>
      </w:r>
    </w:p>
    <w:p w:rsidR="00EF7A14" w:rsidRDefault="00EF7A14">
      <w:pPr>
        <w:pStyle w:val="ConsPlusNormal"/>
        <w:jc w:val="center"/>
      </w:pPr>
      <w:r>
        <w:t xml:space="preserve">от 18.06.2014 </w:t>
      </w:r>
      <w:hyperlink r:id="rId10" w:history="1">
        <w:r>
          <w:rPr>
            <w:color w:val="0000FF"/>
          </w:rPr>
          <w:t>N 298-ОЗ</w:t>
        </w:r>
      </w:hyperlink>
      <w:r>
        <w:t xml:space="preserve">, от 02.10.2014 </w:t>
      </w:r>
      <w:hyperlink r:id="rId11" w:history="1">
        <w:r>
          <w:rPr>
            <w:color w:val="0000FF"/>
          </w:rPr>
          <w:t>N 328-ОЗ</w:t>
        </w:r>
      </w:hyperlink>
      <w:r>
        <w:t>)</w:t>
      </w:r>
    </w:p>
    <w:p w:rsidR="00EF7A14" w:rsidRDefault="00EF7A14">
      <w:pPr>
        <w:pStyle w:val="ConsPlusNormal"/>
        <w:jc w:val="center"/>
      </w:pPr>
    </w:p>
    <w:p w:rsidR="00EF7A14" w:rsidRDefault="00EF7A14">
      <w:pPr>
        <w:pStyle w:val="ConsPlusNormal"/>
        <w:ind w:firstLine="540"/>
        <w:jc w:val="both"/>
      </w:pPr>
      <w:r>
        <w:t>Настоящий Закон определяет правовые и экономические основы, цели и принципы реализации промышленной политики в области.</w:t>
      </w:r>
    </w:p>
    <w:p w:rsidR="00EF7A14" w:rsidRDefault="00EF7A14">
      <w:pPr>
        <w:pStyle w:val="ConsPlusNormal"/>
        <w:ind w:firstLine="540"/>
        <w:jc w:val="both"/>
      </w:pPr>
      <w:r>
        <w:t>Положения настоящего Закона действуют на территории Липецкой области и распространяются на все субъекты промышленной деятельности вне зависимости от организационно - правовых форм и форм собственности.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Статья 1. Основные понятия и термины, используемые в настоящем Законе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В настоящем Законе использованы следующие термины и определения:</w:t>
      </w:r>
    </w:p>
    <w:p w:rsidR="00EF7A14" w:rsidRDefault="00EF7A14">
      <w:pPr>
        <w:pStyle w:val="ConsPlusNormal"/>
        <w:ind w:firstLine="540"/>
        <w:jc w:val="both"/>
      </w:pPr>
      <w:r>
        <w:t>Промышленность - сектор экономики, связанный с производством промышленных товаров и оказанием производственных услуг.</w:t>
      </w:r>
    </w:p>
    <w:p w:rsidR="00EF7A14" w:rsidRDefault="00EF7A14">
      <w:pPr>
        <w:pStyle w:val="ConsPlusNormal"/>
        <w:ind w:firstLine="540"/>
        <w:jc w:val="both"/>
      </w:pPr>
      <w:r>
        <w:t>Промышленная политика - скоординированный комплекс мер органов государственной власти области, направленных на законодательное, экономическое, информационное, организационное регулирование работы объектов промышленной деятельности, учитывающих промышленную политику федеральных органов государственной власти и интересы субъектов промышленной деятельности.</w:t>
      </w:r>
    </w:p>
    <w:p w:rsidR="00EF7A14" w:rsidRDefault="00EF7A1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03.03.2010 N 359-ОЗ)</w:t>
      </w:r>
    </w:p>
    <w:p w:rsidR="00EF7A14" w:rsidRDefault="00EF7A14">
      <w:pPr>
        <w:pStyle w:val="ConsPlusNormal"/>
        <w:ind w:firstLine="540"/>
        <w:jc w:val="both"/>
      </w:pPr>
      <w:r>
        <w:t>Субъекты промышленной деятельности - юридические лица, индивидуальные предприниматели, осуществляющие промышленную деятельность на территории области.</w:t>
      </w:r>
    </w:p>
    <w:p w:rsidR="00EF7A14" w:rsidRDefault="00EF7A14">
      <w:pPr>
        <w:pStyle w:val="ConsPlusNormal"/>
        <w:ind w:firstLine="540"/>
        <w:jc w:val="both"/>
      </w:pPr>
      <w:r>
        <w:t>Меры государственной поддержки - совокупность экономических, организационных (правовых) действий органов государственной власти области, направленных на создание благоприятных условий для развития эффективных производств, повышения конкурентоспособности продукции.</w:t>
      </w:r>
    </w:p>
    <w:p w:rsidR="00EF7A14" w:rsidRDefault="00EF7A1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03.03.2010 N 359-ОЗ)</w:t>
      </w:r>
    </w:p>
    <w:p w:rsidR="00EF7A14" w:rsidRDefault="00EF7A14">
      <w:pPr>
        <w:pStyle w:val="ConsPlusNormal"/>
        <w:ind w:firstLine="540"/>
        <w:jc w:val="both"/>
      </w:pPr>
      <w:r>
        <w:t>Индустриальный парк Липецкой области - специально организованная для размещения новых производств территория, расположенная на земельных участках, предназначенных для осуществления промышленной деятельности, обеспеченная энергоносителями, инженерной инфраструктурой, производственными зданиями и сооружениями, необходимыми для осуществления промышленной деятельности (далее - индустриальный парк).</w:t>
      </w:r>
    </w:p>
    <w:p w:rsidR="00EF7A14" w:rsidRDefault="00EF7A14">
      <w:pPr>
        <w:pStyle w:val="ConsPlusNormal"/>
        <w:jc w:val="both"/>
      </w:pPr>
      <w:r>
        <w:lastRenderedPageBreak/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Липецкой области от 14.07.2011 N 501-ОЗ)</w:t>
      </w:r>
    </w:p>
    <w:p w:rsidR="00EF7A14" w:rsidRDefault="00EF7A14">
      <w:pPr>
        <w:pStyle w:val="ConsPlusNormal"/>
        <w:ind w:firstLine="540"/>
        <w:jc w:val="both"/>
      </w:pPr>
      <w:r>
        <w:t>Управляющая компания индустриального парка - юридическое лицо, являющееся собственником земельных участков с построенными производственными объектами и объектами инженерной инфраструктуры (далее - активы индустриального парка), или юридическое лицо, уполномоченное собственником осуществлять управление созданием, развитием и функционированием индустриального парка.</w:t>
      </w:r>
    </w:p>
    <w:p w:rsidR="00EF7A14" w:rsidRDefault="00EF7A1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02.10.2014 N 328-ОЗ)</w:t>
      </w:r>
    </w:p>
    <w:p w:rsidR="00EF7A14" w:rsidRDefault="00EF7A14">
      <w:pPr>
        <w:pStyle w:val="ConsPlusNormal"/>
        <w:ind w:firstLine="540"/>
        <w:jc w:val="both"/>
      </w:pPr>
      <w:r>
        <w:t>Резидент индустриального парка - субъект малого и среднего предпринимательства, зарегистрированный в соответствии с законодательством Российской Федерации на территории Липецкой области, внесенный в реестр индустриальных парков Липецкой области в качестве резидента и осуществляющий промышленную деятельность на территории индустриального парка.</w:t>
      </w:r>
    </w:p>
    <w:p w:rsidR="00EF7A14" w:rsidRDefault="00EF7A1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18.06.2014 N 298-ОЗ)</w:t>
      </w:r>
    </w:p>
    <w:p w:rsidR="00EF7A14" w:rsidRDefault="00EF7A14">
      <w:pPr>
        <w:pStyle w:val="ConsPlusNormal"/>
        <w:ind w:firstLine="540"/>
        <w:jc w:val="both"/>
      </w:pPr>
      <w:r>
        <w:t>Кластерная политика Липецкой области - составная часть промышленной политики, проводимая в целях формирования и поддержки кластеров Липецкой области, создания условий для повышения конкурентоспособности и эффективного взаимодействия участников кластера Липецкой области.</w:t>
      </w:r>
    </w:p>
    <w:p w:rsidR="00EF7A14" w:rsidRDefault="00EF7A1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26.07.2013 N 185-ОЗ)</w:t>
      </w:r>
    </w:p>
    <w:p w:rsidR="00EF7A14" w:rsidRDefault="00EF7A14">
      <w:pPr>
        <w:pStyle w:val="ConsPlusNormal"/>
        <w:ind w:firstLine="540"/>
        <w:jc w:val="both"/>
      </w:pPr>
      <w:r>
        <w:t>Кластер Липецкой области - объединение хозяйствующих субъектов в сфере производства, науки, образования, услуг, иных видов деятельности, имеющих между собой любые формы хозяйственных взаимосвязей (далее - кластер).</w:t>
      </w:r>
    </w:p>
    <w:p w:rsidR="00EF7A14" w:rsidRDefault="00EF7A1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26.07.2013 N 185-ОЗ)</w:t>
      </w:r>
    </w:p>
    <w:p w:rsidR="00EF7A14" w:rsidRDefault="00EF7A14">
      <w:pPr>
        <w:pStyle w:val="ConsPlusNormal"/>
        <w:ind w:firstLine="540"/>
        <w:jc w:val="both"/>
      </w:pPr>
      <w:r>
        <w:t>Центр кластерного развития Липецкой области - организация, созданная администрацией Липецкой области, обеспечивающая методическое, организационное, маркетинговое и иное сопровождение реализации кластерной политики Липецкой области, взаимодействие участников кластеров, разработку и координацию программ развития кластеров (далее - Центр кластерного развития).</w:t>
      </w:r>
    </w:p>
    <w:p w:rsidR="00EF7A14" w:rsidRDefault="00EF7A1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26.07.2013 N 185-ОЗ)</w:t>
      </w:r>
    </w:p>
    <w:p w:rsidR="00EF7A14" w:rsidRDefault="00EF7A14">
      <w:pPr>
        <w:pStyle w:val="ConsPlusNormal"/>
        <w:ind w:firstLine="540"/>
        <w:jc w:val="both"/>
      </w:pPr>
      <w:r>
        <w:t>Участник кластера Липецкой области - хозяйствующий субъект независимо от организационно-правовой формы, зарегистрированный в соответствии с законодательством Российской Федерации на территории Липецкой области, внесенный в реестр кластеров Липецкой области и осуществляющий деятельность в рамках кластера (далее - участник кластера).</w:t>
      </w:r>
    </w:p>
    <w:p w:rsidR="00EF7A14" w:rsidRDefault="00EF7A1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26.07.2013 N 185-ОЗ)</w:t>
      </w:r>
    </w:p>
    <w:p w:rsidR="00EF7A14" w:rsidRDefault="00EF7A14">
      <w:pPr>
        <w:pStyle w:val="ConsPlusNormal"/>
        <w:ind w:firstLine="540"/>
        <w:jc w:val="both"/>
      </w:pPr>
      <w:r>
        <w:t>Уполномоченный орган - исполнительный орган государственной власти Липецкой области в сфере инновационной и промышленной политики.</w:t>
      </w:r>
    </w:p>
    <w:p w:rsidR="00EF7A14" w:rsidRDefault="00EF7A1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26.07.2013 N 185-ОЗ)</w:t>
      </w:r>
    </w:p>
    <w:p w:rsidR="00EF7A14" w:rsidRDefault="00EF7A14">
      <w:pPr>
        <w:pStyle w:val="ConsPlusNormal"/>
        <w:ind w:firstLine="540"/>
        <w:jc w:val="both"/>
      </w:pPr>
      <w:r>
        <w:t xml:space="preserve">Программа развития кластера - комплекс совместных мероприятий участников одного кластера, направленных на </w:t>
      </w:r>
      <w:proofErr w:type="gramStart"/>
      <w:r>
        <w:t>развитие</w:t>
      </w:r>
      <w:proofErr w:type="gramEnd"/>
      <w:r>
        <w:t xml:space="preserve"> как отдельных участников кластера, так и кластера в целом, за счет выполнения научно-исследовательских, опытно-конструкторских и технологических работ, осуществления инвестиций и реализации иных форм сотрудничества. Структура программы развития кластера утверждается уполномоченным органом.</w:t>
      </w:r>
    </w:p>
    <w:p w:rsidR="00EF7A14" w:rsidRDefault="00EF7A1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26.07.2013 N 185-ОЗ)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Статья 2. Законодательство Липецкой области о промышленной политике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Законодательство о промышленной политике состоит из настоящего Закона и иных нормативных правовых актов органов государственной власти области.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Статья 3. Цели и принципы промышленной политики области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1. Основными целями промышленной политики являются:</w:t>
      </w:r>
    </w:p>
    <w:p w:rsidR="00EF7A14" w:rsidRDefault="00EF7A14">
      <w:pPr>
        <w:pStyle w:val="ConsPlusNormal"/>
        <w:ind w:firstLine="540"/>
        <w:jc w:val="both"/>
      </w:pPr>
      <w:r>
        <w:t>- инновационное, научно-техническое развитие промышленности области;</w:t>
      </w:r>
    </w:p>
    <w:p w:rsidR="00EF7A14" w:rsidRDefault="00EF7A14">
      <w:pPr>
        <w:pStyle w:val="ConsPlusNormal"/>
        <w:ind w:firstLine="540"/>
        <w:jc w:val="both"/>
      </w:pPr>
      <w:r>
        <w:t xml:space="preserve">- модернизация и диверсификация промышленности, повышение конкурентоспособности за счет стимулирования процессов технического перевооружения и реконструкции производств, </w:t>
      </w:r>
      <w:r>
        <w:lastRenderedPageBreak/>
        <w:t>внедрения наукоемких и энергоресурсосберегающих технологий, реформирования и финансового оздоровления, освоения импортозамещающих производств, сертификации системы менеджмента качества на соответствие международным стандартам;</w:t>
      </w:r>
    </w:p>
    <w:p w:rsidR="00EF7A14" w:rsidRDefault="00EF7A14">
      <w:pPr>
        <w:pStyle w:val="ConsPlusNormal"/>
        <w:ind w:firstLine="540"/>
        <w:jc w:val="both"/>
      </w:pPr>
      <w:r>
        <w:t>- развитие потенциала особых экономических зон промышленно-производственного типа;</w:t>
      </w:r>
    </w:p>
    <w:p w:rsidR="00EF7A14" w:rsidRDefault="00EF7A14">
      <w:pPr>
        <w:pStyle w:val="ConsPlusNormal"/>
        <w:ind w:firstLine="540"/>
        <w:jc w:val="both"/>
      </w:pPr>
      <w:r>
        <w:t>- развитие индустриальных парков;</w:t>
      </w:r>
    </w:p>
    <w:p w:rsidR="00EF7A14" w:rsidRDefault="00EF7A1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14.07.2011 N 501-ОЗ)</w:t>
      </w:r>
    </w:p>
    <w:p w:rsidR="00EF7A14" w:rsidRDefault="00EF7A14">
      <w:pPr>
        <w:pStyle w:val="ConsPlusNormal"/>
        <w:ind w:firstLine="540"/>
        <w:jc w:val="both"/>
      </w:pPr>
      <w:r>
        <w:t>- формирование и развитие кластеров;</w:t>
      </w:r>
    </w:p>
    <w:p w:rsidR="00EF7A14" w:rsidRDefault="00EF7A1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26.07.2013 N 185-ОЗ)</w:t>
      </w:r>
    </w:p>
    <w:p w:rsidR="00EF7A14" w:rsidRDefault="00EF7A14">
      <w:pPr>
        <w:pStyle w:val="ConsPlusNormal"/>
        <w:ind w:firstLine="540"/>
        <w:jc w:val="both"/>
      </w:pPr>
      <w:r>
        <w:t>- формирование благоприятных условий для привлечения инвестиций и развития субъектов промышленной деятельности;</w:t>
      </w:r>
    </w:p>
    <w:p w:rsidR="00EF7A14" w:rsidRDefault="00EF7A14">
      <w:pPr>
        <w:pStyle w:val="ConsPlusNormal"/>
        <w:ind w:firstLine="540"/>
        <w:jc w:val="both"/>
      </w:pPr>
      <w:r>
        <w:t>- обеспечение занятости, рост доходов, повышение качества жизни населения области.</w:t>
      </w:r>
    </w:p>
    <w:p w:rsidR="00EF7A14" w:rsidRDefault="00EF7A14">
      <w:pPr>
        <w:pStyle w:val="ConsPlusNormal"/>
        <w:jc w:val="both"/>
      </w:pPr>
      <w:r>
        <w:t xml:space="preserve">(часть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03.03.2010 N 359-ОЗ)</w:t>
      </w:r>
    </w:p>
    <w:p w:rsidR="00EF7A14" w:rsidRDefault="00EF7A14">
      <w:pPr>
        <w:pStyle w:val="ConsPlusNormal"/>
        <w:ind w:firstLine="540"/>
        <w:jc w:val="both"/>
      </w:pPr>
      <w:r>
        <w:t>2. Основными принципами промышленной политики являются:</w:t>
      </w:r>
    </w:p>
    <w:p w:rsidR="00EF7A14" w:rsidRDefault="00EF7A14">
      <w:pPr>
        <w:pStyle w:val="ConsPlusNormal"/>
        <w:ind w:firstLine="540"/>
        <w:jc w:val="both"/>
      </w:pPr>
      <w:r>
        <w:t>- признание равенства и самостоятельности субъектов промышленной деятельности в соответствии с действующим законодательством Российской Федерации;</w:t>
      </w:r>
    </w:p>
    <w:p w:rsidR="00EF7A14" w:rsidRDefault="00EF7A14">
      <w:pPr>
        <w:pStyle w:val="ConsPlusNormal"/>
        <w:ind w:firstLine="540"/>
        <w:jc w:val="both"/>
      </w:pPr>
      <w:r>
        <w:t>- поэтапное повышение эффективности промышленной деятельности, ориентированной на создание наукоемких и высокотехнологичных экологически чистых производств, обеспечивающих производство конкурентоспособной продукции;</w:t>
      </w:r>
    </w:p>
    <w:p w:rsidR="00EF7A14" w:rsidRDefault="00EF7A14">
      <w:pPr>
        <w:pStyle w:val="ConsPlusNormal"/>
        <w:ind w:firstLine="540"/>
        <w:jc w:val="both"/>
      </w:pPr>
      <w:r>
        <w:t>- соблюдение интересов работодателей и наемных работников;</w:t>
      </w:r>
    </w:p>
    <w:p w:rsidR="00EF7A14" w:rsidRDefault="00EF7A14">
      <w:pPr>
        <w:pStyle w:val="ConsPlusNormal"/>
        <w:ind w:firstLine="540"/>
        <w:jc w:val="both"/>
      </w:pPr>
      <w:r>
        <w:t>- сочетание государственных, территориальных интересов, а также интересов субъектов промышленной деятельности области;</w:t>
      </w:r>
    </w:p>
    <w:p w:rsidR="00EF7A14" w:rsidRDefault="00EF7A14">
      <w:pPr>
        <w:pStyle w:val="ConsPlusNormal"/>
        <w:ind w:firstLine="540"/>
        <w:jc w:val="both"/>
      </w:pPr>
      <w:r>
        <w:t>- гласность и обоснованность критериев государственной поддержки субъектов промышленной деятельности;</w:t>
      </w:r>
    </w:p>
    <w:p w:rsidR="00EF7A14" w:rsidRDefault="00EF7A1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03.03.2010 N 359-ОЗ)</w:t>
      </w:r>
    </w:p>
    <w:p w:rsidR="00EF7A14" w:rsidRDefault="00EF7A14">
      <w:pPr>
        <w:pStyle w:val="ConsPlusNormal"/>
        <w:ind w:firstLine="540"/>
        <w:jc w:val="both"/>
      </w:pPr>
      <w:r>
        <w:t>- целевой подход в предоставлении поддержки субъектам промышленной деятельности;</w:t>
      </w:r>
    </w:p>
    <w:p w:rsidR="00EF7A14" w:rsidRDefault="00EF7A14">
      <w:pPr>
        <w:pStyle w:val="ConsPlusNormal"/>
        <w:ind w:firstLine="540"/>
        <w:jc w:val="both"/>
      </w:pPr>
      <w:r>
        <w:t>- содействие развитию кооперационных и интеграционных связей субъектов промышленной деятельности.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Статья 3.1. Индустриальные парки Липецкой области</w:t>
      </w:r>
    </w:p>
    <w:p w:rsidR="00EF7A14" w:rsidRDefault="00EF7A1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14.07.2011 N 501-ОЗ)</w:t>
      </w:r>
    </w:p>
    <w:p w:rsidR="00EF7A14" w:rsidRDefault="00EF7A14">
      <w:pPr>
        <w:pStyle w:val="ConsPlusNormal"/>
        <w:ind w:firstLine="540"/>
        <w:jc w:val="both"/>
      </w:pPr>
    </w:p>
    <w:p w:rsidR="00EF7A14" w:rsidRDefault="00EF7A14">
      <w:pPr>
        <w:pStyle w:val="ConsPlusNormal"/>
        <w:ind w:firstLine="540"/>
        <w:jc w:val="both"/>
      </w:pPr>
      <w:r>
        <w:t xml:space="preserve">1. В целях </w:t>
      </w:r>
      <w:proofErr w:type="gramStart"/>
      <w:r>
        <w:t>повышения эффективности использования потенциальных возможностей территории Липецкой</w:t>
      </w:r>
      <w:proofErr w:type="gramEnd"/>
      <w:r>
        <w:t xml:space="preserve"> области, создания новых высокотехнологичных производств, роста уровня занятости и качества жизни населения Липецкой области могут создаваться индустриальные парки.</w:t>
      </w:r>
    </w:p>
    <w:p w:rsidR="00EF7A14" w:rsidRDefault="00EF7A14">
      <w:pPr>
        <w:pStyle w:val="ConsPlusNormal"/>
        <w:ind w:firstLine="540"/>
        <w:jc w:val="both"/>
      </w:pPr>
      <w:r>
        <w:t>2. Основными задачами при создании индустриальных парков являются:</w:t>
      </w:r>
    </w:p>
    <w:p w:rsidR="00EF7A14" w:rsidRDefault="00EF7A14">
      <w:pPr>
        <w:pStyle w:val="ConsPlusNormal"/>
        <w:ind w:firstLine="540"/>
        <w:jc w:val="both"/>
      </w:pPr>
      <w:r>
        <w:t>обеспечение сбалансированности, пропорциональности и комплексности социально-экономического развития Липецкой области;</w:t>
      </w:r>
    </w:p>
    <w:p w:rsidR="00EF7A14" w:rsidRDefault="00EF7A14">
      <w:pPr>
        <w:pStyle w:val="ConsPlusNormal"/>
        <w:ind w:firstLine="540"/>
        <w:jc w:val="both"/>
      </w:pPr>
      <w:r>
        <w:t>создание условий для использования возможностей частного бизнеса, направленного на развитие промышленного и инновационного потенциала области;</w:t>
      </w:r>
    </w:p>
    <w:p w:rsidR="00EF7A14" w:rsidRDefault="00EF7A14">
      <w:pPr>
        <w:pStyle w:val="ConsPlusNormal"/>
        <w:ind w:firstLine="540"/>
        <w:jc w:val="both"/>
      </w:pPr>
      <w:r>
        <w:t>содействие активной диверсификации экономики Липецкой области за счет размещения новых высокотехнологичных производств, выпуска импортозамещающей продукции;</w:t>
      </w:r>
    </w:p>
    <w:p w:rsidR="00EF7A14" w:rsidRDefault="00EF7A14">
      <w:pPr>
        <w:pStyle w:val="ConsPlusNormal"/>
        <w:ind w:firstLine="540"/>
        <w:jc w:val="both"/>
      </w:pPr>
      <w:r>
        <w:t>обеспечение стабильности условий инвестиционной деятельности в течение всего периода функционирования индустриального парка;</w:t>
      </w:r>
    </w:p>
    <w:p w:rsidR="00EF7A14" w:rsidRDefault="00EF7A14">
      <w:pPr>
        <w:pStyle w:val="ConsPlusNormal"/>
        <w:ind w:firstLine="540"/>
        <w:jc w:val="both"/>
      </w:pPr>
      <w:r>
        <w:t>сглаживание дифференциации в уровнях развития муниципальных образований Липецкой области, создание условий для повышения уровня жизни и благосостояния населения.</w:t>
      </w:r>
    </w:p>
    <w:p w:rsidR="00EF7A14" w:rsidRDefault="00EF7A14">
      <w:pPr>
        <w:pStyle w:val="ConsPlusNormal"/>
        <w:ind w:firstLine="540"/>
        <w:jc w:val="both"/>
      </w:pPr>
      <w:bookmarkStart w:id="0" w:name="P91"/>
      <w:bookmarkEnd w:id="0"/>
      <w:r>
        <w:t>3. Отнесение территории к индустриальному парку осуществляется при наличии одновременно следующих условий:</w:t>
      </w:r>
    </w:p>
    <w:p w:rsidR="00EF7A14" w:rsidRDefault="00EF7A14">
      <w:pPr>
        <w:pStyle w:val="ConsPlusNormal"/>
        <w:ind w:firstLine="540"/>
        <w:jc w:val="both"/>
      </w:pPr>
      <w:r>
        <w:t>а) наличие проекта развития индустриального парка, структура которого утверждается исполнительным органом государственной власти области в сфере инновационной и промышленной политики;</w:t>
      </w:r>
    </w:p>
    <w:p w:rsidR="00EF7A14" w:rsidRDefault="00EF7A1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03.03.2014 N 257-ОЗ)</w:t>
      </w:r>
    </w:p>
    <w:p w:rsidR="00EF7A14" w:rsidRDefault="00EF7A14">
      <w:pPr>
        <w:pStyle w:val="ConsPlusNormal"/>
        <w:ind w:firstLine="540"/>
        <w:jc w:val="both"/>
      </w:pPr>
      <w:r>
        <w:t>б) наличие в собственности или в аренде на срок более 5 лет земельного участка с построенными производственными объектами и объектами инженерной инфраструктуры;</w:t>
      </w:r>
    </w:p>
    <w:p w:rsidR="00EF7A14" w:rsidRDefault="00EF7A14">
      <w:pPr>
        <w:pStyle w:val="ConsPlusNormal"/>
        <w:ind w:firstLine="540"/>
        <w:jc w:val="both"/>
      </w:pPr>
      <w:r>
        <w:lastRenderedPageBreak/>
        <w:t>в) наличие коммерческой организации, осуществляющей управление индустриальным парком;</w:t>
      </w:r>
    </w:p>
    <w:p w:rsidR="00EF7A14" w:rsidRDefault="00EF7A14">
      <w:pPr>
        <w:pStyle w:val="ConsPlusNormal"/>
        <w:ind w:firstLine="540"/>
        <w:jc w:val="both"/>
      </w:pPr>
      <w:r>
        <w:t>г) наличие на территории индустриального парка не менее двух резидентов, осуществляющих промышленную деятельность;</w:t>
      </w:r>
    </w:p>
    <w:p w:rsidR="00EF7A14" w:rsidRDefault="00EF7A14">
      <w:pPr>
        <w:pStyle w:val="ConsPlusNormal"/>
        <w:jc w:val="both"/>
      </w:pPr>
      <w:r>
        <w:t xml:space="preserve">(п. "г"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03.03.2014 N 257-ОЗ)</w:t>
      </w:r>
    </w:p>
    <w:p w:rsidR="00EF7A14" w:rsidRDefault="00EF7A14">
      <w:pPr>
        <w:pStyle w:val="ConsPlusNormal"/>
        <w:ind w:firstLine="540"/>
        <w:jc w:val="both"/>
      </w:pPr>
      <w:r>
        <w:t>д) наличие инженерной инфраструктуры, обеспечивающей территорию индустриального парка:</w:t>
      </w:r>
    </w:p>
    <w:p w:rsidR="00EF7A14" w:rsidRDefault="00EF7A14">
      <w:pPr>
        <w:pStyle w:val="ConsPlusNormal"/>
        <w:ind w:firstLine="540"/>
        <w:jc w:val="both"/>
      </w:pPr>
      <w:r>
        <w:t>электроэнергией в объеме не менее 1 МВт;</w:t>
      </w:r>
    </w:p>
    <w:p w:rsidR="00EF7A14" w:rsidRDefault="00EF7A14">
      <w:pPr>
        <w:pStyle w:val="ConsPlusNormal"/>
        <w:ind w:firstLine="540"/>
        <w:jc w:val="both"/>
      </w:pPr>
      <w:r>
        <w:t>действующими системами водоснабжения и водоотведения;</w:t>
      </w:r>
    </w:p>
    <w:p w:rsidR="00EF7A14" w:rsidRDefault="00EF7A14">
      <w:pPr>
        <w:pStyle w:val="ConsPlusNormal"/>
        <w:ind w:firstLine="540"/>
        <w:jc w:val="both"/>
      </w:pPr>
      <w:r>
        <w:t>дорогами с твердым покрытием для круглогодичного подъезда грузового и легкового транспорта.</w:t>
      </w:r>
    </w:p>
    <w:p w:rsidR="00EF7A14" w:rsidRDefault="00EF7A14">
      <w:pPr>
        <w:pStyle w:val="ConsPlusNormal"/>
        <w:ind w:firstLine="540"/>
        <w:jc w:val="both"/>
      </w:pPr>
      <w:r>
        <w:t xml:space="preserve">4. Отнесение территории к индустриальному парку осуществляется на основании обращения собственников, арендаторов активов индустриального парка в порядке, определенном администрацией Липецкой области, при соблюдении условий, указанных в </w:t>
      </w:r>
      <w:hyperlink w:anchor="P91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Статья 3.2. Кластеры Липецкой области</w:t>
      </w:r>
    </w:p>
    <w:p w:rsidR="00EF7A14" w:rsidRDefault="00EF7A1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26.07.2013 N 185-ОЗ)</w:t>
      </w:r>
    </w:p>
    <w:p w:rsidR="00EF7A14" w:rsidRDefault="00EF7A14">
      <w:pPr>
        <w:pStyle w:val="ConsPlusNormal"/>
        <w:jc w:val="both"/>
      </w:pPr>
    </w:p>
    <w:p w:rsidR="00EF7A14" w:rsidRDefault="00EF7A14">
      <w:pPr>
        <w:pStyle w:val="ConsPlusNormal"/>
        <w:ind w:firstLine="540"/>
        <w:jc w:val="both"/>
      </w:pPr>
      <w:r>
        <w:t>1. В целях обеспечения высоких темпов экономического роста и диверсификации экономики Липецкой области, повышения конкурентоспособности хозяйствующих субъектов, расширения их кооперационных связей, доступа к инновационным технологиям и создания высокопроизводительных рабочих мест на территории Липецкой области могут создаваться кластеры.</w:t>
      </w:r>
    </w:p>
    <w:p w:rsidR="00EF7A14" w:rsidRDefault="00EF7A14">
      <w:pPr>
        <w:pStyle w:val="ConsPlusNormal"/>
        <w:ind w:firstLine="540"/>
        <w:jc w:val="both"/>
      </w:pPr>
      <w:bookmarkStart w:id="1" w:name="P108"/>
      <w:bookmarkEnd w:id="1"/>
      <w:r>
        <w:t>2. При создании и функционировании кластеров должны быть одновременно соблюдены следующие условия:</w:t>
      </w:r>
    </w:p>
    <w:p w:rsidR="00EF7A14" w:rsidRDefault="00EF7A14">
      <w:pPr>
        <w:pStyle w:val="ConsPlusNormal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Липецкой области от 18.06.2014 N 298-ОЗ;</w:t>
      </w:r>
    </w:p>
    <w:p w:rsidR="00EF7A14" w:rsidRDefault="00EF7A14">
      <w:pPr>
        <w:pStyle w:val="ConsPlusNormal"/>
        <w:ind w:firstLine="540"/>
        <w:jc w:val="both"/>
      </w:pPr>
      <w:r>
        <w:t>совокупный объем выручки участников кластера за год, предшествующий дате подачи заявки, составляет не менее 600 млн. рублей без учета налога на добавленную стоимость;</w:t>
      </w:r>
    </w:p>
    <w:p w:rsidR="00EF7A14" w:rsidRDefault="00EF7A1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18.06.2014 N 298-ОЗ)</w:t>
      </w:r>
    </w:p>
    <w:p w:rsidR="00EF7A14" w:rsidRDefault="00EF7A14">
      <w:pPr>
        <w:pStyle w:val="ConsPlusNormal"/>
        <w:ind w:firstLine="540"/>
        <w:jc w:val="both"/>
      </w:pPr>
      <w:r>
        <w:t>доля субъектов малого и среднего предпринимательства от общего числа участников кластера составляет не менее 75%;</w:t>
      </w:r>
    </w:p>
    <w:p w:rsidR="00EF7A14" w:rsidRDefault="00EF7A14">
      <w:pPr>
        <w:pStyle w:val="ConsPlusNormal"/>
        <w:ind w:firstLine="540"/>
        <w:jc w:val="both"/>
      </w:pPr>
      <w:r>
        <w:t>наличие кооперационных связей между хозяйствующими субъектами, входящими в кластер;</w:t>
      </w:r>
    </w:p>
    <w:p w:rsidR="00EF7A14" w:rsidRDefault="00EF7A14">
      <w:pPr>
        <w:pStyle w:val="ConsPlusNormal"/>
        <w:ind w:firstLine="540"/>
        <w:jc w:val="both"/>
      </w:pPr>
      <w:r>
        <w:t>доля хозяйствующих субъектов, осуществляющих инновационную деятельность, от общего числа участников кластера составляет не менее 50%;</w:t>
      </w:r>
    </w:p>
    <w:p w:rsidR="00EF7A14" w:rsidRDefault="00EF7A14">
      <w:pPr>
        <w:pStyle w:val="ConsPlusNormal"/>
        <w:ind w:firstLine="540"/>
        <w:jc w:val="both"/>
      </w:pPr>
      <w:r>
        <w:t>доля хозяйствующих субъектов, имеющих договорные отношения с научно-исследовательскими и (или) образовательными организациями, от общего числа участников кластера составляет не менее 30%.</w:t>
      </w:r>
    </w:p>
    <w:p w:rsidR="00EF7A14" w:rsidRDefault="00EF7A14">
      <w:pPr>
        <w:pStyle w:val="ConsPlusNormal"/>
        <w:ind w:firstLine="540"/>
        <w:jc w:val="both"/>
      </w:pPr>
      <w:bookmarkStart w:id="2" w:name="P116"/>
      <w:bookmarkEnd w:id="2"/>
      <w:r>
        <w:t>3. В кластер не могут входить хозяйствующие субъекты, осуществляющие следующую деятельность:</w:t>
      </w:r>
    </w:p>
    <w:p w:rsidR="00EF7A14" w:rsidRDefault="00EF7A14">
      <w:pPr>
        <w:pStyle w:val="ConsPlusNormal"/>
        <w:ind w:firstLine="540"/>
        <w:jc w:val="both"/>
      </w:pPr>
      <w:proofErr w:type="gramStart"/>
      <w:r>
        <w:t xml:space="preserve">- разработка месторождений полезных ископаемых, их добыча, за исключением разработки месторождений минеральных вод, лечебных грязей и других природных лечебных ресурсов, их добычи, и металлургическое производство, за исключением производства прочей продукции из черных металлов, не включенной в другие группировки, производства полуфабрикатов из алюминия или алюминиевых сплавов, производства отливок,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  <w:proofErr w:type="gramEnd"/>
    </w:p>
    <w:p w:rsidR="00EF7A14" w:rsidRDefault="00EF7A14">
      <w:pPr>
        <w:pStyle w:val="ConsPlusNormal"/>
        <w:ind w:firstLine="540"/>
        <w:jc w:val="both"/>
      </w:pPr>
      <w:r>
        <w:t>- переработка полезных ископаемых, за исключением промышленного розлива минеральных вод, иного использования природных лечебных ресурсов, и переработка лома цветных и черных металлов;</w:t>
      </w:r>
    </w:p>
    <w:p w:rsidR="00EF7A14" w:rsidRDefault="00EF7A14">
      <w:pPr>
        <w:pStyle w:val="ConsPlusNormal"/>
        <w:ind w:firstLine="540"/>
        <w:jc w:val="both"/>
      </w:pPr>
      <w:r>
        <w:t>- производство и переработка подакцизных товаров (за исключением легковых автомобилей и мотоциклов).</w:t>
      </w:r>
    </w:p>
    <w:p w:rsidR="00EF7A14" w:rsidRDefault="00EF7A14">
      <w:pPr>
        <w:pStyle w:val="ConsPlusNormal"/>
        <w:ind w:firstLine="540"/>
        <w:jc w:val="both"/>
      </w:pPr>
      <w:r>
        <w:t xml:space="preserve">4. Заявка на включение в реестр кластеров Липецкой области подается хозяйствующим субъектом, претендующим на включение в реестр кластеров Липецкой области, в Центр кластерного развития не позднее 1 ноября текущего года с приложением документов, перечень </w:t>
      </w:r>
      <w:r>
        <w:lastRenderedPageBreak/>
        <w:t>которых утверждается нормативным правовым актом администрации Липецкой области.</w:t>
      </w:r>
    </w:p>
    <w:p w:rsidR="00EF7A14" w:rsidRDefault="00EF7A14">
      <w:pPr>
        <w:pStyle w:val="ConsPlusNormal"/>
        <w:ind w:firstLine="540"/>
        <w:jc w:val="both"/>
      </w:pPr>
      <w:r>
        <w:t xml:space="preserve">5. Центр кластерного развития не позднее 1 декабря текущего года рассматривает поданные хозяйствующими субъектами заявки на соответствие условиям, изложенным в </w:t>
      </w:r>
      <w:hyperlink w:anchor="P108" w:history="1">
        <w:r>
          <w:rPr>
            <w:color w:val="0000FF"/>
          </w:rPr>
          <w:t>частях 2</w:t>
        </w:r>
      </w:hyperlink>
      <w:r>
        <w:t xml:space="preserve">, </w:t>
      </w:r>
      <w:hyperlink w:anchor="P116" w:history="1">
        <w:r>
          <w:rPr>
            <w:color w:val="0000FF"/>
          </w:rPr>
          <w:t>3</w:t>
        </w:r>
      </w:hyperlink>
      <w:r>
        <w:t xml:space="preserve"> настоящей статьи, и формирует их по кластерам, перечень которых утверждается приказом уполномоченного органа.</w:t>
      </w:r>
    </w:p>
    <w:p w:rsidR="00EF7A14" w:rsidRDefault="00EF7A14">
      <w:pPr>
        <w:pStyle w:val="ConsPlusNormal"/>
        <w:ind w:firstLine="540"/>
        <w:jc w:val="both"/>
      </w:pPr>
      <w:r>
        <w:t>По результатам рассмотрения заявок Центр кластерного развития готовит заключение о целесообразности создания кластера и в течение 5 рабочих дней направляет в уполномоченный орган заключение, копии предоставленных хозяйствующими субъектами документов, финансово-экономическое обоснование создания кластера, а также программу развития кластера на период не менее 3 лет, утвержденную руководителем Центра кластерного развития.</w:t>
      </w:r>
    </w:p>
    <w:p w:rsidR="00EF7A14" w:rsidRDefault="00EF7A14">
      <w:pPr>
        <w:pStyle w:val="ConsPlusNormal"/>
        <w:ind w:firstLine="540"/>
        <w:jc w:val="both"/>
      </w:pPr>
      <w:r>
        <w:t>6. Уполномоченный орган в течение 10 рабочих дней со дня получения заключения и документов рассматривает их и принимает решение о включении или об отказе во включении в реестр кластеров Липецкой области.</w:t>
      </w:r>
    </w:p>
    <w:p w:rsidR="00EF7A14" w:rsidRDefault="00EF7A14">
      <w:pPr>
        <w:pStyle w:val="ConsPlusNormal"/>
        <w:ind w:firstLine="540"/>
        <w:jc w:val="both"/>
      </w:pPr>
      <w:r>
        <w:t xml:space="preserve">7. Основанием для отказа во включение в реестр кластеров Липецкой области является несоответствие кластера условиям, изложенным в </w:t>
      </w:r>
      <w:hyperlink w:anchor="P108" w:history="1">
        <w:r>
          <w:rPr>
            <w:color w:val="0000FF"/>
          </w:rPr>
          <w:t>частях 2</w:t>
        </w:r>
      </w:hyperlink>
      <w:r>
        <w:t xml:space="preserve">, </w:t>
      </w:r>
      <w:hyperlink w:anchor="P116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EF7A14" w:rsidRDefault="00EF7A14">
      <w:pPr>
        <w:pStyle w:val="ConsPlusNormal"/>
        <w:ind w:firstLine="540"/>
        <w:jc w:val="both"/>
      </w:pPr>
      <w:r>
        <w:t>8. Уполномоченный орган в течение 10 рабочих дней размещает информацию о принятом решении на официальном сайте уполномоченного органа в информационно-телекоммуникационной сети "Интернет".</w:t>
      </w:r>
      <w:bookmarkStart w:id="3" w:name="_GoBack"/>
      <w:bookmarkEnd w:id="3"/>
    </w:p>
    <w:p w:rsidR="00EF7A14" w:rsidRDefault="00EF7A14">
      <w:pPr>
        <w:pStyle w:val="ConsPlusNormal"/>
        <w:ind w:firstLine="540"/>
        <w:jc w:val="both"/>
      </w:pPr>
      <w:r>
        <w:t xml:space="preserve">9. Кластер считается созданным </w:t>
      </w:r>
      <w:proofErr w:type="gramStart"/>
      <w:r>
        <w:t>с даты внесения</w:t>
      </w:r>
      <w:proofErr w:type="gramEnd"/>
      <w:r>
        <w:t xml:space="preserve"> его в реестр кластеров Липецкой области.</w:t>
      </w:r>
    </w:p>
    <w:p w:rsidR="00EF7A14" w:rsidRDefault="00EF7A14">
      <w:pPr>
        <w:pStyle w:val="ConsPlusNormal"/>
        <w:ind w:firstLine="540"/>
        <w:jc w:val="both"/>
      </w:pPr>
      <w:r>
        <w:t>10. Ведение реестра кластеров Липецкой области осуществляется уполномоченным органом в порядке и по форме, утвержденным нормативным правовым актом администрации Липецкой области.</w:t>
      </w:r>
    </w:p>
    <w:p w:rsidR="00EF7A14" w:rsidRDefault="00EF7A14">
      <w:pPr>
        <w:pStyle w:val="ConsPlusNormal"/>
        <w:ind w:firstLine="540"/>
        <w:jc w:val="both"/>
      </w:pPr>
      <w:r>
        <w:t xml:space="preserve">11. Включение в реестр кластеров Липецкой области дает право участникам кластера на получение государственной поддержки в соответствии со </w:t>
      </w:r>
      <w:hyperlink w:anchor="P137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EF7A14" w:rsidRDefault="00EF7A14">
      <w:pPr>
        <w:pStyle w:val="ConsPlusNormal"/>
        <w:ind w:firstLine="540"/>
        <w:jc w:val="both"/>
      </w:pPr>
      <w:r>
        <w:t>12. Исключение кластера или участника кластера из реестра кластеров Липецкой области осуществляется по решению уполномоченного органа, принимаемого по результатам рассмотрения:</w:t>
      </w:r>
    </w:p>
    <w:p w:rsidR="00EF7A14" w:rsidRDefault="00EF7A14">
      <w:pPr>
        <w:pStyle w:val="ConsPlusNormal"/>
        <w:ind w:firstLine="540"/>
        <w:jc w:val="both"/>
      </w:pPr>
      <w:r>
        <w:t xml:space="preserve">- заявления Центра кластерного развития в случае несоблюдения одного из требований, предусмотренных </w:t>
      </w:r>
      <w:hyperlink w:anchor="P108" w:history="1">
        <w:r>
          <w:rPr>
            <w:color w:val="0000FF"/>
          </w:rPr>
          <w:t>частями 2</w:t>
        </w:r>
      </w:hyperlink>
      <w:r>
        <w:t xml:space="preserve">, </w:t>
      </w:r>
      <w:hyperlink w:anchor="P116" w:history="1">
        <w:r>
          <w:rPr>
            <w:color w:val="0000FF"/>
          </w:rPr>
          <w:t>3 статьи 3.2</w:t>
        </w:r>
      </w:hyperlink>
      <w:r>
        <w:t xml:space="preserve"> настоящего Закона;</w:t>
      </w:r>
    </w:p>
    <w:p w:rsidR="00EF7A14" w:rsidRDefault="00EF7A14">
      <w:pPr>
        <w:pStyle w:val="ConsPlusNormal"/>
        <w:ind w:firstLine="540"/>
        <w:jc w:val="both"/>
      </w:pPr>
      <w:r>
        <w:t>- заявления участника кластера.</w:t>
      </w:r>
    </w:p>
    <w:p w:rsidR="00EF7A14" w:rsidRDefault="00EF7A14">
      <w:pPr>
        <w:pStyle w:val="ConsPlusNormal"/>
        <w:ind w:firstLine="540"/>
        <w:jc w:val="both"/>
      </w:pPr>
      <w:r>
        <w:t>Решение об исключении кластера или участника кластера из реестра кластеров Липецкой области принимается в течение 10 рабочих дней со дня поступления вышеуказанного заявления.</w:t>
      </w:r>
    </w:p>
    <w:p w:rsidR="00EF7A14" w:rsidRDefault="00EF7A14">
      <w:pPr>
        <w:pStyle w:val="ConsPlusNormal"/>
        <w:ind w:firstLine="540"/>
        <w:jc w:val="both"/>
      </w:pPr>
      <w:r>
        <w:t>13. Включение в реестр кластеров новых участников кластеров осуществляется в порядке и в сроки, установленные настоящей статьей.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 xml:space="preserve">Статьи 4 - 6. Утратили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Липецкой области от 03.03.2010 N 359-ОЗ.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bookmarkStart w:id="4" w:name="P137"/>
      <w:bookmarkEnd w:id="4"/>
      <w:r>
        <w:t>Статья 7. Государственная поддержка субъектов промышленной деятельности, резидентов и управляющих компаний индустриальных парков, участников кластеров</w:t>
      </w:r>
    </w:p>
    <w:p w:rsidR="00EF7A14" w:rsidRDefault="00EF7A14">
      <w:pPr>
        <w:pStyle w:val="ConsPlusNormal"/>
        <w:jc w:val="both"/>
      </w:pPr>
      <w:r>
        <w:t xml:space="preserve">(в ред. Законов Липецкой области от 14.07.2011 </w:t>
      </w:r>
      <w:hyperlink r:id="rId35" w:history="1">
        <w:r>
          <w:rPr>
            <w:color w:val="0000FF"/>
          </w:rPr>
          <w:t>N 501-ОЗ</w:t>
        </w:r>
      </w:hyperlink>
      <w:r>
        <w:t xml:space="preserve">, от 26.07.2013 </w:t>
      </w:r>
      <w:hyperlink r:id="rId36" w:history="1">
        <w:r>
          <w:rPr>
            <w:color w:val="0000FF"/>
          </w:rPr>
          <w:t>N 185-ОЗ</w:t>
        </w:r>
      </w:hyperlink>
      <w:r>
        <w:t>)</w:t>
      </w:r>
    </w:p>
    <w:p w:rsidR="00EF7A14" w:rsidRDefault="00EF7A14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Липецкой области от 03.03.2010 N 359-ОЗ)</w:t>
      </w:r>
    </w:p>
    <w:p w:rsidR="00EF7A14" w:rsidRDefault="00EF7A14">
      <w:pPr>
        <w:pStyle w:val="ConsPlusNormal"/>
        <w:ind w:firstLine="540"/>
        <w:jc w:val="both"/>
      </w:pPr>
    </w:p>
    <w:p w:rsidR="00EF7A14" w:rsidRDefault="00EF7A14">
      <w:pPr>
        <w:pStyle w:val="ConsPlusNormal"/>
        <w:ind w:firstLine="540"/>
        <w:jc w:val="both"/>
      </w:pPr>
      <w:r>
        <w:t>Государственная поддержка субъектов промышленной деятельности, резидентов и управляющих компаний индустриальных парков, участников кластеров оказывается в форме предоставления:</w:t>
      </w:r>
    </w:p>
    <w:p w:rsidR="00EF7A14" w:rsidRDefault="00EF7A14">
      <w:pPr>
        <w:pStyle w:val="ConsPlusNormal"/>
        <w:jc w:val="both"/>
      </w:pPr>
      <w:r>
        <w:t xml:space="preserve">(в ред. Законов Липецкой области от 14.07.2011 </w:t>
      </w:r>
      <w:hyperlink r:id="rId38" w:history="1">
        <w:r>
          <w:rPr>
            <w:color w:val="0000FF"/>
          </w:rPr>
          <w:t>N 501-ОЗ</w:t>
        </w:r>
      </w:hyperlink>
      <w:r>
        <w:t xml:space="preserve">, от 26.07.2013 </w:t>
      </w:r>
      <w:hyperlink r:id="rId39" w:history="1">
        <w:r>
          <w:rPr>
            <w:color w:val="0000FF"/>
          </w:rPr>
          <w:t>N 185-ОЗ</w:t>
        </w:r>
      </w:hyperlink>
      <w:r>
        <w:t>)</w:t>
      </w:r>
    </w:p>
    <w:p w:rsidR="00EF7A14" w:rsidRDefault="00EF7A14">
      <w:pPr>
        <w:pStyle w:val="ConsPlusNormal"/>
        <w:ind w:firstLine="540"/>
        <w:jc w:val="both"/>
      </w:pPr>
      <w:r>
        <w:t>1) субсидий из областного бюджета;</w:t>
      </w:r>
    </w:p>
    <w:p w:rsidR="00EF7A14" w:rsidRDefault="00EF7A14">
      <w:pPr>
        <w:pStyle w:val="ConsPlusNormal"/>
        <w:ind w:firstLine="540"/>
        <w:jc w:val="both"/>
      </w:pPr>
      <w:r>
        <w:t>2) льгот по налогам и другим обязательным платежам, подлежащим зачислению в областной бюджет;</w:t>
      </w:r>
    </w:p>
    <w:p w:rsidR="00EF7A14" w:rsidRDefault="00EF7A14">
      <w:pPr>
        <w:pStyle w:val="ConsPlusNormal"/>
        <w:ind w:firstLine="540"/>
        <w:jc w:val="both"/>
      </w:pPr>
      <w:r>
        <w:t>3) государственных гарантий области;</w:t>
      </w:r>
    </w:p>
    <w:p w:rsidR="00EF7A14" w:rsidRDefault="00EF7A14">
      <w:pPr>
        <w:pStyle w:val="ConsPlusNormal"/>
        <w:ind w:firstLine="540"/>
        <w:jc w:val="both"/>
      </w:pPr>
      <w:r>
        <w:t>4) в залог активов, находящихся в распоряжении залогового фонда области.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t>Статья 8. Вступление в силу настоящего Закона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ind w:firstLine="540"/>
        <w:jc w:val="both"/>
      </w:pPr>
      <w:r>
        <w:lastRenderedPageBreak/>
        <w:t>Настоящий Закон вступает в силу со дня его официального опубликования.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  <w:jc w:val="right"/>
      </w:pPr>
      <w:r>
        <w:t>Глава администрации</w:t>
      </w:r>
    </w:p>
    <w:p w:rsidR="00EF7A14" w:rsidRDefault="00EF7A14">
      <w:pPr>
        <w:pStyle w:val="ConsPlusNormal"/>
        <w:jc w:val="right"/>
      </w:pPr>
      <w:r>
        <w:t>Липецкой области</w:t>
      </w:r>
    </w:p>
    <w:p w:rsidR="00EF7A14" w:rsidRDefault="00EF7A14">
      <w:pPr>
        <w:pStyle w:val="ConsPlusNormal"/>
        <w:jc w:val="right"/>
      </w:pPr>
      <w:r>
        <w:t>О.П.КОРОЛЕВ</w:t>
      </w:r>
    </w:p>
    <w:p w:rsidR="00EF7A14" w:rsidRDefault="00EF7A14">
      <w:pPr>
        <w:pStyle w:val="ConsPlusNormal"/>
      </w:pPr>
      <w:r>
        <w:t>Липецк</w:t>
      </w:r>
    </w:p>
    <w:p w:rsidR="00EF7A14" w:rsidRDefault="00EF7A14">
      <w:pPr>
        <w:pStyle w:val="ConsPlusNormal"/>
      </w:pPr>
      <w:r>
        <w:t>14 июня 2001 года</w:t>
      </w:r>
    </w:p>
    <w:p w:rsidR="00EF7A14" w:rsidRDefault="00EF7A14">
      <w:pPr>
        <w:pStyle w:val="ConsPlusNormal"/>
      </w:pPr>
      <w:r>
        <w:t>N 144-ОЗ</w:t>
      </w:r>
    </w:p>
    <w:p w:rsidR="00EF7A14" w:rsidRDefault="00EF7A14">
      <w:pPr>
        <w:pStyle w:val="ConsPlusNormal"/>
      </w:pPr>
    </w:p>
    <w:p w:rsidR="00EF7A14" w:rsidRDefault="00EF7A14">
      <w:pPr>
        <w:pStyle w:val="ConsPlusNormal"/>
      </w:pPr>
    </w:p>
    <w:p w:rsidR="00EF7A14" w:rsidRDefault="00EF7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13F" w:rsidRDefault="00AA513F"/>
    <w:sectPr w:rsidR="00AA513F" w:rsidSect="0023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14"/>
    <w:rsid w:val="00AA513F"/>
    <w:rsid w:val="00E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097E716198F64618117FC57009DA5449132404F79E13E1C709052CE0F8CA7834A4EFD33C3C96107529AAFJ2K" TargetMode="External"/><Relationship Id="rId13" Type="http://schemas.openxmlformats.org/officeDocument/2006/relationships/hyperlink" Target="consultantplus://offline/ref=44E097E716198F64618117FC57009DA544913240497EE6381F709052CE0F8CA7834A4EFD33C3C96107529BAFJ5K" TargetMode="External"/><Relationship Id="rId18" Type="http://schemas.openxmlformats.org/officeDocument/2006/relationships/hyperlink" Target="consultantplus://offline/ref=44E097E716198F64618117FC57009DA5449132404F79E13E1C709052CE0F8CA7834A4EFD33C3C96107529BAFJ5K" TargetMode="External"/><Relationship Id="rId26" Type="http://schemas.openxmlformats.org/officeDocument/2006/relationships/hyperlink" Target="consultantplus://offline/ref=44E097E716198F64618117FC57009DA544913240497EE6381F709052CE0F8CA7834A4EFD33C3C96107529BAFJCK" TargetMode="External"/><Relationship Id="rId39" Type="http://schemas.openxmlformats.org/officeDocument/2006/relationships/hyperlink" Target="consultantplus://offline/ref=44E097E716198F64618117FC57009DA5449132404F79E13E1C709052CE0F8CA7834A4EFD33C3C96107529EAFJ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E097E716198F64618117FC57009DA5449132404F79E13E1C709052CE0F8CA7834A4EFD33C3C96107529BAFJ6K" TargetMode="External"/><Relationship Id="rId34" Type="http://schemas.openxmlformats.org/officeDocument/2006/relationships/hyperlink" Target="consultantplus://offline/ref=44E097E716198F64618117FC57009DA544913240497EE6381F709052CE0F8CA7834A4EFD33C3C961075298AFJ5K" TargetMode="External"/><Relationship Id="rId7" Type="http://schemas.openxmlformats.org/officeDocument/2006/relationships/hyperlink" Target="consultantplus://offline/ref=44E097E716198F64618117FC57009DA5449132404E7EE43E10709052CE0F8CA7834A4EFD33C3C96107529AAFJ2K" TargetMode="External"/><Relationship Id="rId12" Type="http://schemas.openxmlformats.org/officeDocument/2006/relationships/hyperlink" Target="consultantplus://offline/ref=44E097E716198F64618117FC57009DA544913240497EE6381F709052CE0F8CA7834A4EFD33C3C96107529BAFJ5K" TargetMode="External"/><Relationship Id="rId17" Type="http://schemas.openxmlformats.org/officeDocument/2006/relationships/hyperlink" Target="consultantplus://offline/ref=44E097E716198F64618117FC57009DA5449132404F79E13E1C709052CE0F8CA7834A4EFD33C3C96107529AAFJDK" TargetMode="External"/><Relationship Id="rId25" Type="http://schemas.openxmlformats.org/officeDocument/2006/relationships/hyperlink" Target="consultantplus://offline/ref=44E097E716198F64618117FC57009DA544913240497EE6381F709052CE0F8CA7834A4EFD33C3C96107529BAFJ7K" TargetMode="External"/><Relationship Id="rId33" Type="http://schemas.openxmlformats.org/officeDocument/2006/relationships/hyperlink" Target="consultantplus://offline/ref=44E097E716198F64618109F1416CC1AA459D64454A77EF6F452FCB0F990686F0C40517BF77CEC860A0J4K" TargetMode="External"/><Relationship Id="rId38" Type="http://schemas.openxmlformats.org/officeDocument/2006/relationships/hyperlink" Target="consultantplus://offline/ref=44E097E716198F64618117FC57009DA5449132404E7EE43E10709052CE0F8CA7834A4EFD33C3C961075299AFJ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E097E716198F64618117FC57009DA5449132404C7BE53D18709052CE0F8CA7834A4EFD33C3C96107529AAFJDK" TargetMode="External"/><Relationship Id="rId20" Type="http://schemas.openxmlformats.org/officeDocument/2006/relationships/hyperlink" Target="consultantplus://offline/ref=44E097E716198F64618117FC57009DA5449132404F79E13E1C709052CE0F8CA7834A4EFD33C3C96107529BAFJ7K" TargetMode="External"/><Relationship Id="rId29" Type="http://schemas.openxmlformats.org/officeDocument/2006/relationships/hyperlink" Target="consultantplus://offline/ref=44E097E716198F64618117FC57009DA5449132404C7CEC3B10709052CE0F8CA7834A4EFD33C3C96107529AAFJC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097E716198F64618117FC57009DA544913240497EE6381F709052CE0F8CA7834A4EFD33C3C96107529AAFJCK" TargetMode="External"/><Relationship Id="rId11" Type="http://schemas.openxmlformats.org/officeDocument/2006/relationships/hyperlink" Target="consultantplus://offline/ref=44E097E716198F64618117FC57009DA5449132404C79E53A10709052CE0F8CA7834A4EFD33C3C96107529AAFJ2K" TargetMode="External"/><Relationship Id="rId24" Type="http://schemas.openxmlformats.org/officeDocument/2006/relationships/hyperlink" Target="consultantplus://offline/ref=44E097E716198F64618117FC57009DA5449132404F79E13E1C709052CE0F8CA7834A4EFD33C3C96107529BAFJ0K" TargetMode="External"/><Relationship Id="rId32" Type="http://schemas.openxmlformats.org/officeDocument/2006/relationships/hyperlink" Target="consultantplus://offline/ref=44E097E716198F64618117FC57009DA5449132404C7BE53D18709052CE0F8CA7834A4EFD33C3C96107529BAFJ7K" TargetMode="External"/><Relationship Id="rId37" Type="http://schemas.openxmlformats.org/officeDocument/2006/relationships/hyperlink" Target="consultantplus://offline/ref=44E097E716198F64618117FC57009DA544913240497EE6381F709052CE0F8CA7834A4EFD33C3C961075298AFJ4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E097E716198F64618117FC57009DA5449132404C79E53A10709052CE0F8CA7834A4EFD33C3C96107529AAFJ2K" TargetMode="External"/><Relationship Id="rId23" Type="http://schemas.openxmlformats.org/officeDocument/2006/relationships/hyperlink" Target="consultantplus://offline/ref=44E097E716198F64618117FC57009DA5449132404E7EE43E10709052CE0F8CA7834A4EFD33C3C96107529BAFJ7K" TargetMode="External"/><Relationship Id="rId28" Type="http://schemas.openxmlformats.org/officeDocument/2006/relationships/hyperlink" Target="consultantplus://offline/ref=44E097E716198F64618117FC57009DA5449132404C7CEC3B10709052CE0F8CA7834A4EFD33C3C96107529AAFJDK" TargetMode="External"/><Relationship Id="rId36" Type="http://schemas.openxmlformats.org/officeDocument/2006/relationships/hyperlink" Target="consultantplus://offline/ref=44E097E716198F64618117FC57009DA5449132404F79E13E1C709052CE0F8CA7834A4EFD33C3C96107529EAFJ3K" TargetMode="External"/><Relationship Id="rId10" Type="http://schemas.openxmlformats.org/officeDocument/2006/relationships/hyperlink" Target="consultantplus://offline/ref=44E097E716198F64618117FC57009DA5449132404C7BE53D18709052CE0F8CA7834A4EFD33C3C96107529AAFJ2K" TargetMode="External"/><Relationship Id="rId19" Type="http://schemas.openxmlformats.org/officeDocument/2006/relationships/hyperlink" Target="consultantplus://offline/ref=44E097E716198F64618117FC57009DA5449132404F79E13E1C709052CE0F8CA7834A4EFD33C3C96107529BAFJ4K" TargetMode="External"/><Relationship Id="rId31" Type="http://schemas.openxmlformats.org/officeDocument/2006/relationships/hyperlink" Target="consultantplus://offline/ref=44E097E716198F64618117FC57009DA5449132404C7BE53D18709052CE0F8CA7834A4EFD33C3C96107529BAFJ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097E716198F64618117FC57009DA5449132404C7CEC3B10709052CE0F8CA7834A4EFD33C3C96107529AAFJ2K" TargetMode="External"/><Relationship Id="rId14" Type="http://schemas.openxmlformats.org/officeDocument/2006/relationships/hyperlink" Target="consultantplus://offline/ref=44E097E716198F64618117FC57009DA5449132404E7EE43E10709052CE0F8CA7834A4EFD33C3C96107529AAFJDK" TargetMode="External"/><Relationship Id="rId22" Type="http://schemas.openxmlformats.org/officeDocument/2006/relationships/hyperlink" Target="consultantplus://offline/ref=44E097E716198F64618117FC57009DA5449132404F79E13E1C709052CE0F8CA7834A4EFD33C3C96107529BAFJ1K" TargetMode="External"/><Relationship Id="rId27" Type="http://schemas.openxmlformats.org/officeDocument/2006/relationships/hyperlink" Target="consultantplus://offline/ref=44E097E716198F64618117FC57009DA5449132404E7EE43E10709052CE0F8CA7834A4EFD33C3C96107529BAFJ1K" TargetMode="External"/><Relationship Id="rId30" Type="http://schemas.openxmlformats.org/officeDocument/2006/relationships/hyperlink" Target="consultantplus://offline/ref=44E097E716198F64618117FC57009DA5449132404F79E13E1C709052CE0F8CA7834A4EFD33C3C96107529BAFJ2K" TargetMode="External"/><Relationship Id="rId35" Type="http://schemas.openxmlformats.org/officeDocument/2006/relationships/hyperlink" Target="consultantplus://offline/ref=44E097E716198F64618117FC57009DA5449132404E7EE43E10709052CE0F8CA7834A4EFD33C3C961075299AF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2015-12-16T10:09:00Z</dcterms:created>
  <dcterms:modified xsi:type="dcterms:W3CDTF">2015-12-16T10:09:00Z</dcterms:modified>
</cp:coreProperties>
</file>