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УВЕДОМЛЕНИЕ</w:t>
      </w: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о проведении публичных консультаций по проекту</w:t>
      </w:r>
    </w:p>
    <w:p w:rsidR="00F62F41" w:rsidRDefault="00F62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875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Порядка предоставления субсидий на возмещение части затрат, направленных на приобретение автомобильных шин для автолавок (автомобилей, оборудованных для организации развозной торговли с них) на 202</w:t>
      </w:r>
      <w:r w:rsidR="00AE16E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год____</w:t>
      </w:r>
      <w:r>
        <w:rPr>
          <w:rFonts w:ascii="Times New Roman" w:eastAsia="Times New Roman" w:hAnsi="Times New Roman" w:cs="Times New Roman"/>
          <w:b/>
          <w:sz w:val="24"/>
        </w:rPr>
        <w:t>____________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6282F"/>
          <w:sz w:val="24"/>
        </w:rPr>
        <w:t>(вид и наименование проекта нормативного правового акта)</w:t>
      </w:r>
    </w:p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 проекта нормативного правового акта: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Публичные   консультации   проводятся   в   целях  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  или способствующих  их  введению,  а  также   положений, способствующих    возникновению    необоснованных    расходов   субъектов предпринимательской и  инвестиционной   деятельности, 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Липецкой области.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Проект Постановления «Об утверждении Порядка предоставления субсидий на возмещение части затрат, направленных на приобретение автомобильных шин для автолавок (автомобилей, оборудованных для организации развозной торговли с них) на 202</w:t>
      </w:r>
      <w:r w:rsidR="00AE16E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год»_____________________________________________________________________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(Вид и наименование проекта нормативного правового акта) 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регулирует отношения в области: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предоставления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автомобильных шин для автолавок (автомобилей, оборудованных для организации развозной торговли с них) на 202</w:t>
      </w:r>
      <w:r w:rsidR="00AE16E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района______________________________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разработчика проекта нормативного правового акта)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проведения публичных консультаций: </w:t>
      </w:r>
      <w:r w:rsidR="00456DF1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.0</w:t>
      </w:r>
      <w:r w:rsidR="00AE16EE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.202</w:t>
      </w:r>
      <w:r w:rsidR="00AE16E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 - </w:t>
      </w:r>
      <w:r w:rsidR="00456DF1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.0</w:t>
      </w:r>
      <w:r w:rsidR="00456DF1">
        <w:rPr>
          <w:rFonts w:ascii="Times New Roman" w:eastAsia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.202</w:t>
      </w:r>
      <w:r w:rsidR="00AE16E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направления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информации:www.admdobrinka.ru</w:t>
      </w:r>
      <w:proofErr w:type="spellEnd"/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Контактное лицо по вопросам представления информации: 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Фомина Ольга Леонидовна – начальник отдела кооперации и малого бизнеса комитета экономики и инвестиционной деятельности.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 (47462) 2 15 46,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investdobr@mail.ru</w:t>
        </w:r>
      </w:hyperlink>
    </w:p>
    <w:sectPr w:rsidR="00F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41"/>
    <w:rsid w:val="00456DF1"/>
    <w:rsid w:val="00457660"/>
    <w:rsid w:val="008755D1"/>
    <w:rsid w:val="00AE16EE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3FE5"/>
  <w15:docId w15:val="{E209CF86-8223-4409-8BD9-1802C83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dcterms:created xsi:type="dcterms:W3CDTF">2021-07-19T09:54:00Z</dcterms:created>
  <dcterms:modified xsi:type="dcterms:W3CDTF">2021-07-19T09:54:00Z</dcterms:modified>
</cp:coreProperties>
</file>