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8" w:rsidRPr="00B642C8" w:rsidRDefault="00B642C8" w:rsidP="002359A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642C8">
        <w:rPr>
          <w:rFonts w:ascii="Segoe UI" w:hAnsi="Segoe UI" w:cs="Segoe UI"/>
          <w:b/>
          <w:sz w:val="24"/>
          <w:szCs w:val="24"/>
        </w:rPr>
        <w:t>НОВОСТЬ</w:t>
      </w:r>
    </w:p>
    <w:p w:rsidR="00B642C8" w:rsidRPr="00B642C8" w:rsidRDefault="00B642C8" w:rsidP="002359A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                             </w:t>
      </w:r>
      <w:proofErr w:type="spellStart"/>
      <w:r w:rsidRPr="00B642C8">
        <w:rPr>
          <w:rFonts w:ascii="Segoe UI" w:hAnsi="Segoe UI" w:cs="Segoe UI"/>
          <w:b/>
          <w:sz w:val="24"/>
          <w:szCs w:val="24"/>
        </w:rPr>
        <w:t>Росреестр</w:t>
      </w:r>
      <w:proofErr w:type="gramStart"/>
      <w:r w:rsidRPr="00B642C8">
        <w:rPr>
          <w:rFonts w:ascii="Segoe UI" w:hAnsi="Segoe UI" w:cs="Segoe UI"/>
          <w:b/>
          <w:sz w:val="24"/>
          <w:szCs w:val="24"/>
        </w:rPr>
        <w:t>.р</w:t>
      </w:r>
      <w:proofErr w:type="gramEnd"/>
      <w:r w:rsidRPr="00B642C8">
        <w:rPr>
          <w:rFonts w:ascii="Segoe UI" w:hAnsi="Segoe UI" w:cs="Segoe UI"/>
          <w:b/>
          <w:sz w:val="24"/>
          <w:szCs w:val="24"/>
        </w:rPr>
        <w:t>у</w:t>
      </w:r>
      <w:proofErr w:type="spellEnd"/>
      <w:r w:rsidRPr="00B642C8">
        <w:rPr>
          <w:rFonts w:ascii="Segoe UI" w:hAnsi="Segoe UI" w:cs="Segoe UI"/>
          <w:b/>
          <w:sz w:val="24"/>
          <w:szCs w:val="24"/>
        </w:rPr>
        <w:t xml:space="preserve"> – добро пожаловать!</w:t>
      </w:r>
    </w:p>
    <w:p w:rsidR="00BD38C8" w:rsidRDefault="00BD38C8" w:rsidP="002359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59AE">
        <w:rPr>
          <w:rFonts w:ascii="Segoe UI" w:hAnsi="Segoe UI" w:cs="Segoe UI"/>
          <w:sz w:val="24"/>
          <w:szCs w:val="24"/>
        </w:rPr>
        <w:t>Федеральная служба государственной регистрации, кадастра и картографии «идет в ногу со временем». Уже в конце 2012 года был создан и з</w:t>
      </w:r>
      <w:r w:rsidR="002359AE">
        <w:rPr>
          <w:rFonts w:ascii="Segoe UI" w:hAnsi="Segoe UI" w:cs="Segoe UI"/>
          <w:sz w:val="24"/>
          <w:szCs w:val="24"/>
        </w:rPr>
        <w:t>апущен официальный интернет-портал</w:t>
      </w:r>
      <w:r w:rsidRPr="002359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359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359AE">
        <w:rPr>
          <w:rFonts w:ascii="Segoe UI" w:hAnsi="Segoe UI" w:cs="Segoe UI"/>
          <w:sz w:val="24"/>
          <w:szCs w:val="24"/>
        </w:rPr>
        <w:t xml:space="preserve">, на котором можно не только получить всю необходимую информацию, но и в режиме онлайн осуществить постановку объекта недвижимости на кадастровый учет, зарегистрировать права </w:t>
      </w:r>
      <w:r w:rsidR="002359AE" w:rsidRPr="002359AE">
        <w:rPr>
          <w:rFonts w:ascii="Segoe UI" w:hAnsi="Segoe UI" w:cs="Segoe UI"/>
          <w:sz w:val="24"/>
          <w:szCs w:val="24"/>
        </w:rPr>
        <w:t xml:space="preserve">на недвижимое имущество и т.д. </w:t>
      </w:r>
    </w:p>
    <w:p w:rsidR="002359AE" w:rsidRDefault="002359AE" w:rsidP="002359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Электронные услуги и сервисы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являются важной частью общероссийской системы электронного правительства. Формирование электронного правительства в России стало возможным благодаря широкому распространению информационно-коммуникационных технологий в социально-экономической сфере и органах государственной власти. Многие федеральные и региональные органы власти переводят взаимодействие с населением в электронный вид, и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является одним из лидеров в этом направлении.</w:t>
      </w:r>
    </w:p>
    <w:p w:rsidR="00B642C8" w:rsidRDefault="002359AE" w:rsidP="002359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Портал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предлагает гражданам и организациям удобные электронные сервисы, которые позволяют сэкономить время и быстро получить нужную информацию. Портал содержит 30 электронных сервисов, которые позволяют пользователям выбрать ближайший офис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и 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оценки, ознакомиться со сведениями </w:t>
      </w:r>
      <w:r w:rsidR="00B642C8">
        <w:rPr>
          <w:rFonts w:ascii="Segoe UI" w:hAnsi="Segoe UI" w:cs="Segoe UI"/>
          <w:sz w:val="24"/>
          <w:szCs w:val="24"/>
        </w:rPr>
        <w:t>об объекте недвижимости на Публичной кадастровой карте.</w:t>
      </w:r>
    </w:p>
    <w:p w:rsidR="00B642C8" w:rsidRDefault="00B642C8" w:rsidP="002359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портале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даны пошаговые инструкции получения каждой услуги, ее сроки и стоимость.</w:t>
      </w:r>
    </w:p>
    <w:p w:rsidR="00B642C8" w:rsidRDefault="00B642C8" w:rsidP="00B642C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Сервис «Публичная кадастровая карта» содержит данные государственного кадастра недвижимости. Информация показана на карте в виде кадастровых округов, районов, кварталов, отдельных объектов недвижимости – земельных участков и объектов капитального строительства. По каждому объекту недвижимости можно узнать общую информацию, в том числе площадь и кадастровую стоимость. У сервиса есть версия для мобильных устройств.   </w:t>
      </w:r>
    </w:p>
    <w:p w:rsidR="00B642C8" w:rsidRDefault="00B642C8" w:rsidP="00B642C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портале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работает сервис «Жизненные ситуации», который позволяет заявителю в удобной и наглядной форме получить исчерпывающий набор сведений о действиях в конкретной ситуации. После заполнения интерактивного опросника заявитель видит перечень документов, необходимых в конкретной ситуации.</w:t>
      </w:r>
    </w:p>
    <w:p w:rsidR="002359AE" w:rsidRDefault="00151251" w:rsidP="002359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Российский сегмент Интернета по объему аудитории является крупнейшим в Европе, и с каждым годом Всемирная сеть в России становится все доступнее. Поэтому перевод услуг в электронный вид – приоритетное направление повышения качества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. Мы ждем вас на нашем сайте </w:t>
      </w:r>
      <w:hyperlink r:id="rId5" w:history="1">
        <w:r w:rsidRPr="004E2497">
          <w:rPr>
            <w:rStyle w:val="a3"/>
            <w:rFonts w:ascii="Segoe UI" w:hAnsi="Segoe UI" w:cs="Segoe UI"/>
            <w:sz w:val="24"/>
            <w:szCs w:val="24"/>
          </w:rPr>
          <w:t>https://rosreestr.ru/site/</w:t>
        </w:r>
      </w:hyperlink>
    </w:p>
    <w:p w:rsidR="00401665" w:rsidRDefault="00401665" w:rsidP="00401665">
      <w:pPr>
        <w:spacing w:after="0" w:line="240" w:lineRule="auto"/>
        <w:ind w:firstLine="709"/>
        <w:jc w:val="right"/>
        <w:rPr>
          <w:rFonts w:cs="Segoe UI"/>
          <w:b/>
          <w:bCs/>
          <w:sz w:val="24"/>
          <w:szCs w:val="24"/>
        </w:rPr>
      </w:pPr>
    </w:p>
    <w:p w:rsidR="00151251" w:rsidRPr="002359AE" w:rsidRDefault="00401665" w:rsidP="00401665">
      <w:pPr>
        <w:spacing w:after="0"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cs="Segoe UI"/>
          <w:b/>
          <w:bCs/>
          <w:sz w:val="24"/>
          <w:szCs w:val="24"/>
        </w:rPr>
        <w:t>Росреестра</w:t>
      </w:r>
      <w:proofErr w:type="spellEnd"/>
      <w:r>
        <w:rPr>
          <w:rFonts w:cs="Segoe UI"/>
          <w:b/>
          <w:bCs/>
          <w:sz w:val="24"/>
          <w:szCs w:val="24"/>
        </w:rPr>
        <w:t>» по Липецкой области</w:t>
      </w:r>
    </w:p>
    <w:sectPr w:rsidR="00151251" w:rsidRPr="002359AE" w:rsidSect="00B642C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C8"/>
    <w:rsid w:val="00151251"/>
    <w:rsid w:val="002359AE"/>
    <w:rsid w:val="00401665"/>
    <w:rsid w:val="00B14F31"/>
    <w:rsid w:val="00B642C8"/>
    <w:rsid w:val="00B75E67"/>
    <w:rsid w:val="00B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2016-10-18T09:43:00Z</cp:lastPrinted>
  <dcterms:created xsi:type="dcterms:W3CDTF">2016-11-10T06:41:00Z</dcterms:created>
  <dcterms:modified xsi:type="dcterms:W3CDTF">2016-11-10T06:41:00Z</dcterms:modified>
</cp:coreProperties>
</file>