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46B1" w:rsidTr="00AE1757">
        <w:trPr>
          <w:cantSplit/>
          <w:trHeight w:val="1293"/>
          <w:jc w:val="center"/>
        </w:trPr>
        <w:tc>
          <w:tcPr>
            <w:tcW w:w="4608" w:type="dxa"/>
          </w:tcPr>
          <w:p w:rsidR="000746B1" w:rsidRDefault="000746B1" w:rsidP="00AE175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374776" wp14:editId="0EBD4FF7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B1" w:rsidRDefault="000746B1" w:rsidP="000746B1">
      <w:pPr>
        <w:pStyle w:val="a5"/>
        <w:ind w:right="-94"/>
      </w:pPr>
      <w:r>
        <w:t>СОВЕТ  ДЕПУТАТОВ</w:t>
      </w:r>
    </w:p>
    <w:p w:rsidR="000746B1" w:rsidRDefault="000746B1" w:rsidP="000746B1">
      <w:pPr>
        <w:pStyle w:val="a5"/>
        <w:ind w:right="-94"/>
      </w:pPr>
      <w:r>
        <w:t>ДОБРИНСКОГО МУНИЦИПАЛЬНОГО РАЙОНА</w:t>
      </w:r>
    </w:p>
    <w:p w:rsidR="000746B1" w:rsidRDefault="000746B1" w:rsidP="000746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46B1" w:rsidRPr="00D929DB" w:rsidRDefault="000746B1" w:rsidP="000746B1">
      <w:pPr>
        <w:ind w:right="-94"/>
        <w:jc w:val="center"/>
        <w:rPr>
          <w:sz w:val="28"/>
        </w:rPr>
      </w:pPr>
      <w:r w:rsidRPr="00D929DB">
        <w:rPr>
          <w:sz w:val="28"/>
        </w:rPr>
        <w:t xml:space="preserve">34-я сессия </w:t>
      </w:r>
      <w:r w:rsidRPr="00D929DB">
        <w:rPr>
          <w:sz w:val="28"/>
          <w:lang w:val="en-US"/>
        </w:rPr>
        <w:t>VI</w:t>
      </w:r>
      <w:r w:rsidRPr="00D929DB">
        <w:rPr>
          <w:sz w:val="28"/>
        </w:rPr>
        <w:t>-го созыва</w:t>
      </w: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Pr="00F63CB3" w:rsidRDefault="000746B1" w:rsidP="000746B1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746B1" w:rsidRDefault="000746B1" w:rsidP="000746B1">
      <w:pPr>
        <w:pStyle w:val="a3"/>
        <w:jc w:val="center"/>
      </w:pPr>
    </w:p>
    <w:p w:rsidR="000746B1" w:rsidRDefault="000746B1" w:rsidP="000746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63CB3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244</w:t>
      </w:r>
      <w:r w:rsidRPr="00F63CB3">
        <w:rPr>
          <w:sz w:val="28"/>
          <w:szCs w:val="28"/>
        </w:rPr>
        <w:t>-рс</w:t>
      </w:r>
    </w:p>
    <w:p w:rsidR="000746B1" w:rsidRDefault="000746B1" w:rsidP="000746B1">
      <w:pPr>
        <w:pStyle w:val="a3"/>
        <w:jc w:val="center"/>
        <w:rPr>
          <w:sz w:val="28"/>
          <w:szCs w:val="28"/>
        </w:rPr>
      </w:pPr>
    </w:p>
    <w:p w:rsidR="000746B1" w:rsidRPr="00F63CB3" w:rsidRDefault="000746B1" w:rsidP="000746B1">
      <w:pPr>
        <w:pStyle w:val="a3"/>
        <w:jc w:val="center"/>
        <w:rPr>
          <w:sz w:val="28"/>
          <w:szCs w:val="28"/>
        </w:rPr>
      </w:pP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О Положении «О порядке подготовки и утверждения</w:t>
      </w:r>
      <w:r>
        <w:rPr>
          <w:b/>
          <w:bCs/>
          <w:sz w:val="28"/>
          <w:szCs w:val="28"/>
          <w:lang w:eastAsia="en-US"/>
        </w:rPr>
        <w:t xml:space="preserve"> м</w:t>
      </w:r>
      <w:r w:rsidRPr="00520917">
        <w:rPr>
          <w:b/>
          <w:bCs/>
          <w:sz w:val="28"/>
          <w:szCs w:val="28"/>
          <w:lang w:eastAsia="en-US"/>
        </w:rPr>
        <w:t xml:space="preserve">естных нормативов градостроительного проектирования Добринского муниципального района Липецкой области Российской Федерации 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внесения изменений в них»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</w:p>
    <w:p w:rsidR="000746B1" w:rsidRPr="00520917" w:rsidRDefault="000746B1" w:rsidP="000746B1">
      <w:pPr>
        <w:jc w:val="center"/>
        <w:rPr>
          <w:b/>
          <w:bCs/>
          <w:sz w:val="28"/>
        </w:rPr>
      </w:pPr>
    </w:p>
    <w:p w:rsidR="000746B1" w:rsidRPr="009A0B0E" w:rsidRDefault="000746B1" w:rsidP="000746B1">
      <w:pPr>
        <w:ind w:firstLine="709"/>
        <w:jc w:val="both"/>
        <w:rPr>
          <w:sz w:val="28"/>
          <w:szCs w:val="28"/>
        </w:rPr>
      </w:pPr>
      <w:r w:rsidRPr="00CA2623">
        <w:rPr>
          <w:sz w:val="28"/>
          <w:szCs w:val="28"/>
        </w:rPr>
        <w:t xml:space="preserve">В </w:t>
      </w:r>
      <w:r w:rsidRPr="007B10F7">
        <w:rPr>
          <w:color w:val="000000" w:themeColor="text1"/>
          <w:sz w:val="28"/>
          <w:szCs w:val="28"/>
        </w:rPr>
        <w:t xml:space="preserve">соответствии с </w:t>
      </w:r>
      <w:hyperlink r:id="rId6" w:history="1">
        <w:r w:rsidRPr="007B10F7">
          <w:rPr>
            <w:rStyle w:val="a7"/>
            <w:bCs/>
            <w:color w:val="000000" w:themeColor="text1"/>
            <w:sz w:val="28"/>
            <w:szCs w:val="28"/>
          </w:rPr>
          <w:t>Градостроительным кодексом</w:t>
        </w:r>
      </w:hyperlink>
      <w:r w:rsidRPr="00CA2623">
        <w:rPr>
          <w:b/>
          <w:sz w:val="28"/>
          <w:szCs w:val="28"/>
        </w:rPr>
        <w:t xml:space="preserve"> </w:t>
      </w:r>
      <w:r w:rsidRPr="00CA26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29.12.2004  № 190-ФЗ</w:t>
      </w:r>
      <w:r w:rsidRPr="00CA2623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 06.10.2003 </w:t>
      </w:r>
      <w:r w:rsidRPr="00CA2623">
        <w:rPr>
          <w:sz w:val="28"/>
          <w:szCs w:val="28"/>
        </w:rPr>
        <w:t xml:space="preserve"> № 131- ФЗ </w:t>
      </w:r>
      <w:r>
        <w:rPr>
          <w:sz w:val="28"/>
          <w:szCs w:val="28"/>
        </w:rPr>
        <w:t>«</w:t>
      </w:r>
      <w:r w:rsidRPr="00CA26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ст.27 </w:t>
      </w:r>
      <w:r w:rsidRPr="009A0B0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A0B0E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</w:t>
      </w:r>
      <w:r w:rsidRPr="009A0B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0B0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Добринского муниципального района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  <w:r w:rsidRPr="00CA2623">
        <w:rPr>
          <w:b/>
          <w:bCs/>
          <w:sz w:val="28"/>
          <w:szCs w:val="28"/>
          <w:lang w:eastAsia="en-US"/>
        </w:rPr>
        <w:t>РЕШИЛ: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</w:p>
    <w:p w:rsidR="000746B1" w:rsidRPr="003C55F2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3C55F2">
        <w:rPr>
          <w:sz w:val="28"/>
          <w:szCs w:val="28"/>
          <w:lang w:eastAsia="en-US"/>
        </w:rPr>
        <w:t>1. </w:t>
      </w:r>
      <w:r>
        <w:rPr>
          <w:sz w:val="28"/>
          <w:szCs w:val="28"/>
          <w:lang w:eastAsia="en-US"/>
        </w:rPr>
        <w:t xml:space="preserve">Принять </w:t>
      </w:r>
      <w:r w:rsidRPr="003C55F2">
        <w:rPr>
          <w:sz w:val="28"/>
          <w:szCs w:val="28"/>
          <w:lang w:eastAsia="en-US"/>
        </w:rPr>
        <w:t xml:space="preserve"> Положение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 (прилагается).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2.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D6F63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746B1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650EB" w:rsidRDefault="000746B1" w:rsidP="000746B1">
      <w:pPr>
        <w:pStyle w:val="a3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3650E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0746B1" w:rsidRPr="003650EB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0746B1" w:rsidRPr="003650EB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Добринского муниципального района</w:t>
      </w:r>
    </w:p>
    <w:p w:rsidR="000746B1" w:rsidRDefault="000746B1" w:rsidP="000746B1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29</w:t>
      </w:r>
      <w:r w:rsidRPr="003650E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650EB">
        <w:rPr>
          <w:sz w:val="28"/>
          <w:szCs w:val="28"/>
        </w:rPr>
        <w:t>.2018г. №</w:t>
      </w:r>
      <w:r>
        <w:rPr>
          <w:sz w:val="28"/>
          <w:szCs w:val="28"/>
        </w:rPr>
        <w:t>244</w:t>
      </w:r>
      <w:r w:rsidRPr="003650EB">
        <w:rPr>
          <w:sz w:val="28"/>
          <w:szCs w:val="28"/>
        </w:rPr>
        <w:t>-рс</w:t>
      </w: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Pr="00C2538E" w:rsidRDefault="000746B1" w:rsidP="000746B1">
      <w:pPr>
        <w:pStyle w:val="1"/>
        <w:jc w:val="center"/>
        <w:rPr>
          <w:b/>
          <w:color w:val="000000" w:themeColor="text1"/>
          <w:sz w:val="32"/>
          <w:szCs w:val="32"/>
        </w:rPr>
      </w:pPr>
      <w:r w:rsidRPr="00C2538E">
        <w:rPr>
          <w:b/>
          <w:color w:val="000000" w:themeColor="text1"/>
          <w:sz w:val="32"/>
          <w:szCs w:val="32"/>
        </w:rPr>
        <w:t>ПОЛОЖЕНИЕ</w:t>
      </w:r>
    </w:p>
    <w:p w:rsidR="000746B1" w:rsidRDefault="000746B1" w:rsidP="000746B1">
      <w:pPr>
        <w:pStyle w:val="1"/>
        <w:jc w:val="center"/>
        <w:rPr>
          <w:b/>
          <w:sz w:val="28"/>
          <w:szCs w:val="28"/>
        </w:rPr>
      </w:pPr>
      <w:r w:rsidRPr="00C2538E">
        <w:rPr>
          <w:b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</w:t>
      </w:r>
    </w:p>
    <w:p w:rsidR="000746B1" w:rsidRPr="00C2538E" w:rsidRDefault="000746B1" w:rsidP="000746B1">
      <w:pPr>
        <w:pStyle w:val="1"/>
        <w:jc w:val="center"/>
        <w:rPr>
          <w:b/>
          <w:sz w:val="28"/>
          <w:szCs w:val="28"/>
        </w:rPr>
      </w:pPr>
      <w:r w:rsidRPr="00C2538E">
        <w:rPr>
          <w:b/>
          <w:sz w:val="28"/>
          <w:szCs w:val="28"/>
        </w:rPr>
        <w:t>и внесения изменений в них»</w:t>
      </w:r>
    </w:p>
    <w:p w:rsidR="000746B1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698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I. Общие положения</w:t>
      </w:r>
    </w:p>
    <w:p w:rsidR="000746B1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proofErr w:type="gramStart"/>
      <w:r>
        <w:rPr>
          <w:color w:val="000000" w:themeColor="text1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внесение изменений в них» (далее - Положение) разработано в соответствии с нормами </w:t>
      </w:r>
      <w:hyperlink r:id="rId7" w:history="1">
        <w:r w:rsidRPr="009D386F">
          <w:rPr>
            <w:rStyle w:val="a8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Добринского муниципального района Липецкой области Российской Федерации.</w:t>
      </w:r>
      <w:proofErr w:type="gramEnd"/>
      <w:r>
        <w:rPr>
          <w:color w:val="000000" w:themeColor="text1"/>
          <w:sz w:val="28"/>
          <w:szCs w:val="28"/>
        </w:rPr>
        <w:t xml:space="preserve">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Добринского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proofErr w:type="gramStart"/>
      <w:r>
        <w:rPr>
          <w:color w:val="000000" w:themeColor="text1"/>
          <w:sz w:val="28"/>
          <w:szCs w:val="28"/>
        </w:rPr>
        <w:t xml:space="preserve">Нормативы градостроительного проектирования Добринского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Добринского муниципального района Липецкой области Российской Федерации, относящимися к областям, указанным </w:t>
      </w:r>
      <w:r w:rsidRPr="009D386F">
        <w:rPr>
          <w:color w:val="000000" w:themeColor="text1"/>
          <w:sz w:val="28"/>
          <w:szCs w:val="28"/>
        </w:rPr>
        <w:t xml:space="preserve">в </w:t>
      </w:r>
      <w:hyperlink r:id="rId8" w:history="1">
        <w:r w:rsidRPr="009D386F">
          <w:rPr>
            <w:rStyle w:val="a8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b/>
          <w:color w:val="000000" w:themeColor="text1"/>
          <w:sz w:val="28"/>
          <w:szCs w:val="28"/>
        </w:rPr>
        <w:t xml:space="preserve"> </w:t>
      </w:r>
      <w:r w:rsidRPr="009D386F">
        <w:rPr>
          <w:color w:val="000000" w:themeColor="text1"/>
          <w:sz w:val="28"/>
          <w:szCs w:val="28"/>
        </w:rPr>
        <w:t>Градостроительного</w:t>
      </w:r>
      <w:r>
        <w:rPr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Добринского муниципального района Липецкой области Российской Федерации и расчетных показателей максимально допустимого уровня территориальной доступности таких</w:t>
      </w:r>
      <w:proofErr w:type="gramEnd"/>
      <w:r>
        <w:rPr>
          <w:color w:val="000000" w:themeColor="text1"/>
          <w:sz w:val="28"/>
          <w:szCs w:val="28"/>
        </w:rPr>
        <w:t xml:space="preserve"> объектов для населения Добринского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Местные нормативы разрабатываются с учетом социально-демографического состава и плотности населения на территории Добринского муниципального района Липецкой области Российской Федерации планов и программ комплексного социально-экономического развития Добринского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0746B1" w:rsidRPr="006012EE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6012EE">
        <w:rPr>
          <w:color w:val="000000" w:themeColor="text1"/>
          <w:sz w:val="28"/>
          <w:szCs w:val="28"/>
        </w:rPr>
        <w:t>1.4. Местные нормативы включают в себя:</w:t>
      </w:r>
    </w:p>
    <w:p w:rsidR="000746B1" w:rsidRPr="006012EE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6012EE">
        <w:rPr>
          <w:color w:val="000000" w:themeColor="text1"/>
          <w:sz w:val="28"/>
          <w:szCs w:val="28"/>
        </w:rPr>
        <w:lastRenderedPageBreak/>
        <w:t>1) основную часть (расчетные показатели минимально допустимого уровня обеспеченности объектами населения Добринского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Добринского муниципального района Липецкой области Российской Федерации;</w:t>
      </w:r>
    </w:p>
    <w:p w:rsidR="000746B1" w:rsidRPr="006012EE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6012EE">
        <w:rPr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746B1" w:rsidRPr="006012EE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6012EE">
        <w:rPr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Местные нормативы обязательны для использования, применения и соблюдения на всей территории Добринского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 Контроль над соблюдением местных нормативов осуществляет заместитель главы Добринского муниципального района Липецкой области Российской Федерации.</w:t>
      </w:r>
    </w:p>
    <w:p w:rsidR="000746B1" w:rsidRPr="009D386F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организации управления градостроительной деятельностью Добринского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обоснованного определения параметров развития территорий Добринского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преобразования пространственной организации Добринского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планирования Добринского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0746B1" w:rsidRPr="009D386F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Подготовка проектов местных нормативов осуществляется применительно к застроенным и незастроенным территориям, расположенным в границах Добринского муниципального района Липецкой области Российской Федерации.</w:t>
      </w:r>
    </w:p>
    <w:p w:rsidR="000746B1" w:rsidRPr="006012EE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6012EE">
        <w:rPr>
          <w:color w:val="000000" w:themeColor="text1"/>
          <w:sz w:val="28"/>
          <w:szCs w:val="28"/>
        </w:rPr>
        <w:t>3.2. </w:t>
      </w:r>
      <w:proofErr w:type="gramStart"/>
      <w:r w:rsidRPr="006012EE">
        <w:rPr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bookmarkStart w:id="0" w:name="_GoBack"/>
      <w:bookmarkEnd w:id="0"/>
      <w:proofErr w:type="gramEnd"/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</w:t>
      </w:r>
      <w:r w:rsidRPr="00E25828">
        <w:rPr>
          <w:color w:val="000000" w:themeColor="text1"/>
          <w:sz w:val="28"/>
          <w:szCs w:val="28"/>
        </w:rPr>
        <w:t>проектирования вносятся главе администрации Добринского муниципального</w:t>
      </w:r>
      <w:r>
        <w:rPr>
          <w:color w:val="000000" w:themeColor="text1"/>
          <w:sz w:val="28"/>
          <w:szCs w:val="28"/>
        </w:rPr>
        <w:t xml:space="preserve"> района Липецкой области Российской Федерации (далее - муниципальный орган), заинтересованными лицами.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Решение о подготовке проектов местных нормативов принимаются главой администрации Добринского муниципального района Липецкой области Российской Федерации (далее - глава) путем принятия постановления.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3.7. Финансирование подготовки проектов местных нормативов осуществляется в установленном порядке из средств бюджета Добринского муниципального района Липецкой области Российской Федерации.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3.9. </w:t>
      </w:r>
      <w:r w:rsidRPr="00E25828">
        <w:rPr>
          <w:color w:val="000000" w:themeColor="text1"/>
          <w:sz w:val="28"/>
          <w:szCs w:val="28"/>
        </w:rPr>
        <w:t>Глава администрации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Добринского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E25828">
        <w:rPr>
          <w:color w:val="000000" w:themeColor="text1"/>
          <w:sz w:val="28"/>
          <w:szCs w:val="28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0746B1" w:rsidRPr="00E25828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E25828">
        <w:rPr>
          <w:color w:val="000000" w:themeColor="text1"/>
          <w:sz w:val="28"/>
          <w:szCs w:val="28"/>
        </w:rPr>
        <w:t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5 дней со дня их утверждения.</w:t>
      </w:r>
    </w:p>
    <w:p w:rsidR="000746B1" w:rsidRPr="00BC78C2" w:rsidRDefault="000746B1" w:rsidP="000746B1">
      <w:pPr>
        <w:ind w:firstLine="993"/>
        <w:jc w:val="both"/>
        <w:rPr>
          <w:b/>
          <w:color w:val="000000" w:themeColor="text1"/>
          <w:sz w:val="28"/>
          <w:szCs w:val="28"/>
          <w:u w:val="single"/>
        </w:rPr>
      </w:pPr>
    </w:p>
    <w:p w:rsidR="000746B1" w:rsidRPr="009D386F" w:rsidRDefault="000746B1" w:rsidP="000746B1">
      <w:pPr>
        <w:ind w:firstLine="993"/>
        <w:jc w:val="center"/>
        <w:rPr>
          <w:b/>
          <w:color w:val="000000" w:themeColor="text1"/>
          <w:sz w:val="28"/>
          <w:szCs w:val="28"/>
        </w:rPr>
      </w:pPr>
      <w:r w:rsidRPr="009D386F">
        <w:rPr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proofErr w:type="gramStart"/>
      <w:r>
        <w:rPr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C2538E" w:rsidRDefault="000746B1" w:rsidP="000746B1">
      <w:pPr>
        <w:rPr>
          <w:b/>
          <w:color w:val="000000" w:themeColor="text1"/>
          <w:sz w:val="28"/>
          <w:szCs w:val="28"/>
        </w:rPr>
      </w:pPr>
      <w:r w:rsidRPr="00C2538E">
        <w:rPr>
          <w:b/>
          <w:color w:val="000000" w:themeColor="text1"/>
          <w:sz w:val="28"/>
          <w:szCs w:val="28"/>
        </w:rPr>
        <w:t>Глава</w:t>
      </w:r>
    </w:p>
    <w:p w:rsidR="005E68F6" w:rsidRDefault="000746B1">
      <w:r w:rsidRPr="00C2538E">
        <w:rPr>
          <w:b/>
          <w:color w:val="000000" w:themeColor="text1"/>
          <w:sz w:val="28"/>
          <w:szCs w:val="28"/>
        </w:rPr>
        <w:t xml:space="preserve">Добринского муниципального района                             </w:t>
      </w:r>
      <w:proofErr w:type="spellStart"/>
      <w:r w:rsidRPr="00C2538E">
        <w:rPr>
          <w:b/>
          <w:color w:val="000000" w:themeColor="text1"/>
          <w:sz w:val="28"/>
          <w:szCs w:val="28"/>
        </w:rPr>
        <w:t>С.П.</w:t>
      </w:r>
      <w:proofErr w:type="gramStart"/>
      <w:r w:rsidRPr="00C2538E">
        <w:rPr>
          <w:b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sectPr w:rsidR="005E68F6" w:rsidSect="0007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1"/>
    <w:rsid w:val="00001F8A"/>
    <w:rsid w:val="000746B1"/>
    <w:rsid w:val="005E68F6"/>
    <w:rsid w:val="006012EE"/>
    <w:rsid w:val="006C0F99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2019-09-09T06:16:00Z</dcterms:created>
  <dcterms:modified xsi:type="dcterms:W3CDTF">2019-10-25T06:46:00Z</dcterms:modified>
</cp:coreProperties>
</file>