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87" w:rsidRDefault="00205A87" w:rsidP="00205A87">
      <w:pPr>
        <w:ind w:firstLine="709"/>
        <w:jc w:val="both"/>
        <w:rPr>
          <w:rStyle w:val="FontStyle52"/>
          <w:sz w:val="28"/>
          <w:szCs w:val="28"/>
        </w:rPr>
      </w:pPr>
      <w:bookmarkStart w:id="0" w:name="_GoBack"/>
      <w:proofErr w:type="gramStart"/>
      <w:r w:rsidRPr="00FF6B11">
        <w:rPr>
          <w:rStyle w:val="FontStyle52"/>
          <w:sz w:val="28"/>
          <w:szCs w:val="28"/>
        </w:rPr>
        <w:t>Размер платы за предоставление сведений, содержащихся в информационной системе</w:t>
      </w:r>
      <w:bookmarkEnd w:id="0"/>
      <w:r w:rsidRPr="00FF6B11">
        <w:rPr>
          <w:rStyle w:val="FontStyle52"/>
          <w:sz w:val="28"/>
          <w:szCs w:val="28"/>
        </w:rPr>
        <w:t xml:space="preserve">, устанавливается постановлением администрации </w:t>
      </w:r>
      <w:proofErr w:type="spellStart"/>
      <w:r>
        <w:rPr>
          <w:rStyle w:val="FontStyle52"/>
          <w:sz w:val="28"/>
          <w:szCs w:val="28"/>
        </w:rPr>
        <w:t>Добринского</w:t>
      </w:r>
      <w:proofErr w:type="spellEnd"/>
      <w:r w:rsidRPr="00FF6B11">
        <w:rPr>
          <w:rStyle w:val="FontStyle52"/>
          <w:sz w:val="28"/>
          <w:szCs w:val="28"/>
        </w:rPr>
        <w:t xml:space="preserve"> муниципального района ежегодно, исходя из планируемого объема расходов местного бюджета, направляемых на финансирование ведения ИСОГД и статистики обращений по предоставлению сведений по результатам предыдущего года в соответствии с Методикой, утвержденной приказом Министерства экономического развития Российской Федерации от 26.02.2007 </w:t>
      </w:r>
      <w:r>
        <w:rPr>
          <w:rStyle w:val="FontStyle52"/>
          <w:sz w:val="28"/>
          <w:szCs w:val="28"/>
        </w:rPr>
        <w:t>№</w:t>
      </w:r>
      <w:r w:rsidRPr="00FF6B11">
        <w:rPr>
          <w:rStyle w:val="FontStyle52"/>
          <w:sz w:val="28"/>
          <w:szCs w:val="28"/>
        </w:rPr>
        <w:t xml:space="preserve"> 57.</w:t>
      </w:r>
      <w:proofErr w:type="gramEnd"/>
    </w:p>
    <w:p w:rsidR="00205A87" w:rsidRPr="00FF6B11" w:rsidRDefault="00205A87" w:rsidP="00205A87">
      <w:pPr>
        <w:ind w:firstLine="709"/>
        <w:jc w:val="both"/>
        <w:rPr>
          <w:rStyle w:val="FontStyle52"/>
          <w:sz w:val="28"/>
          <w:szCs w:val="28"/>
        </w:rPr>
      </w:pPr>
      <w:r w:rsidRPr="00FF6B11">
        <w:rPr>
          <w:rStyle w:val="FontStyle52"/>
          <w:sz w:val="28"/>
          <w:szCs w:val="28"/>
        </w:rPr>
        <w:t>Оплата предоставления сведений, содержащихся в ИСОГД, осуществляется заявителем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205A87" w:rsidRDefault="00205A87" w:rsidP="00205A87">
      <w:pPr>
        <w:ind w:firstLine="709"/>
        <w:jc w:val="both"/>
        <w:rPr>
          <w:rStyle w:val="FontStyle52"/>
          <w:sz w:val="28"/>
          <w:szCs w:val="28"/>
        </w:rPr>
      </w:pPr>
      <w:r w:rsidRPr="00FF6B11">
        <w:rPr>
          <w:rStyle w:val="FontStyle52"/>
          <w:sz w:val="28"/>
          <w:szCs w:val="28"/>
        </w:rPr>
        <w:t>Внесение платы в безналичной форме подтверждается копией</w:t>
      </w:r>
      <w:r>
        <w:rPr>
          <w:rStyle w:val="FontStyle52"/>
          <w:sz w:val="28"/>
          <w:szCs w:val="28"/>
        </w:rPr>
        <w:t xml:space="preserve"> </w:t>
      </w:r>
      <w:r w:rsidRPr="00FF6B11">
        <w:rPr>
          <w:rStyle w:val="FontStyle52"/>
          <w:sz w:val="28"/>
          <w:szCs w:val="28"/>
        </w:rPr>
        <w:t>платежного поручения с отметкой банка и</w:t>
      </w:r>
      <w:r>
        <w:rPr>
          <w:rStyle w:val="FontStyle52"/>
          <w:sz w:val="28"/>
          <w:szCs w:val="28"/>
        </w:rPr>
        <w:t>ли иной кредитной организац</w:t>
      </w:r>
      <w:proofErr w:type="gramStart"/>
      <w:r>
        <w:rPr>
          <w:rStyle w:val="FontStyle52"/>
          <w:sz w:val="28"/>
          <w:szCs w:val="28"/>
        </w:rPr>
        <w:t xml:space="preserve">ии о </w:t>
      </w:r>
      <w:r w:rsidRPr="00FF6B11">
        <w:rPr>
          <w:rStyle w:val="FontStyle52"/>
          <w:sz w:val="28"/>
          <w:szCs w:val="28"/>
        </w:rPr>
        <w:t>е</w:t>
      </w:r>
      <w:proofErr w:type="gramEnd"/>
      <w:r w:rsidRPr="00FF6B11">
        <w:rPr>
          <w:rStyle w:val="FontStyle52"/>
          <w:sz w:val="28"/>
          <w:szCs w:val="28"/>
        </w:rPr>
        <w:t xml:space="preserve">го исполнении. Внесение платы наличными средствами подтверждается </w:t>
      </w:r>
      <w:r>
        <w:rPr>
          <w:rStyle w:val="FontStyle52"/>
          <w:sz w:val="28"/>
          <w:szCs w:val="28"/>
        </w:rPr>
        <w:t>квитанцией установленной формы.</w:t>
      </w:r>
    </w:p>
    <w:p w:rsidR="00967A05" w:rsidRDefault="00967A05"/>
    <w:sectPr w:rsidR="0096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87"/>
    <w:rsid w:val="00205A87"/>
    <w:rsid w:val="009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8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uiPriority w:val="99"/>
    <w:rsid w:val="00205A87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8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uiPriority w:val="99"/>
    <w:rsid w:val="00205A87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2019-11-13T08:54:00Z</dcterms:created>
  <dcterms:modified xsi:type="dcterms:W3CDTF">2019-11-13T08:56:00Z</dcterms:modified>
</cp:coreProperties>
</file>