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jc w:val="center"/>
        <w:tblInd w:w="-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50630A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с вольной частью" style="width:55.5pt;height:59.5pt;visibility:visible">
                  <v:imagedata r:id="rId5" o:title="" croptop="15570f" cropbottom="17593f" cropleft="10384f" cropright="11441f"/>
                </v:shape>
              </w:pict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DB5899" w:rsidRDefault="007E3767" w:rsidP="002E7B3C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B5899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DB5899" w:rsidRDefault="002E7B3C" w:rsidP="008C08FE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__</w:t>
            </w:r>
            <w:r w:rsidR="0050630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28 апреля 2017 года</w:t>
            </w:r>
            <w:r w:rsidRPr="00DB589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__</w:t>
            </w:r>
          </w:p>
          <w:p w:rsidR="007E3767" w:rsidRPr="00DB5899" w:rsidRDefault="007E3767" w:rsidP="008C08FE">
            <w:pPr>
              <w:spacing w:before="200"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26" w:type="dxa"/>
          </w:tcPr>
          <w:p w:rsidR="007E3767" w:rsidRPr="00DB5899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7E3767" w:rsidP="0050630A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E7B3C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5063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287</w:t>
            </w:r>
            <w:r w:rsidR="002E7B3C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составления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районного  бюджета Добринского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плановый период 201</w:t>
      </w:r>
      <w:r w:rsidR="002E7B3C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районного Совета депутатов от 14.11.2007 года № 434-рс  "О бюджетном процессе  в Добринском  районе" администрация Добринского муниципального района 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 районного бюджета Добринского муниципального района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Управлению финансов администрации Добринского муниципального района в срок до 1 июля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бюджетов, органов местного самоуправления Добринского муниципального района и структур администрации Добринского муниципального района для формирования проекта районного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районного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руководителей структурных подразделений администрации муниципального района.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="007F0532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С.П. 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Москворецкий</w:t>
      </w:r>
      <w:proofErr w:type="gramEnd"/>
    </w:p>
    <w:p w:rsidR="007E3767" w:rsidRPr="002E7B3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E6959" w:rsidRDefault="009E695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9E6959" w:rsidRDefault="007E3767" w:rsidP="009C04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Неворова Валентина Тихоновна</w:t>
      </w:r>
    </w:p>
    <w:p w:rsidR="007E3767" w:rsidRPr="009E6959" w:rsidRDefault="007F0532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 (47462) 2-</w:t>
      </w:r>
      <w:r w:rsidR="007E3767"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3767" w:rsidRPr="009E6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</w:p>
    <w:p w:rsidR="003245BE" w:rsidRPr="002B1606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2B1606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6959" w:rsidRDefault="009E6959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59" w:rsidRDefault="009E6959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59" w:rsidRDefault="009E6959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>Вносит: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>Заместитель  главы  администрации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 xml:space="preserve">муниципального района –                                                                  </w:t>
      </w:r>
      <w:r w:rsidRPr="002B1606">
        <w:rPr>
          <w:rFonts w:ascii="Times New Roman" w:hAnsi="Times New Roman" w:cs="Times New Roman"/>
          <w:sz w:val="28"/>
          <w:szCs w:val="28"/>
        </w:rPr>
        <w:t xml:space="preserve"> </w:t>
      </w:r>
      <w:r w:rsidRPr="007610E2">
        <w:rPr>
          <w:rFonts w:ascii="Times New Roman" w:hAnsi="Times New Roman" w:cs="Times New Roman"/>
          <w:sz w:val="28"/>
          <w:szCs w:val="28"/>
        </w:rPr>
        <w:t xml:space="preserve"> В.Т. Неворова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 xml:space="preserve">начальник  управления финансов </w:t>
      </w:r>
      <w:r w:rsidRPr="007610E2">
        <w:rPr>
          <w:rFonts w:ascii="Times New Roman" w:hAnsi="Times New Roman" w:cs="Times New Roman"/>
          <w:sz w:val="28"/>
          <w:szCs w:val="28"/>
        </w:rPr>
        <w:tab/>
      </w:r>
      <w:r w:rsidRPr="007610E2">
        <w:rPr>
          <w:rFonts w:ascii="Times New Roman" w:hAnsi="Times New Roman" w:cs="Times New Roman"/>
          <w:sz w:val="28"/>
          <w:szCs w:val="28"/>
        </w:rPr>
        <w:tab/>
      </w:r>
      <w:r w:rsidRPr="007610E2">
        <w:rPr>
          <w:rFonts w:ascii="Times New Roman" w:hAnsi="Times New Roman" w:cs="Times New Roman"/>
          <w:sz w:val="28"/>
          <w:szCs w:val="28"/>
        </w:rPr>
        <w:tab/>
      </w:r>
      <w:r w:rsidRPr="007610E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959" w:rsidRPr="002B1606" w:rsidRDefault="009E6959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2B1606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7610E2" w:rsidRPr="007610E2" w:rsidRDefault="007610E2" w:rsidP="00761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10E2">
        <w:rPr>
          <w:rFonts w:ascii="Times New Roman" w:hAnsi="Times New Roman" w:cs="Times New Roman"/>
          <w:sz w:val="28"/>
          <w:szCs w:val="28"/>
        </w:rPr>
        <w:t xml:space="preserve">         Н.А. Гаврилов</w:t>
      </w:r>
    </w:p>
    <w:p w:rsidR="007610E2" w:rsidRPr="007610E2" w:rsidRDefault="007610E2" w:rsidP="0076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0E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7610E2">
        <w:rPr>
          <w:rFonts w:ascii="Times New Roman" w:hAnsi="Times New Roman" w:cs="Times New Roman"/>
          <w:sz w:val="28"/>
          <w:szCs w:val="28"/>
        </w:rPr>
        <w:tab/>
      </w:r>
      <w:r w:rsidRPr="007610E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7610E2" w:rsidRDefault="007610E2" w:rsidP="007610E2">
      <w:pPr>
        <w:autoSpaceDE w:val="0"/>
        <w:autoSpaceDN w:val="0"/>
        <w:adjustRightInd w:val="0"/>
        <w:spacing w:line="240" w:lineRule="auto"/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45BE" w:rsidRPr="007610E2" w:rsidRDefault="003245BE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 w:firstRow="1" w:lastRow="1" w:firstColumn="1" w:lastColumn="1" w:noHBand="0" w:noVBand="0"/>
      </w:tblPr>
      <w:tblGrid>
        <w:gridCol w:w="3119"/>
        <w:gridCol w:w="5245"/>
      </w:tblGrid>
      <w:tr w:rsidR="007F0532" w:rsidRPr="00DB589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F0532" w:rsidRPr="00DB589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1</w:t>
            </w:r>
          </w:p>
          <w:p w:rsidR="007E3767" w:rsidRPr="00DB589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201</w:t>
            </w:r>
            <w:r w:rsidR="007F0532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 на плановый период 201</w:t>
            </w:r>
            <w:r w:rsidR="007F0532"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и 2020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годов"</w:t>
            </w:r>
          </w:p>
          <w:p w:rsidR="007E3767" w:rsidRPr="00DB5899" w:rsidRDefault="007F0532" w:rsidP="005063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50630A" w:rsidRPr="005063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 апреля 2017 года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 №_</w:t>
            </w:r>
            <w:r w:rsidR="005063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287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  <w:tr w:rsidR="003245BE" w:rsidRPr="00DB5899">
        <w:trPr>
          <w:jc w:val="right"/>
        </w:trPr>
        <w:tc>
          <w:tcPr>
            <w:tcW w:w="3119" w:type="dxa"/>
          </w:tcPr>
          <w:p w:rsidR="003245BE" w:rsidRPr="00DB5899" w:rsidRDefault="003245BE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245BE" w:rsidRPr="00DB5899" w:rsidRDefault="003245BE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районного бюджета Добринского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Управление финансов администрации муниципального района: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 консолидированный  бюджет Добринского муниципального района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10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районного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01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районного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районного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администрации Добринского муниципального района.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Субъекты бюджетного планирования представляют в управление финансов администрации Добринского муниципального района: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Pr="002E7B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действующим и принимаемым расходным обязательствам Добринского муниципального района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 федеральным и  областным бюджетами;</w:t>
      </w:r>
      <w:proofErr w:type="gramEnd"/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районного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 и автономных учреждений муниципального района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A62B07" w:rsidRPr="00FA6B36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 1 </w:t>
      </w:r>
      <w:r w:rsidR="00A23001"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2B07" w:rsidRPr="00FA6B36" w:rsidRDefault="00A62B07" w:rsidP="00A6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бюджета,  целевые показатели результативности предоставления субсидий и их значения на 2018 год и плановый период;  </w:t>
      </w:r>
    </w:p>
    <w:p w:rsidR="007E376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перечень объектов капитального строительства муниципальной собственности Добринского муниципального района при осуществлении бюджетных инвестиций из районного бюджета на 2018 год и плановый период (в разрезе объектов) с приложением решений администрации Добринского муниципального района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района;</w:t>
      </w:r>
    </w:p>
    <w:p w:rsidR="00A62B0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проекты изменений в паспорта муниципальных программ Добринского муниципального района.</w:t>
      </w:r>
    </w:p>
    <w:p w:rsidR="00A62B07" w:rsidRPr="00FA6B36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>3. Администрация  Добринского муниципального района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районного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14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районном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Добринского муниципального района.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Pr="002E7B3C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150" w:type="dxa"/>
        <w:tblInd w:w="-106" w:type="dxa"/>
        <w:tblLook w:val="01E0" w:firstRow="1" w:lastRow="1" w:firstColumn="1" w:lastColumn="1" w:noHBand="0" w:noVBand="0"/>
      </w:tblPr>
      <w:tblGrid>
        <w:gridCol w:w="4469"/>
        <w:gridCol w:w="5681"/>
      </w:tblGrid>
      <w:tr w:rsidR="00A872AB" w:rsidRPr="002E7B3C" w:rsidTr="00A872AB">
        <w:trPr>
          <w:trHeight w:val="2692"/>
        </w:trPr>
        <w:tc>
          <w:tcPr>
            <w:tcW w:w="4469" w:type="dxa"/>
          </w:tcPr>
          <w:p w:rsidR="00A872AB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A872AB" w:rsidRPr="002E7B3C" w:rsidRDefault="00A872AB" w:rsidP="00A7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81" w:type="dxa"/>
          </w:tcPr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Приложение 2</w:t>
            </w:r>
          </w:p>
          <w:p w:rsidR="00A872AB" w:rsidRPr="00DB5899" w:rsidRDefault="00A872AB" w:rsidP="00272DE3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Добринского муниципального района "Об утверждении Порядка составления проекта районного бюджета Добринского муниципального района на 2018 год и  на плановый период 2019 и 2020 годов"</w:t>
            </w:r>
          </w:p>
          <w:p w:rsidR="00A872AB" w:rsidRPr="00DB5899" w:rsidRDefault="00A872AB" w:rsidP="005063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5063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 апреля 2017 года</w:t>
            </w:r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 №_</w:t>
            </w:r>
            <w:r w:rsidR="005063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287</w:t>
            </w:r>
            <w:bookmarkStart w:id="0" w:name="_GoBack"/>
            <w:bookmarkEnd w:id="0"/>
            <w:r w:rsidRPr="00DB58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</w:tr>
    </w:tbl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2E7B3C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 Добринского муниципального района,  органами местного самоуправления муниципального района в управление финансов администрации муниципального района для формирования проекта районного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1B1933">
        <w:trPr>
          <w:cantSplit/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(в консолидированный   бюджет района и в разрезе муниципальных образований)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налогов, администрируемых налоговыми   органами (в консолидированный бюджет района и в разрезе  муниципальных образований)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1933" w:rsidRPr="002E7B3C" w:rsidTr="001B1933">
        <w:trPr>
          <w:cantSplit/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платы за негативное  воздействие на окружающую среду в   бюджет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B7391C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 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Росприроднадзора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1B1933" w:rsidRPr="002E7B3C" w:rsidTr="001B1933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платы за негативное    воздействие на окружающую среду в бюджет 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1933" w:rsidRPr="002E7B3C" w:rsidRDefault="001B1933" w:rsidP="001B193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391C" w:rsidRPr="002E7B3C" w:rsidTr="001B1933">
        <w:trPr>
          <w:cantSplit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Прогнозы поступлений  по администрируемым доходным  источникам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C" w:rsidRPr="00FA6B36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     потребительского рынка и ценовой политики  Липецкой области;     </w:t>
            </w: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Государственная   инспекция по надзору  за техническим состоянием самоходных машин и других видов техники Липецкой  области;</w:t>
            </w:r>
          </w:p>
          <w:p w:rsidR="00B7391C" w:rsidRPr="00FA6B36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дорог Липецкой области;</w:t>
            </w:r>
          </w:p>
          <w:p w:rsidR="00B7391C" w:rsidRPr="002E7B3C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6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имущественных и земельных отношений Липецкой области.</w:t>
            </w:r>
          </w:p>
        </w:tc>
      </w:tr>
      <w:tr w:rsidR="00B7391C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  по администрируемым доходным 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91C" w:rsidRPr="00FB55C7" w:rsidRDefault="00B7391C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1C" w:rsidRPr="002E7B3C" w:rsidRDefault="00B7391C" w:rsidP="00B739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муниципального района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объемов производства и реализации подакцизной продукции (в разрезе предприятий - производителей) по согласованной с управлением  финансов форме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объемов производства   и реализации подакцизной продукции (в разрезе предприятий - производителей)   по согласованной с управлением  финансов форме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C63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7B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0232A7" w:rsidRPr="00023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767" w:rsidRPr="00FB55C7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FC599D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прибыли в разрезе организаций  (за исключением организаций, находящихся на специальных налоговых режимах)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прибыли в разрезе организаций (за исключением организаций, находящихся на специальных налоговых режимах)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7B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Pr="00023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134DEF">
        <w:trPr>
          <w:cantSplit/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налогооблагаемой базы (доходы, уменьшенные на величину расходов) для расчета единого   сельскохозяйственного налога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поселений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E65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экономики и инвестиционной деятельности администрации Добринского муниципального района Липецкой области </w:t>
            </w:r>
          </w:p>
        </w:tc>
      </w:tr>
      <w:tr w:rsidR="000232A7" w:rsidRPr="002E7B3C" w:rsidTr="000232A7">
        <w:trPr>
          <w:cantSplit/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налогооблагаемой базы (доходы, уменьшенные на величину расходов) для расчета единого сельскохозяйственного налога в разрезе поселений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в разрезе поселений по организациям, в том числе за счет  резидентов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в разрезе поселений по организациям, в том числе за счет  резидентов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A43F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объем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предоставлению муниципаль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гарантий Добринским  муниципальным районом Липецкой области в соответствии с Законом Липецкой области от 18 марта 2009 года № 253-ОЗ «О порядке предоставления государственных гарантий Липецкой области по кредитам, привлекаемым организациями регионального значения в условиях кризиса» (с обосновывающими расчетами, указанием перечня организаций и объемов предоставляемых гарантий)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земельные участки, государственная собственность на которые не разграничена,    с соответствующими обоснованиями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отношений администрации Добринского муниципального района Липецкой области</w:t>
            </w:r>
          </w:p>
        </w:tc>
      </w:tr>
      <w:tr w:rsidR="002E7B3C" w:rsidRPr="002E7B3C" w:rsidTr="000232A7">
        <w:trPr>
          <w:cantSplit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земельные участки,  государственная собственность на которые не разграничена,    с соответствующими обоснованиями   в разрезе 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02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отношений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муниципального района, поселений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разрезе  поселений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 государственная собственность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которые не разграничена,  в разрезе поселений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собственности, 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инвестиционной деятельности администрации Добринского муниципального района Липецкой области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перечисления части прибыли муниципальных унитарных предприятий, остающейся после уплаты налогов и обязательных платежей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муниципального района, казну поселений (за исключением земельных участков) в разрезе:  муниципальный район, поселения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казну муниципального района, казну поселений (за исключением земельных участков)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муниципального района,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муниципального района,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собственности, муниципального района,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в разрезе  муниципального района,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собственности, муниципального района, 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в разрезе  муниципального района, 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муниципального района,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муниципального района,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 муниципального  района, поселений, в части реализации основных сре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азрезе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в разрезе  муниципального района, поселений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9E6959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134FE5"/>
    <w:rsid w:val="0017369B"/>
    <w:rsid w:val="001B1933"/>
    <w:rsid w:val="002070B0"/>
    <w:rsid w:val="002B1606"/>
    <w:rsid w:val="002E7B3C"/>
    <w:rsid w:val="003245BE"/>
    <w:rsid w:val="00355AC7"/>
    <w:rsid w:val="003D3C01"/>
    <w:rsid w:val="0050630A"/>
    <w:rsid w:val="00540A65"/>
    <w:rsid w:val="00593CFF"/>
    <w:rsid w:val="005A076F"/>
    <w:rsid w:val="00621E30"/>
    <w:rsid w:val="0063090E"/>
    <w:rsid w:val="00641E66"/>
    <w:rsid w:val="00662155"/>
    <w:rsid w:val="006943E9"/>
    <w:rsid w:val="006B6572"/>
    <w:rsid w:val="006D5B77"/>
    <w:rsid w:val="007610E2"/>
    <w:rsid w:val="00795BC7"/>
    <w:rsid w:val="007D1B52"/>
    <w:rsid w:val="007E3767"/>
    <w:rsid w:val="007F0532"/>
    <w:rsid w:val="0082340A"/>
    <w:rsid w:val="00833D9C"/>
    <w:rsid w:val="00862997"/>
    <w:rsid w:val="008C08FE"/>
    <w:rsid w:val="009950EF"/>
    <w:rsid w:val="009C0426"/>
    <w:rsid w:val="009E6959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7A92"/>
    <w:rsid w:val="00A872AB"/>
    <w:rsid w:val="00A96353"/>
    <w:rsid w:val="00B04BB2"/>
    <w:rsid w:val="00B1216E"/>
    <w:rsid w:val="00B7391C"/>
    <w:rsid w:val="00BB694E"/>
    <w:rsid w:val="00BE5A65"/>
    <w:rsid w:val="00C63887"/>
    <w:rsid w:val="00CB7D3F"/>
    <w:rsid w:val="00D220B5"/>
    <w:rsid w:val="00D64EA1"/>
    <w:rsid w:val="00D9784D"/>
    <w:rsid w:val="00DB5899"/>
    <w:rsid w:val="00E023A0"/>
    <w:rsid w:val="00E61F75"/>
    <w:rsid w:val="00E65090"/>
    <w:rsid w:val="00ED3DD8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Lenka Malyhina</cp:lastModifiedBy>
  <cp:revision>46</cp:revision>
  <cp:lastPrinted>2017-04-26T13:04:00Z</cp:lastPrinted>
  <dcterms:created xsi:type="dcterms:W3CDTF">2016-04-19T12:55:00Z</dcterms:created>
  <dcterms:modified xsi:type="dcterms:W3CDTF">2017-05-03T11:16:00Z</dcterms:modified>
</cp:coreProperties>
</file>