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2EC8" w14:textId="77777777" w:rsidR="00F222BA" w:rsidRPr="00F222BA" w:rsidRDefault="00F222BA" w:rsidP="00F222BA">
      <w:pPr>
        <w:pStyle w:val="ConsPlusNormal"/>
        <w:ind w:left="3969"/>
        <w:outlineLvl w:val="0"/>
        <w:rPr>
          <w:rFonts w:ascii="Times New Roman" w:hAnsi="Times New Roman" w:cs="Times New Roman"/>
        </w:rPr>
      </w:pPr>
      <w:r w:rsidRPr="00F222BA">
        <w:rPr>
          <w:rFonts w:ascii="Times New Roman" w:hAnsi="Times New Roman" w:cs="Times New Roman"/>
        </w:rPr>
        <w:t xml:space="preserve">Приложение 1 </w:t>
      </w:r>
    </w:p>
    <w:p w14:paraId="164FA9A6" w14:textId="66A7762B" w:rsidR="00F222BA" w:rsidRPr="00F222BA" w:rsidRDefault="00F222BA" w:rsidP="00F222BA">
      <w:pPr>
        <w:pStyle w:val="ConsPlusNormal"/>
        <w:ind w:left="3969"/>
        <w:jc w:val="both"/>
        <w:outlineLvl w:val="0"/>
        <w:rPr>
          <w:rFonts w:ascii="Times New Roman" w:hAnsi="Times New Roman" w:cs="Times New Roman"/>
        </w:rPr>
      </w:pPr>
      <w:r w:rsidRPr="00F222BA">
        <w:rPr>
          <w:rFonts w:ascii="Times New Roman" w:hAnsi="Times New Roman" w:cs="Times New Roman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 (утв. </w:t>
      </w:r>
      <w:r w:rsidRPr="00F222BA">
        <w:rPr>
          <w:rFonts w:ascii="Times New Roman" w:hAnsi="Times New Roman" w:cs="Times New Roman"/>
        </w:rPr>
        <w:t>Решение</w:t>
      </w:r>
      <w:r w:rsidRPr="00F222BA">
        <w:rPr>
          <w:rFonts w:ascii="Times New Roman" w:hAnsi="Times New Roman" w:cs="Times New Roman"/>
        </w:rPr>
        <w:t>м</w:t>
      </w:r>
      <w:r w:rsidRPr="00F222BA">
        <w:rPr>
          <w:rFonts w:ascii="Times New Roman" w:hAnsi="Times New Roman" w:cs="Times New Roman"/>
        </w:rPr>
        <w:t xml:space="preserve"> Совета депутатов Добринского муниципального района Липецкой обл. от 03.12.2021 N 90-рс </w:t>
      </w:r>
      <w:r w:rsidRPr="00F222BA">
        <w:rPr>
          <w:rFonts w:ascii="Times New Roman" w:hAnsi="Times New Roman" w:cs="Times New Roman"/>
        </w:rPr>
        <w:t>«</w:t>
      </w:r>
      <w:r w:rsidRPr="00F222BA">
        <w:rPr>
          <w:rFonts w:ascii="Times New Roman" w:hAnsi="Times New Roman" w:cs="Times New Roman"/>
        </w:rPr>
        <w:t>О Положении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Pr="00F222BA">
        <w:rPr>
          <w:rFonts w:ascii="Times New Roman" w:hAnsi="Times New Roman" w:cs="Times New Roman"/>
        </w:rPr>
        <w:t>»</w:t>
      </w:r>
    </w:p>
    <w:p w14:paraId="0F1EB896" w14:textId="092C078C" w:rsidR="00F222BA" w:rsidRDefault="00F222BA" w:rsidP="00F222BA">
      <w:pPr>
        <w:pStyle w:val="ConsPlusNormal"/>
        <w:outlineLvl w:val="0"/>
      </w:pPr>
    </w:p>
    <w:p w14:paraId="289C0FC9" w14:textId="77777777" w:rsidR="00F222BA" w:rsidRDefault="00F222BA">
      <w:pPr>
        <w:pStyle w:val="ConsPlusNormal"/>
        <w:jc w:val="both"/>
      </w:pPr>
    </w:p>
    <w:p w14:paraId="56C35032" w14:textId="1DE8757E" w:rsidR="00F222BA" w:rsidRDefault="00F222BA" w:rsidP="00F22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2B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BA">
        <w:rPr>
          <w:rFonts w:ascii="Times New Roman" w:hAnsi="Times New Roman" w:cs="Times New Roman"/>
          <w:sz w:val="28"/>
          <w:szCs w:val="28"/>
        </w:rPr>
        <w:t>ИНДИКАТОРОВ РИСКА</w:t>
      </w:r>
    </w:p>
    <w:p w14:paraId="719C8F8B" w14:textId="631FD1DF" w:rsidR="00F222BA" w:rsidRPr="00F222BA" w:rsidRDefault="00F222BA" w:rsidP="00F22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2BA">
        <w:rPr>
          <w:rFonts w:ascii="Times New Roman" w:hAnsi="Times New Roman" w:cs="Times New Roman"/>
          <w:sz w:val="28"/>
          <w:szCs w:val="28"/>
        </w:rPr>
        <w:t>НАРУШЕНИЯ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BA">
        <w:rPr>
          <w:rFonts w:ascii="Times New Roman" w:hAnsi="Times New Roman" w:cs="Times New Roman"/>
          <w:sz w:val="28"/>
          <w:szCs w:val="28"/>
        </w:rPr>
        <w:t>ИСПОЛЬЗУЕМЫХ ДЛЯ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BA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BA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BA">
        <w:rPr>
          <w:rFonts w:ascii="Times New Roman" w:hAnsi="Times New Roman" w:cs="Times New Roman"/>
          <w:sz w:val="28"/>
          <w:szCs w:val="28"/>
        </w:rPr>
        <w:t>НА ТЕРРИТОРИИ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BA">
        <w:rPr>
          <w:rFonts w:ascii="Times New Roman" w:hAnsi="Times New Roman" w:cs="Times New Roman"/>
          <w:sz w:val="28"/>
          <w:szCs w:val="28"/>
        </w:rPr>
        <w:t>ЛИПЕЦКОЙ ОБЛАСТИ, И ПОРЯДОК ИХ ВЫЯВЛЕНИЯ</w:t>
      </w:r>
    </w:p>
    <w:p w14:paraId="33DED129" w14:textId="77777777" w:rsidR="00F222BA" w:rsidRPr="00F222BA" w:rsidRDefault="00F22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0AEF7C" w14:textId="77777777" w:rsidR="00F222BA" w:rsidRPr="00F222BA" w:rsidRDefault="00F2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BA">
        <w:rPr>
          <w:rFonts w:ascii="Times New Roman" w:hAnsi="Times New Roman" w:cs="Times New Roman"/>
          <w:sz w:val="28"/>
          <w:szCs w:val="28"/>
        </w:rPr>
        <w:t>1. Перечень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области:</w:t>
      </w:r>
    </w:p>
    <w:p w14:paraId="6C921680" w14:textId="77777777" w:rsidR="00F222BA" w:rsidRPr="00F222BA" w:rsidRDefault="00F2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BA">
        <w:rPr>
          <w:rFonts w:ascii="Times New Roman" w:hAnsi="Times New Roman" w:cs="Times New Roman"/>
          <w:sz w:val="28"/>
          <w:szCs w:val="28"/>
        </w:rPr>
        <w:t>1) Наличие сведений о привлечении водителей контролируемого лица три и более раза к административной ответственности за нарушение обязательных требований в сфере автомобильного транспорта и городского наземного электрического транспорта,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- перевозки по муниципальным маршрутам регулярных перевозок), в течение девяноста календарных дней со дня проведения последнего контрольного (надзорного) мероприятия в отношении данного контролируемого лица, при условии наличия информации, что у данного контролируемого лица работник, ответственный за обеспечение безопасности дорожного движения, и (или) консультант по вопросам безопасности перевозок опасных грузов автомобильным транспортом, и (или) должностное лицо, ответственное за организацию перевозок по муниципальным маршрутам регулярных перевозок, осуществляет деятельность у трех и более контролируемых лиц.</w:t>
      </w:r>
    </w:p>
    <w:p w14:paraId="3B761E04" w14:textId="77777777" w:rsidR="00F222BA" w:rsidRPr="00F222BA" w:rsidRDefault="00F2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BA">
        <w:rPr>
          <w:rFonts w:ascii="Times New Roman" w:hAnsi="Times New Roman" w:cs="Times New Roman"/>
          <w:sz w:val="28"/>
          <w:szCs w:val="28"/>
        </w:rPr>
        <w:lastRenderedPageBreak/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D6A607C" w14:textId="77777777" w:rsidR="00F222BA" w:rsidRPr="00F222BA" w:rsidRDefault="00F22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BA">
        <w:rPr>
          <w:rFonts w:ascii="Times New Roman" w:hAnsi="Times New Roman" w:cs="Times New Roman"/>
          <w:sz w:val="28"/>
          <w:szCs w:val="28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5045781" w14:textId="77777777" w:rsidR="00F222BA" w:rsidRPr="00F222BA" w:rsidRDefault="00F22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DBD45" w14:textId="77777777" w:rsidR="00F222BA" w:rsidRPr="00F222BA" w:rsidRDefault="00F22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5A104" w14:textId="77777777" w:rsidR="000B5B2F" w:rsidRPr="00F222BA" w:rsidRDefault="000B5B2F">
      <w:pPr>
        <w:rPr>
          <w:rFonts w:ascii="Times New Roman" w:hAnsi="Times New Roman" w:cs="Times New Roman"/>
          <w:sz w:val="28"/>
          <w:szCs w:val="28"/>
        </w:rPr>
      </w:pPr>
    </w:p>
    <w:sectPr w:rsidR="000B5B2F" w:rsidRPr="00F222BA" w:rsidSect="00ED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BA"/>
    <w:rsid w:val="000B5B2F"/>
    <w:rsid w:val="00F2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3F71"/>
  <w15:chartTrackingRefBased/>
  <w15:docId w15:val="{90B5BD3B-9D26-4D22-B0E8-8C56EF8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2024-02-07T12:05:00Z</dcterms:created>
  <dcterms:modified xsi:type="dcterms:W3CDTF">2024-02-07T12:09:00Z</dcterms:modified>
</cp:coreProperties>
</file>