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A" w:rsidRPr="00104F6A" w:rsidRDefault="00104F6A" w:rsidP="00104F6A">
      <w:pPr>
        <w:pStyle w:val="a3"/>
        <w:shd w:val="clear" w:color="auto" w:fill="FFFFFF"/>
        <w:contextualSpacing/>
        <w:jc w:val="center"/>
        <w:rPr>
          <w:sz w:val="44"/>
          <w:szCs w:val="44"/>
        </w:rPr>
      </w:pPr>
      <w:r w:rsidRPr="00104F6A">
        <w:rPr>
          <w:bCs/>
          <w:sz w:val="44"/>
          <w:szCs w:val="44"/>
        </w:rPr>
        <w:t>Областной детский конкурс</w:t>
      </w:r>
      <w:r w:rsidRPr="00104F6A">
        <w:rPr>
          <w:rStyle w:val="apple-converted-space"/>
          <w:bCs/>
          <w:sz w:val="44"/>
          <w:szCs w:val="44"/>
        </w:rPr>
        <w:t> </w:t>
      </w:r>
      <w:r w:rsidRPr="00104F6A">
        <w:rPr>
          <w:bCs/>
          <w:iCs/>
          <w:sz w:val="44"/>
          <w:szCs w:val="44"/>
        </w:rPr>
        <w:t>«Охрана труда глазами детей».</w:t>
      </w:r>
    </w:p>
    <w:p w:rsidR="00104F6A" w:rsidRPr="00104F6A" w:rsidRDefault="00104F6A" w:rsidP="00104F6A">
      <w:pPr>
        <w:pStyle w:val="a3"/>
        <w:shd w:val="clear" w:color="auto" w:fill="FFFFFF"/>
        <w:contextualSpacing/>
        <w:jc w:val="center"/>
        <w:rPr>
          <w:color w:val="333333"/>
          <w:sz w:val="17"/>
          <w:szCs w:val="17"/>
        </w:rPr>
      </w:pPr>
      <w:r w:rsidRPr="00104F6A">
        <w:rPr>
          <w:bCs/>
          <w:i/>
          <w:iCs/>
          <w:color w:val="008000"/>
          <w:sz w:val="27"/>
          <w:szCs w:val="27"/>
        </w:rPr>
        <w:br/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Управлением труда и занятости Липецкой области в соответствии с постановлением администрации Липецкой области от 10.06.2014 № 250 «Об областном детском конкурсе «Охрана труда глазами детей», а также в целях формирования у подрастающего поколения культуры труда в I</w:t>
      </w:r>
      <w:r w:rsidR="00000197">
        <w:rPr>
          <w:color w:val="333333"/>
          <w:sz w:val="28"/>
          <w:szCs w:val="28"/>
        </w:rPr>
        <w:t>-</w:t>
      </w:r>
      <w:r w:rsidR="00000197">
        <w:rPr>
          <w:color w:val="333333"/>
          <w:sz w:val="28"/>
          <w:szCs w:val="28"/>
          <w:lang w:val="en-US"/>
        </w:rPr>
        <w:t>II</w:t>
      </w:r>
      <w:r w:rsidRPr="00104F6A">
        <w:rPr>
          <w:color w:val="333333"/>
          <w:sz w:val="28"/>
          <w:szCs w:val="28"/>
        </w:rPr>
        <w:t xml:space="preserve"> квартале 2017 года проводится областной детский конкурс</w:t>
      </w:r>
      <w:r w:rsidRPr="00104F6A">
        <w:rPr>
          <w:rStyle w:val="apple-converted-space"/>
          <w:color w:val="333333"/>
          <w:sz w:val="28"/>
          <w:szCs w:val="28"/>
        </w:rPr>
        <w:t> </w:t>
      </w:r>
      <w:r w:rsidRPr="00104F6A">
        <w:rPr>
          <w:i/>
          <w:iCs/>
          <w:color w:val="333333"/>
          <w:sz w:val="28"/>
          <w:szCs w:val="28"/>
        </w:rPr>
        <w:t>«Охрана труда глазами детей»</w:t>
      </w:r>
      <w:r w:rsidRPr="00104F6A">
        <w:rPr>
          <w:color w:val="333333"/>
          <w:sz w:val="28"/>
          <w:szCs w:val="28"/>
        </w:rPr>
        <w:t>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Конкурс проводится среди следующих возрастных групп, учащихся: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— 1-я группа: учащиеся 1 — 4 классов;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— 2-я группа: учащиеся 5 — 9 классов;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— 3-я группа: учащиеся 10 — 11 классов.</w:t>
      </w:r>
    </w:p>
    <w:p w:rsidR="00104F6A" w:rsidRPr="00104F6A" w:rsidRDefault="00000197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участия в к</w:t>
      </w:r>
      <w:r w:rsidR="00104F6A" w:rsidRPr="00104F6A">
        <w:rPr>
          <w:color w:val="333333"/>
          <w:sz w:val="28"/>
          <w:szCs w:val="28"/>
        </w:rPr>
        <w:t>онкурсе предоставляются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Конкурсные работы: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должны быть выполнены в формате А</w:t>
      </w:r>
      <w:proofErr w:type="gramStart"/>
      <w:r w:rsidRPr="00104F6A">
        <w:rPr>
          <w:color w:val="333333"/>
          <w:sz w:val="28"/>
          <w:szCs w:val="28"/>
        </w:rPr>
        <w:t>4</w:t>
      </w:r>
      <w:proofErr w:type="gramEnd"/>
      <w:r w:rsidRPr="00104F6A">
        <w:rPr>
          <w:color w:val="333333"/>
          <w:sz w:val="28"/>
          <w:szCs w:val="28"/>
        </w:rPr>
        <w:t xml:space="preserve"> или А3 без помощи родителей или педагогов;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proofErr w:type="gramStart"/>
      <w:r w:rsidRPr="00104F6A">
        <w:rPr>
          <w:color w:val="333333"/>
          <w:sz w:val="28"/>
          <w:szCs w:val="28"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  <w:proofErr w:type="gramEnd"/>
    </w:p>
    <w:p w:rsidR="00104F6A" w:rsidRPr="00104F6A" w:rsidRDefault="00000197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конкурсной работе участник к</w:t>
      </w:r>
      <w:r w:rsidR="00104F6A" w:rsidRPr="00104F6A">
        <w:rPr>
          <w:color w:val="333333"/>
          <w:sz w:val="28"/>
          <w:szCs w:val="28"/>
        </w:rPr>
        <w:t>онкурса должен оформить паспорт конкурсной работы и этикетку.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Паспорт конкурсной работы заполняется с помощью компьютера на листе формата А</w:t>
      </w:r>
      <w:proofErr w:type="gramStart"/>
      <w:r w:rsidRPr="00104F6A">
        <w:rPr>
          <w:color w:val="333333"/>
          <w:sz w:val="28"/>
          <w:szCs w:val="28"/>
        </w:rPr>
        <w:t>4</w:t>
      </w:r>
      <w:proofErr w:type="gramEnd"/>
      <w:r w:rsidRPr="00104F6A">
        <w:rPr>
          <w:color w:val="333333"/>
          <w:sz w:val="28"/>
          <w:szCs w:val="28"/>
        </w:rPr>
        <w:t xml:space="preserve"> (шрифт 14) и содержит: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наименование работы;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фамилию, имя и возраст автора, его адрес (с почтовым индексом);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фамилию, имя, отчество педагога, его телефон;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полное официальное наименование, адрес (с почтовым индексом) образовательного учреждения, фамилию, имя и отчество руководителя.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Этикетка конкурсной работы (размер 40 x 60 мм) заполняется на компьютере (шрифт 14) и содержит: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наименование работы;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фамилию, имя и возраст (дата рождения) автора;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- наименование образовательного учреждения, класс, фамилию, имя и отчество педагога.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Этикетка конкурсной работы прикрепляется к лицевой стороне конкурсной работы в правом нижнем углу.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104F6A">
        <w:rPr>
          <w:color w:val="333333"/>
          <w:sz w:val="28"/>
          <w:szCs w:val="28"/>
        </w:rPr>
        <w:t>Не допускается свертывание и сгибание конкурсных работ.</w:t>
      </w:r>
    </w:p>
    <w:p w:rsidR="00104F6A" w:rsidRPr="00104F6A" w:rsidRDefault="00000197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Победители к</w:t>
      </w:r>
      <w:r w:rsidR="00104F6A" w:rsidRPr="00104F6A">
        <w:rPr>
          <w:color w:val="333333"/>
          <w:sz w:val="28"/>
          <w:szCs w:val="28"/>
        </w:rPr>
        <w:t>онкурса в каждой возрастной группе награждаются почетными грамотами и ценными подарками.</w:t>
      </w:r>
    </w:p>
    <w:p w:rsidR="00104F6A" w:rsidRPr="00104F6A" w:rsidRDefault="00104F6A" w:rsidP="00000197">
      <w:pPr>
        <w:pStyle w:val="a3"/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proofErr w:type="gramStart"/>
      <w:r w:rsidRPr="00104F6A">
        <w:rPr>
          <w:bCs/>
          <w:color w:val="333333"/>
          <w:sz w:val="28"/>
          <w:szCs w:val="28"/>
        </w:rPr>
        <w:t xml:space="preserve">В соответствии с Положением о конкурсе рисунки (плакаты) необходимо </w:t>
      </w:r>
      <w:r>
        <w:rPr>
          <w:bCs/>
          <w:color w:val="333333"/>
          <w:sz w:val="28"/>
          <w:szCs w:val="28"/>
        </w:rPr>
        <w:t xml:space="preserve">направить в </w:t>
      </w:r>
      <w:r w:rsidRPr="00104F6A">
        <w:rPr>
          <w:bCs/>
          <w:color w:val="333333"/>
          <w:sz w:val="28"/>
          <w:szCs w:val="28"/>
        </w:rPr>
        <w:t xml:space="preserve"> администраци</w:t>
      </w:r>
      <w:r>
        <w:rPr>
          <w:bCs/>
          <w:color w:val="333333"/>
          <w:sz w:val="28"/>
          <w:szCs w:val="28"/>
        </w:rPr>
        <w:t>ю</w:t>
      </w:r>
      <w:r w:rsidRPr="00104F6A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Добринского</w:t>
      </w:r>
      <w:r w:rsidRPr="00104F6A">
        <w:rPr>
          <w:bCs/>
          <w:color w:val="333333"/>
          <w:sz w:val="28"/>
          <w:szCs w:val="28"/>
        </w:rPr>
        <w:t xml:space="preserve"> муниципального, контактный телефон/факс: 8 (4746</w:t>
      </w:r>
      <w:r>
        <w:rPr>
          <w:bCs/>
          <w:color w:val="333333"/>
          <w:sz w:val="28"/>
          <w:szCs w:val="28"/>
        </w:rPr>
        <w:t>2</w:t>
      </w:r>
      <w:r w:rsidRPr="00104F6A">
        <w:rPr>
          <w:bCs/>
          <w:color w:val="333333"/>
          <w:sz w:val="28"/>
          <w:szCs w:val="28"/>
        </w:rPr>
        <w:t xml:space="preserve">) </w:t>
      </w:r>
      <w:r>
        <w:rPr>
          <w:bCs/>
          <w:color w:val="333333"/>
          <w:sz w:val="28"/>
          <w:szCs w:val="28"/>
        </w:rPr>
        <w:t>23459</w:t>
      </w:r>
      <w:r w:rsidRPr="00104F6A">
        <w:rPr>
          <w:bCs/>
          <w:color w:val="333333"/>
          <w:sz w:val="28"/>
          <w:szCs w:val="28"/>
        </w:rPr>
        <w:t xml:space="preserve">, или направить конкурсные работы организатору Конкурса до 18 апреля 2017 г. по адресу: 398600, г. Липецк, ул. Советская, д.66, </w:t>
      </w:r>
      <w:r w:rsidR="00000197">
        <w:rPr>
          <w:bCs/>
          <w:color w:val="333333"/>
          <w:sz w:val="28"/>
          <w:szCs w:val="28"/>
        </w:rPr>
        <w:t>у</w:t>
      </w:r>
      <w:bookmarkStart w:id="0" w:name="_GoBack"/>
      <w:bookmarkEnd w:id="0"/>
      <w:r w:rsidRPr="00104F6A">
        <w:rPr>
          <w:bCs/>
          <w:color w:val="333333"/>
          <w:sz w:val="28"/>
          <w:szCs w:val="28"/>
        </w:rPr>
        <w:t xml:space="preserve">правление труда и занятости Липецкой области, </w:t>
      </w:r>
      <w:proofErr w:type="spellStart"/>
      <w:r w:rsidRPr="00104F6A">
        <w:rPr>
          <w:bCs/>
          <w:color w:val="333333"/>
          <w:sz w:val="28"/>
          <w:szCs w:val="28"/>
        </w:rPr>
        <w:t>каб</w:t>
      </w:r>
      <w:proofErr w:type="spellEnd"/>
      <w:r w:rsidRPr="00104F6A">
        <w:rPr>
          <w:bCs/>
          <w:color w:val="333333"/>
          <w:sz w:val="28"/>
          <w:szCs w:val="28"/>
        </w:rPr>
        <w:t xml:space="preserve">. 301,407, т. (4742) </w:t>
      </w:r>
      <w:r>
        <w:rPr>
          <w:bCs/>
          <w:color w:val="333333"/>
          <w:sz w:val="28"/>
          <w:szCs w:val="28"/>
        </w:rPr>
        <w:t>771491</w:t>
      </w:r>
      <w:r w:rsidRPr="00104F6A">
        <w:rPr>
          <w:bCs/>
          <w:color w:val="333333"/>
          <w:sz w:val="28"/>
          <w:szCs w:val="28"/>
        </w:rPr>
        <w:t>, 221582</w:t>
      </w:r>
      <w:proofErr w:type="gramEnd"/>
    </w:p>
    <w:p w:rsidR="00F734AF" w:rsidRDefault="00F734AF"/>
    <w:sectPr w:rsidR="00F7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6A"/>
    <w:rsid w:val="00000197"/>
    <w:rsid w:val="00104F6A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F6A"/>
  </w:style>
  <w:style w:type="paragraph" w:styleId="a4">
    <w:name w:val="Balloon Text"/>
    <w:basedOn w:val="a"/>
    <w:link w:val="a5"/>
    <w:uiPriority w:val="99"/>
    <w:semiHidden/>
    <w:unhideWhenUsed/>
    <w:rsid w:val="000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F6A"/>
  </w:style>
  <w:style w:type="paragraph" w:styleId="a4">
    <w:name w:val="Balloon Text"/>
    <w:basedOn w:val="a"/>
    <w:link w:val="a5"/>
    <w:uiPriority w:val="99"/>
    <w:semiHidden/>
    <w:unhideWhenUsed/>
    <w:rsid w:val="000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cp:lastPrinted>2017-04-13T10:11:00Z</cp:lastPrinted>
  <dcterms:created xsi:type="dcterms:W3CDTF">2017-04-13T10:03:00Z</dcterms:created>
  <dcterms:modified xsi:type="dcterms:W3CDTF">2017-04-13T10:11:00Z</dcterms:modified>
</cp:coreProperties>
</file>