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5" w:rsidRPr="00EC4BF3" w:rsidRDefault="00EC4BF3" w:rsidP="00DA6B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4BF3">
        <w:rPr>
          <w:rFonts w:ascii="Times New Roman" w:hAnsi="Times New Roman" w:cs="Times New Roman"/>
          <w:b/>
          <w:sz w:val="28"/>
          <w:szCs w:val="28"/>
        </w:rPr>
        <w:t xml:space="preserve"> МВД разъясняет.</w:t>
      </w:r>
    </w:p>
    <w:p w:rsidR="00DA6BD9" w:rsidRPr="00EC4BF3" w:rsidRDefault="00DA6BD9" w:rsidP="00B6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BD9" w:rsidRPr="00EC4BF3" w:rsidRDefault="00EC4BF3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65DC5" w:rsidRPr="00EC4BF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65DC5" w:rsidRPr="00EC4B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декабря 2020 г. N 791 продлено по 15 июня 2021 года действие применяемых с 15 марта 2020 года </w:t>
      </w:r>
      <w:hyperlink r:id="rId6" w:history="1">
        <w:r w:rsidR="00B65DC5" w:rsidRPr="00EC4BF3">
          <w:rPr>
            <w:rFonts w:ascii="Times New Roman" w:hAnsi="Times New Roman" w:cs="Times New Roman"/>
            <w:sz w:val="28"/>
            <w:szCs w:val="28"/>
          </w:rPr>
          <w:t>временных мер</w:t>
        </w:r>
      </w:hyperlink>
      <w:r w:rsidR="00B65DC5" w:rsidRPr="00EC4BF3">
        <w:rPr>
          <w:rFonts w:ascii="Times New Roman" w:hAnsi="Times New Roman" w:cs="Times New Roman"/>
          <w:sz w:val="28"/>
          <w:szCs w:val="28"/>
        </w:rPr>
        <w:t xml:space="preserve">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инфекции. Согласно документу: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BF3">
        <w:rPr>
          <w:rFonts w:ascii="Times New Roman" w:hAnsi="Times New Roman" w:cs="Times New Roman"/>
          <w:sz w:val="28"/>
          <w:szCs w:val="28"/>
        </w:rPr>
        <w:t>а) иностранным гражданам и принимающей стороне также не требуется совершать действий для продления сроков временного пребывания (включая продление виз), сроков постановки на учет по месту пребывания, сроков временного и постоянного проживания, сроков действия свидетельства о временном убежище, удостоверений беженца, в случае если такие сроки истекают в период с 15 марта 2020 года по 15 июня 2021 года;</w:t>
      </w:r>
      <w:proofErr w:type="gramEnd"/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F3">
        <w:rPr>
          <w:rFonts w:ascii="Times New Roman" w:hAnsi="Times New Roman" w:cs="Times New Roman"/>
          <w:sz w:val="28"/>
          <w:szCs w:val="28"/>
        </w:rPr>
        <w:t xml:space="preserve">б) по-прежнему приостановлено течение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</w:t>
      </w:r>
      <w:proofErr w:type="gramStart"/>
      <w:r w:rsidRPr="00EC4BF3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EC4BF3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в форме контролируемого самостоятельного выезда, о не</w:t>
      </w:r>
      <w:r w:rsidR="00EC4BF3">
        <w:rPr>
          <w:rFonts w:ascii="Times New Roman" w:hAnsi="Times New Roman" w:cs="Times New Roman"/>
          <w:sz w:val="28"/>
          <w:szCs w:val="28"/>
        </w:rPr>
        <w:t xml:space="preserve"> </w:t>
      </w:r>
      <w:r w:rsidRPr="00EC4BF3">
        <w:rPr>
          <w:rFonts w:ascii="Times New Roman" w:hAnsi="Times New Roman" w:cs="Times New Roman"/>
          <w:sz w:val="28"/>
          <w:szCs w:val="28"/>
        </w:rPr>
        <w:t>разрешении въезда в Российскую Федерацию или нежелательности пребывания (проживания) в Российской Федерации;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BF3">
        <w:rPr>
          <w:rFonts w:ascii="Times New Roman" w:hAnsi="Times New Roman" w:cs="Times New Roman"/>
          <w:sz w:val="28"/>
          <w:szCs w:val="28"/>
        </w:rPr>
        <w:t xml:space="preserve">в) в отношении иностранных граждан не принимаются решения о принудительном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EC4BF3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EC4BF3">
        <w:rPr>
          <w:rFonts w:ascii="Times New Roman" w:hAnsi="Times New Roman" w:cs="Times New Roman"/>
          <w:sz w:val="28"/>
          <w:szCs w:val="28"/>
        </w:rPr>
        <w:t>, решения о сокращении срока временного пребывания,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</w:t>
      </w:r>
      <w:proofErr w:type="gramEnd"/>
      <w:r w:rsidRPr="00EC4BF3">
        <w:rPr>
          <w:rFonts w:ascii="Times New Roman" w:hAnsi="Times New Roman" w:cs="Times New Roman"/>
          <w:sz w:val="28"/>
          <w:szCs w:val="28"/>
        </w:rPr>
        <w:t xml:space="preserve"> участника Государственной программы.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BF3">
        <w:rPr>
          <w:rFonts w:ascii="Times New Roman" w:hAnsi="Times New Roman" w:cs="Times New Roman"/>
          <w:sz w:val="28"/>
          <w:szCs w:val="28"/>
        </w:rPr>
        <w:t>При этом с 15 марта 2021 года выше</w:t>
      </w:r>
      <w:r w:rsidR="00EC4BF3">
        <w:rPr>
          <w:rFonts w:ascii="Times New Roman" w:hAnsi="Times New Roman" w:cs="Times New Roman"/>
          <w:sz w:val="28"/>
          <w:szCs w:val="28"/>
        </w:rPr>
        <w:t xml:space="preserve"> </w:t>
      </w:r>
      <w:r w:rsidRPr="00EC4BF3">
        <w:rPr>
          <w:rFonts w:ascii="Times New Roman" w:hAnsi="Times New Roman" w:cs="Times New Roman"/>
          <w:sz w:val="28"/>
          <w:szCs w:val="28"/>
        </w:rPr>
        <w:t>обозначенный порядок не будет распространяться на граждан иностранных государств (включая лиц, имеющих вид на жительство или иной документ, подтверждающий право на постоянное проживание на территории иностранного государства), с которыми по состоянию на 15 декабря 2020 года возобновлено транспортное сообщение (за исключением "вывозных" рейсов).</w:t>
      </w:r>
      <w:proofErr w:type="gramEnd"/>
      <w:r w:rsidRPr="00EC4BF3">
        <w:rPr>
          <w:rFonts w:ascii="Times New Roman" w:hAnsi="Times New Roman" w:cs="Times New Roman"/>
          <w:sz w:val="28"/>
          <w:szCs w:val="28"/>
        </w:rPr>
        <w:t xml:space="preserve"> На дату вступления в силу </w:t>
      </w:r>
      <w:hyperlink r:id="rId7" w:history="1">
        <w:r w:rsidRPr="00EC4BF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C4BF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C4BF3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EC4B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марта 2020 года транспортное сообщение возобновлено с 15 иностранными государствами, к которым относятся: </w:t>
      </w:r>
      <w:proofErr w:type="gramStart"/>
      <w:r w:rsidRPr="00EC4BF3">
        <w:rPr>
          <w:rFonts w:ascii="Times New Roman" w:hAnsi="Times New Roman" w:cs="Times New Roman"/>
          <w:sz w:val="28"/>
          <w:szCs w:val="28"/>
        </w:rPr>
        <w:t>Великобритания, Танзания, Турция, Швейцария, Египет, Мальдивы, Объединенные Арабские Эмираты, Казахстан, Киргизия, Республика Корея, Куба, Сербия, Япония, Сейшельские Острова, Эфиопия.</w:t>
      </w:r>
      <w:proofErr w:type="gramEnd"/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F3">
        <w:rPr>
          <w:rFonts w:ascii="Times New Roman" w:hAnsi="Times New Roman" w:cs="Times New Roman"/>
          <w:sz w:val="28"/>
          <w:szCs w:val="28"/>
        </w:rPr>
        <w:t xml:space="preserve">В случае возобновления транспортного сообщения с иностранными государствами после 15 декабря 2020 года названный порядок не применяется в отношении граждан этих государств по истечению 90 суток </w:t>
      </w:r>
      <w:proofErr w:type="gramStart"/>
      <w:r w:rsidRPr="00EC4BF3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EC4BF3">
        <w:rPr>
          <w:rFonts w:ascii="Times New Roman" w:hAnsi="Times New Roman" w:cs="Times New Roman"/>
          <w:sz w:val="28"/>
          <w:szCs w:val="28"/>
        </w:rPr>
        <w:t xml:space="preserve"> транспортного сообщения.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F3">
        <w:rPr>
          <w:rFonts w:ascii="Times New Roman" w:hAnsi="Times New Roman" w:cs="Times New Roman"/>
          <w:sz w:val="28"/>
          <w:szCs w:val="28"/>
        </w:rPr>
        <w:lastRenderedPageBreak/>
        <w:t>Для иностранных граждан, выехавших за пределы Российской Федерации до закрытия границ и имеющих разрешение на временное проживание, вид на жительство или свидетельство участника Государственной программы, не засчитывается период с 15 марта по 15 июня 2021 года в срок нахождения за рубежом и срок действия статуса соответственно.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F3">
        <w:rPr>
          <w:rFonts w:ascii="Times New Roman" w:hAnsi="Times New Roman" w:cs="Times New Roman"/>
          <w:sz w:val="28"/>
          <w:szCs w:val="28"/>
        </w:rPr>
        <w:t xml:space="preserve">За иностранными гражданами, прибывшими в Российскую Федерацию в порядке, не требующем получения визы, сохраняется по 15 июня 2021 года право на подачу заявления о выдаче (переоформлении) патента без учета требований к установленному сроку подачи документов и заявленной цели въезда. Разрешения на работу иностранным гражданам из "визовых" стран, на которых распространяется действие </w:t>
      </w:r>
      <w:hyperlink r:id="rId9" w:history="1">
        <w:r w:rsidRPr="00EC4BF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C4BF3">
        <w:rPr>
          <w:rFonts w:ascii="Times New Roman" w:hAnsi="Times New Roman" w:cs="Times New Roman"/>
          <w:sz w:val="28"/>
          <w:szCs w:val="28"/>
        </w:rPr>
        <w:t>, будут выдаваться со сроком действия по 15 июня 2021 года.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F3">
        <w:rPr>
          <w:rFonts w:ascii="Times New Roman" w:hAnsi="Times New Roman" w:cs="Times New Roman"/>
          <w:sz w:val="28"/>
          <w:szCs w:val="28"/>
        </w:rPr>
        <w:t>Также сохранено право иностранных граждан на выезд из Российской Федерации в государство их гражданской принадлежности, исключая транзитный проезд через третьи страны, по документам, удостоверяющим их личность и признаваемым в Российской Федерации в этом качестве, в случае если сроки действия таких документов истекли после 14 марта 2020 года.</w:t>
      </w:r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BF3">
        <w:rPr>
          <w:rFonts w:ascii="Times New Roman" w:hAnsi="Times New Roman" w:cs="Times New Roman"/>
          <w:sz w:val="28"/>
          <w:szCs w:val="28"/>
        </w:rPr>
        <w:t>В случае если в документе с истекшим сроком действия в период с 15 марта по 15 июня 2021 года имелась виза, срок действия которой также истек в обозначенный период, то указанные документы являются действительными для выезда из Российской Федерации в течение 2021 года без необходимости оформления транзитной визы, за исключением названных случаев, связанных с возобновлением транспортного сообщения с иностранным государством.</w:t>
      </w:r>
      <w:proofErr w:type="gramEnd"/>
    </w:p>
    <w:p w:rsidR="00DA6BD9" w:rsidRPr="00EC4BF3" w:rsidRDefault="00B65DC5" w:rsidP="00DA6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BF3">
        <w:rPr>
          <w:rFonts w:ascii="Times New Roman" w:hAnsi="Times New Roman" w:cs="Times New Roman"/>
          <w:sz w:val="28"/>
          <w:szCs w:val="28"/>
        </w:rPr>
        <w:t>При этом в отношении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их, а равно иными действиями поддерживающих террористическую (экстремистскую</w:t>
      </w:r>
      <w:proofErr w:type="gramEnd"/>
      <w:r w:rsidRPr="00EC4BF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C4BF3">
        <w:rPr>
          <w:rFonts w:ascii="Times New Roman" w:hAnsi="Times New Roman" w:cs="Times New Roman"/>
          <w:sz w:val="28"/>
          <w:szCs w:val="28"/>
        </w:rPr>
        <w:t xml:space="preserve">деятельность, а также посягающих на общественный порядок и общественную безопасность, в том числе в связи с участием в несанкционированных собрании, митинге, демонстрации, шествии или пикетировании могут быть приняты решения о принудительном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</w:t>
      </w:r>
      <w:proofErr w:type="spellStart"/>
      <w:r w:rsidRPr="00EC4BF3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EC4BF3">
        <w:rPr>
          <w:rFonts w:ascii="Times New Roman" w:hAnsi="Times New Roman" w:cs="Times New Roman"/>
          <w:sz w:val="28"/>
          <w:szCs w:val="28"/>
        </w:rPr>
        <w:t>, о сокращении срока временного пребывания, о лишении статуса</w:t>
      </w:r>
      <w:proofErr w:type="gramEnd"/>
      <w:r w:rsidRPr="00EC4BF3">
        <w:rPr>
          <w:rFonts w:ascii="Times New Roman" w:hAnsi="Times New Roman" w:cs="Times New Roman"/>
          <w:sz w:val="28"/>
          <w:szCs w:val="28"/>
        </w:rPr>
        <w:t xml:space="preserve">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bookmarkEnd w:id="0"/>
    <w:p w:rsidR="00EC4BF3" w:rsidRPr="00EC4BF3" w:rsidRDefault="00EC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4BF3" w:rsidRPr="00EC4BF3" w:rsidSect="00DA6BD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D"/>
    <w:rsid w:val="00150EA1"/>
    <w:rsid w:val="00173F0D"/>
    <w:rsid w:val="004B24E5"/>
    <w:rsid w:val="007C14CB"/>
    <w:rsid w:val="009E4B98"/>
    <w:rsid w:val="00A01B13"/>
    <w:rsid w:val="00B65DC5"/>
    <w:rsid w:val="00DA6BD9"/>
    <w:rsid w:val="00EC4BF3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7B9F779C1F50AC6FCFB97065A715B6BEBB3386C991ADEFC5F8BF11E1EF5C284BE39FC962B957A2840F0DF716016187E5404D74E163D1DN26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7B9F779C1F50AC6FCFB97065A715B6BEBB73863961ADEFC5F8BF11E1EF5C296BE61F0972A8B7D2B55A68E37N36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7B9F779C1F50AC6FCFB97065A715B6BEBB53B699A1ADEFC5F8BF11E1EF5C296BE61F0972A8B7D2B55A68E37N36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97B9F779C1F50AC6FCFB97065A715B6BEBB73863961ADEFC5F8BF11E1EF5C296BE61F0972A8B7D2B55A68E37N36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7B9F779C1F50AC6FCFB97065A715B6BEBB73863961ADEFC5F8BF11E1EF5C296BE61F0972A8B7D2B55A68E37N3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2021-02-11T08:17:00Z</cp:lastPrinted>
  <dcterms:created xsi:type="dcterms:W3CDTF">2021-02-22T07:27:00Z</dcterms:created>
  <dcterms:modified xsi:type="dcterms:W3CDTF">2021-02-22T07:27:00Z</dcterms:modified>
</cp:coreProperties>
</file>