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F8" w:rsidRDefault="004A40DE" w:rsidP="00C32C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о проведенных мероприятиях</w:t>
      </w:r>
      <w:r w:rsidR="00030317" w:rsidRPr="0003031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32CF8" w:rsidRDefault="00030317" w:rsidP="00C32C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0317">
        <w:rPr>
          <w:rFonts w:ascii="Times New Roman" w:hAnsi="Times New Roman" w:cs="Times New Roman"/>
          <w:b/>
          <w:sz w:val="36"/>
          <w:szCs w:val="36"/>
        </w:rPr>
        <w:t>Контрольно-счетной комисси</w:t>
      </w:r>
      <w:r w:rsidR="004A40DE">
        <w:rPr>
          <w:rFonts w:ascii="Times New Roman" w:hAnsi="Times New Roman" w:cs="Times New Roman"/>
          <w:b/>
          <w:sz w:val="36"/>
          <w:szCs w:val="36"/>
        </w:rPr>
        <w:t xml:space="preserve">ей </w:t>
      </w:r>
    </w:p>
    <w:p w:rsidR="00030317" w:rsidRPr="00030317" w:rsidRDefault="004A40DE" w:rsidP="00C32CF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9 месяцев текущего года</w:t>
      </w:r>
      <w:r w:rsidR="00030317" w:rsidRPr="00030317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8B2855" w:rsidRDefault="008B2855" w:rsidP="00CE183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E1839" w:rsidRDefault="00CE1839" w:rsidP="00CE183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Контрольно-счетная комиссия, как орган внешнего муниципального финансового контроля, осуществляет свою деятельность с апреля 2017 года. </w:t>
      </w:r>
    </w:p>
    <w:p w:rsidR="00CE1839" w:rsidRDefault="00CE1839" w:rsidP="00CE183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Внешний муниципальный финансовый контроль осуществляется комиссией по двум направлениям это:</w:t>
      </w:r>
    </w:p>
    <w:p w:rsidR="00CE1839" w:rsidRDefault="00CE1839" w:rsidP="00CE18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экспертно-аналитических мероприятий,</w:t>
      </w:r>
    </w:p>
    <w:p w:rsidR="00CE1839" w:rsidRDefault="00CE1839" w:rsidP="00CE18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контрольных мероприятий.</w:t>
      </w:r>
    </w:p>
    <w:p w:rsidR="004A40DE" w:rsidRDefault="00CE1839" w:rsidP="00CE183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экспертно-аналитических мероприятий контрольно-счетной комиссией</w:t>
      </w:r>
      <w:r w:rsidR="00743B5B">
        <w:rPr>
          <w:rFonts w:ascii="Times New Roman" w:hAnsi="Times New Roman" w:cs="Times New Roman"/>
          <w:sz w:val="32"/>
          <w:szCs w:val="32"/>
        </w:rPr>
        <w:t xml:space="preserve">, </w:t>
      </w:r>
      <w:r w:rsidR="004C0EEF">
        <w:rPr>
          <w:rFonts w:ascii="Times New Roman" w:hAnsi="Times New Roman" w:cs="Times New Roman"/>
          <w:sz w:val="32"/>
          <w:szCs w:val="32"/>
        </w:rPr>
        <w:t xml:space="preserve">на </w:t>
      </w:r>
      <w:r w:rsidR="00743B5B">
        <w:rPr>
          <w:rFonts w:ascii="Times New Roman" w:hAnsi="Times New Roman" w:cs="Times New Roman"/>
          <w:sz w:val="32"/>
          <w:szCs w:val="32"/>
        </w:rPr>
        <w:t>основании статьи 264.4 Бюджетного кодекса РФ,</w:t>
      </w:r>
      <w:r>
        <w:rPr>
          <w:rFonts w:ascii="Times New Roman" w:hAnsi="Times New Roman" w:cs="Times New Roman"/>
          <w:sz w:val="32"/>
          <w:szCs w:val="32"/>
        </w:rPr>
        <w:t xml:space="preserve"> проведены экспертизы годовых отчетов об исполнении бюджетов сельски</w:t>
      </w:r>
      <w:r w:rsidR="00743B5B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поселени</w:t>
      </w:r>
      <w:r w:rsidR="00743B5B">
        <w:rPr>
          <w:rFonts w:ascii="Times New Roman" w:hAnsi="Times New Roman" w:cs="Times New Roman"/>
          <w:sz w:val="32"/>
          <w:szCs w:val="32"/>
        </w:rPr>
        <w:t>й</w:t>
      </w:r>
      <w:r w:rsidR="004C0EEF">
        <w:rPr>
          <w:rFonts w:ascii="Times New Roman" w:hAnsi="Times New Roman" w:cs="Times New Roman"/>
          <w:sz w:val="32"/>
          <w:szCs w:val="32"/>
        </w:rPr>
        <w:t>.</w:t>
      </w:r>
      <w:r w:rsidR="00743B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40DE" w:rsidRDefault="004C0EEF" w:rsidP="00CE183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743B5B">
        <w:rPr>
          <w:rFonts w:ascii="Times New Roman" w:hAnsi="Times New Roman" w:cs="Times New Roman"/>
          <w:sz w:val="32"/>
          <w:szCs w:val="32"/>
        </w:rPr>
        <w:t>роводятся экспертизы на вносимые изменения в бюджет текущего года</w:t>
      </w:r>
      <w:r w:rsidR="004A40DE">
        <w:rPr>
          <w:rFonts w:ascii="Times New Roman" w:hAnsi="Times New Roman" w:cs="Times New Roman"/>
          <w:sz w:val="32"/>
          <w:szCs w:val="32"/>
        </w:rPr>
        <w:t>.</w:t>
      </w:r>
    </w:p>
    <w:p w:rsidR="00CE1839" w:rsidRDefault="007450DF" w:rsidP="00CE183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данный момент, в</w:t>
      </w:r>
      <w:r w:rsidR="00DA2884">
        <w:rPr>
          <w:rFonts w:ascii="Times New Roman" w:hAnsi="Times New Roman" w:cs="Times New Roman"/>
          <w:sz w:val="32"/>
          <w:szCs w:val="32"/>
        </w:rPr>
        <w:t xml:space="preserve"> соответствии со статьей 185 Бюджетного кодекса РФ, </w:t>
      </w:r>
      <w:r w:rsidR="00743B5B">
        <w:rPr>
          <w:rFonts w:ascii="Times New Roman" w:hAnsi="Times New Roman" w:cs="Times New Roman"/>
          <w:sz w:val="32"/>
          <w:szCs w:val="32"/>
        </w:rPr>
        <w:t>сельские поселения представляют проекты бюджетов на 2018 год и плановый период 2019-2020 годы для подготовки экспертного заключения.</w:t>
      </w:r>
    </w:p>
    <w:p w:rsidR="004A40DE" w:rsidRDefault="00B97D1F" w:rsidP="0042736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42736E">
        <w:rPr>
          <w:rFonts w:ascii="Times New Roman" w:hAnsi="Times New Roman" w:cs="Times New Roman"/>
          <w:sz w:val="32"/>
          <w:szCs w:val="32"/>
        </w:rPr>
        <w:t xml:space="preserve">ри </w:t>
      </w:r>
      <w:r>
        <w:rPr>
          <w:rFonts w:ascii="Times New Roman" w:hAnsi="Times New Roman" w:cs="Times New Roman"/>
          <w:sz w:val="32"/>
          <w:szCs w:val="32"/>
        </w:rPr>
        <w:t>проведении экспертизы годовых отчетов был</w:t>
      </w:r>
      <w:r w:rsidR="0042736E">
        <w:rPr>
          <w:rFonts w:ascii="Times New Roman" w:hAnsi="Times New Roman" w:cs="Times New Roman"/>
          <w:sz w:val="32"/>
          <w:szCs w:val="32"/>
        </w:rPr>
        <w:t>о установлено, что п</w:t>
      </w:r>
      <w:r w:rsidR="0042736E" w:rsidRPr="0042736E">
        <w:rPr>
          <w:rFonts w:ascii="Times New Roman" w:hAnsi="Times New Roman" w:cs="Times New Roman"/>
          <w:sz w:val="32"/>
          <w:szCs w:val="32"/>
        </w:rPr>
        <w:t xml:space="preserve">редставленная к проверке бюджетная отчётность за 2016 год по составу и содержанию, в основном, соответствует </w:t>
      </w:r>
      <w:r w:rsidR="0042736E" w:rsidRPr="0042736E">
        <w:rPr>
          <w:rFonts w:ascii="Times New Roman" w:hAnsi="Times New Roman" w:cs="Times New Roman"/>
          <w:sz w:val="32"/>
          <w:szCs w:val="32"/>
        </w:rPr>
        <w:lastRenderedPageBreak/>
        <w:t xml:space="preserve">требованиям </w:t>
      </w:r>
      <w:r w:rsidR="004C0EEF">
        <w:rPr>
          <w:rFonts w:ascii="Times New Roman" w:hAnsi="Times New Roman" w:cs="Times New Roman"/>
          <w:sz w:val="32"/>
          <w:szCs w:val="32"/>
        </w:rPr>
        <w:t xml:space="preserve">статьи 264.1 Бюджетного кодекса РФ и </w:t>
      </w:r>
      <w:r w:rsidR="0042736E" w:rsidRPr="0042736E">
        <w:rPr>
          <w:rFonts w:ascii="Times New Roman" w:hAnsi="Times New Roman" w:cs="Times New Roman"/>
          <w:sz w:val="32"/>
          <w:szCs w:val="32"/>
        </w:rPr>
        <w:t>приказа Министерства финансов РФ №191н от 28.12.2010г. «</w:t>
      </w:r>
      <w:r w:rsidR="0042736E">
        <w:rPr>
          <w:rFonts w:ascii="Times New Roman" w:hAnsi="Times New Roman" w:cs="Times New Roman"/>
          <w:sz w:val="32"/>
          <w:szCs w:val="32"/>
        </w:rPr>
        <w:t>О</w:t>
      </w:r>
      <w:r w:rsidR="0042736E" w:rsidRPr="0042736E">
        <w:rPr>
          <w:rFonts w:ascii="Times New Roman" w:hAnsi="Times New Roman" w:cs="Times New Roman"/>
          <w:sz w:val="32"/>
          <w:szCs w:val="32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r w:rsidR="004273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736E" w:rsidRDefault="00714A69" w:rsidP="0042736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ходе проведения экспертизы</w:t>
      </w:r>
      <w:r w:rsidR="00C36C58">
        <w:rPr>
          <w:rFonts w:ascii="Times New Roman" w:hAnsi="Times New Roman" w:cs="Times New Roman"/>
          <w:sz w:val="32"/>
          <w:szCs w:val="32"/>
        </w:rPr>
        <w:t>, контрольно-счетной комиссией проведен анализ по двум показателям:</w:t>
      </w:r>
    </w:p>
    <w:p w:rsidR="00C36C58" w:rsidRDefault="00C36C58" w:rsidP="0042736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C6782">
        <w:rPr>
          <w:rFonts w:ascii="Times New Roman" w:hAnsi="Times New Roman" w:cs="Times New Roman"/>
          <w:b/>
          <w:sz w:val="32"/>
          <w:szCs w:val="32"/>
        </w:rPr>
        <w:t>показатель финансовой независимости</w:t>
      </w:r>
      <w:r>
        <w:rPr>
          <w:rFonts w:ascii="Times New Roman" w:hAnsi="Times New Roman" w:cs="Times New Roman"/>
          <w:sz w:val="32"/>
          <w:szCs w:val="32"/>
        </w:rPr>
        <w:t xml:space="preserve"> бюджетов поселений,</w:t>
      </w:r>
      <w:r w:rsidR="00AD370C">
        <w:rPr>
          <w:rFonts w:ascii="Times New Roman" w:hAnsi="Times New Roman" w:cs="Times New Roman"/>
          <w:sz w:val="32"/>
          <w:szCs w:val="32"/>
        </w:rPr>
        <w:t xml:space="preserve"> который показывает долю собственных доходов бюджета в общей сумме поступлений в бюджет. </w:t>
      </w:r>
      <w:r w:rsidR="004C0EEF">
        <w:rPr>
          <w:rFonts w:ascii="Times New Roman" w:hAnsi="Times New Roman" w:cs="Times New Roman"/>
          <w:sz w:val="32"/>
          <w:szCs w:val="32"/>
        </w:rPr>
        <w:t>Данный п</w:t>
      </w:r>
      <w:r w:rsidR="00AD370C">
        <w:rPr>
          <w:rFonts w:ascii="Times New Roman" w:hAnsi="Times New Roman" w:cs="Times New Roman"/>
          <w:sz w:val="32"/>
          <w:szCs w:val="32"/>
        </w:rPr>
        <w:t>оказатель характеризует долю доходов, объем которых зависит от усилий</w:t>
      </w:r>
      <w:r w:rsidR="00183CB7">
        <w:rPr>
          <w:rFonts w:ascii="Times New Roman" w:hAnsi="Times New Roman" w:cs="Times New Roman"/>
          <w:sz w:val="32"/>
          <w:szCs w:val="32"/>
        </w:rPr>
        <w:t xml:space="preserve"> органов власти сельского поселения по увеличению поступлений от налогов и муниципальной собственности.</w:t>
      </w:r>
      <w:r w:rsidR="009F35A5">
        <w:rPr>
          <w:rFonts w:ascii="Times New Roman" w:hAnsi="Times New Roman" w:cs="Times New Roman"/>
          <w:sz w:val="32"/>
          <w:szCs w:val="32"/>
        </w:rPr>
        <w:t xml:space="preserve"> По трем сельским поселениям этот показатель находится на низком уровне 10-18%</w:t>
      </w:r>
      <w:r w:rsidR="004A40DE">
        <w:rPr>
          <w:rFonts w:ascii="Times New Roman" w:hAnsi="Times New Roman" w:cs="Times New Roman"/>
          <w:sz w:val="32"/>
          <w:szCs w:val="32"/>
        </w:rPr>
        <w:t xml:space="preserve"> - Петровское сельское поселение, </w:t>
      </w:r>
      <w:proofErr w:type="spellStart"/>
      <w:r w:rsidR="004A40DE">
        <w:rPr>
          <w:rFonts w:ascii="Times New Roman" w:hAnsi="Times New Roman" w:cs="Times New Roman"/>
          <w:sz w:val="32"/>
          <w:szCs w:val="32"/>
        </w:rPr>
        <w:t>Нижнематренское</w:t>
      </w:r>
      <w:proofErr w:type="spellEnd"/>
      <w:r w:rsidR="004A40DE">
        <w:rPr>
          <w:rFonts w:ascii="Times New Roman" w:hAnsi="Times New Roman" w:cs="Times New Roman"/>
          <w:sz w:val="32"/>
          <w:szCs w:val="32"/>
        </w:rPr>
        <w:t xml:space="preserve"> сельское поселение, </w:t>
      </w:r>
      <w:proofErr w:type="spellStart"/>
      <w:r w:rsidR="004A40DE">
        <w:rPr>
          <w:rFonts w:ascii="Times New Roman" w:hAnsi="Times New Roman" w:cs="Times New Roman"/>
          <w:sz w:val="32"/>
          <w:szCs w:val="32"/>
        </w:rPr>
        <w:t>Хворостянское</w:t>
      </w:r>
      <w:proofErr w:type="spellEnd"/>
      <w:r w:rsidR="004A40D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  <w:r w:rsidR="009F35A5">
        <w:rPr>
          <w:rFonts w:ascii="Times New Roman" w:hAnsi="Times New Roman" w:cs="Times New Roman"/>
          <w:sz w:val="32"/>
          <w:szCs w:val="32"/>
        </w:rPr>
        <w:t>.</w:t>
      </w:r>
    </w:p>
    <w:p w:rsidR="008B2855" w:rsidRDefault="00C36C58" w:rsidP="0042736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C6782">
        <w:rPr>
          <w:rFonts w:ascii="Times New Roman" w:hAnsi="Times New Roman" w:cs="Times New Roman"/>
          <w:b/>
          <w:sz w:val="32"/>
          <w:szCs w:val="32"/>
        </w:rPr>
        <w:t>показатель относительной стоимости содержания органов местного самоуправления</w:t>
      </w:r>
      <w:r w:rsidR="00183CB7">
        <w:rPr>
          <w:rFonts w:ascii="Times New Roman" w:hAnsi="Times New Roman" w:cs="Times New Roman"/>
          <w:sz w:val="32"/>
          <w:szCs w:val="32"/>
        </w:rPr>
        <w:t xml:space="preserve">, который показывает удельный вес расходов на организацию и реализацию муниципального управления в общей сумме расходов, чем выше значение показателя, тем дороже обходятся органы власти </w:t>
      </w:r>
      <w:r w:rsidR="004A40DE">
        <w:rPr>
          <w:rFonts w:ascii="Times New Roman" w:hAnsi="Times New Roman" w:cs="Times New Roman"/>
          <w:sz w:val="32"/>
          <w:szCs w:val="32"/>
        </w:rPr>
        <w:t xml:space="preserve">сельскому </w:t>
      </w:r>
      <w:r w:rsidR="00183CB7">
        <w:rPr>
          <w:rFonts w:ascii="Times New Roman" w:hAnsi="Times New Roman" w:cs="Times New Roman"/>
          <w:sz w:val="32"/>
          <w:szCs w:val="32"/>
        </w:rPr>
        <w:t>бюджету.</w:t>
      </w:r>
      <w:r w:rsidR="009F35A5">
        <w:rPr>
          <w:rFonts w:ascii="Times New Roman" w:hAnsi="Times New Roman" w:cs="Times New Roman"/>
          <w:sz w:val="32"/>
          <w:szCs w:val="32"/>
        </w:rPr>
        <w:t xml:space="preserve"> </w:t>
      </w:r>
      <w:r w:rsidR="00572687">
        <w:rPr>
          <w:rFonts w:ascii="Times New Roman" w:hAnsi="Times New Roman" w:cs="Times New Roman"/>
          <w:sz w:val="32"/>
          <w:szCs w:val="32"/>
        </w:rPr>
        <w:t>Высок</w:t>
      </w:r>
      <w:r w:rsidR="004A40DE">
        <w:rPr>
          <w:rFonts w:ascii="Times New Roman" w:hAnsi="Times New Roman" w:cs="Times New Roman"/>
          <w:sz w:val="32"/>
          <w:szCs w:val="32"/>
        </w:rPr>
        <w:t xml:space="preserve">ие </w:t>
      </w:r>
      <w:r w:rsidR="00572687">
        <w:rPr>
          <w:rFonts w:ascii="Times New Roman" w:hAnsi="Times New Roman" w:cs="Times New Roman"/>
          <w:sz w:val="32"/>
          <w:szCs w:val="32"/>
        </w:rPr>
        <w:t>значени</w:t>
      </w:r>
      <w:r w:rsidR="004A40DE">
        <w:rPr>
          <w:rFonts w:ascii="Times New Roman" w:hAnsi="Times New Roman" w:cs="Times New Roman"/>
          <w:sz w:val="32"/>
          <w:szCs w:val="32"/>
        </w:rPr>
        <w:t>я</w:t>
      </w:r>
      <w:r w:rsidR="00572687">
        <w:rPr>
          <w:rFonts w:ascii="Times New Roman" w:hAnsi="Times New Roman" w:cs="Times New Roman"/>
          <w:sz w:val="32"/>
          <w:szCs w:val="32"/>
        </w:rPr>
        <w:t xml:space="preserve"> данного показателя</w:t>
      </w:r>
      <w:r w:rsidR="004A40DE">
        <w:rPr>
          <w:rFonts w:ascii="Times New Roman" w:hAnsi="Times New Roman" w:cs="Times New Roman"/>
          <w:sz w:val="32"/>
          <w:szCs w:val="32"/>
        </w:rPr>
        <w:t xml:space="preserve">, от </w:t>
      </w:r>
      <w:r w:rsidR="00572687">
        <w:rPr>
          <w:rFonts w:ascii="Times New Roman" w:hAnsi="Times New Roman" w:cs="Times New Roman"/>
          <w:sz w:val="32"/>
          <w:szCs w:val="32"/>
        </w:rPr>
        <w:t>4</w:t>
      </w:r>
      <w:r w:rsidR="004A40DE">
        <w:rPr>
          <w:rFonts w:ascii="Times New Roman" w:hAnsi="Times New Roman" w:cs="Times New Roman"/>
          <w:sz w:val="32"/>
          <w:szCs w:val="32"/>
        </w:rPr>
        <w:t>0 до 60</w:t>
      </w:r>
      <w:r w:rsidR="00572687">
        <w:rPr>
          <w:rFonts w:ascii="Times New Roman" w:hAnsi="Times New Roman" w:cs="Times New Roman"/>
          <w:sz w:val="32"/>
          <w:szCs w:val="32"/>
        </w:rPr>
        <w:t>%</w:t>
      </w:r>
      <w:r w:rsidR="004A40DE">
        <w:rPr>
          <w:rFonts w:ascii="Times New Roman" w:hAnsi="Times New Roman" w:cs="Times New Roman"/>
          <w:sz w:val="32"/>
          <w:szCs w:val="32"/>
        </w:rPr>
        <w:t xml:space="preserve">, у четырех сельских поселений – </w:t>
      </w:r>
      <w:proofErr w:type="spellStart"/>
      <w:r w:rsidR="004A40DE">
        <w:rPr>
          <w:rFonts w:ascii="Times New Roman" w:hAnsi="Times New Roman" w:cs="Times New Roman"/>
          <w:sz w:val="32"/>
          <w:szCs w:val="32"/>
        </w:rPr>
        <w:t>Березнеговатское</w:t>
      </w:r>
      <w:proofErr w:type="spellEnd"/>
      <w:r w:rsidR="004A40D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A40DE">
        <w:rPr>
          <w:rFonts w:ascii="Times New Roman" w:hAnsi="Times New Roman" w:cs="Times New Roman"/>
          <w:sz w:val="32"/>
          <w:szCs w:val="32"/>
        </w:rPr>
        <w:t>Среднематренское</w:t>
      </w:r>
      <w:proofErr w:type="spellEnd"/>
      <w:r w:rsidR="004A40D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A40DE">
        <w:rPr>
          <w:rFonts w:ascii="Times New Roman" w:hAnsi="Times New Roman" w:cs="Times New Roman"/>
          <w:sz w:val="32"/>
          <w:szCs w:val="32"/>
        </w:rPr>
        <w:t>Мазейское</w:t>
      </w:r>
      <w:proofErr w:type="spellEnd"/>
      <w:r w:rsidR="004A40DE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4A40DE">
        <w:rPr>
          <w:rFonts w:ascii="Times New Roman" w:hAnsi="Times New Roman" w:cs="Times New Roman"/>
          <w:sz w:val="32"/>
          <w:szCs w:val="32"/>
        </w:rPr>
        <w:t>Дуровское</w:t>
      </w:r>
      <w:proofErr w:type="spellEnd"/>
      <w:r w:rsidR="004A40DE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83CB7" w:rsidRPr="00183CB7" w:rsidTr="00183CB7">
        <w:tc>
          <w:tcPr>
            <w:tcW w:w="3115" w:type="dxa"/>
          </w:tcPr>
          <w:p w:rsidR="00183CB7" w:rsidRPr="00183CB7" w:rsidRDefault="00183CB7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</w:t>
            </w:r>
          </w:p>
        </w:tc>
        <w:tc>
          <w:tcPr>
            <w:tcW w:w="3115" w:type="dxa"/>
          </w:tcPr>
          <w:p w:rsidR="00183CB7" w:rsidRPr="00183CB7" w:rsidRDefault="00183CB7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3CB7">
              <w:rPr>
                <w:rFonts w:ascii="Times New Roman" w:hAnsi="Times New Roman" w:cs="Times New Roman"/>
                <w:sz w:val="28"/>
                <w:szCs w:val="28"/>
              </w:rPr>
              <w:t>оказатель финансовой независимости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115" w:type="dxa"/>
          </w:tcPr>
          <w:p w:rsidR="00183CB7" w:rsidRPr="00183CB7" w:rsidRDefault="00183CB7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B7">
              <w:rPr>
                <w:rFonts w:ascii="Times New Roman" w:hAnsi="Times New Roman" w:cs="Times New Roman"/>
                <w:sz w:val="28"/>
                <w:szCs w:val="28"/>
              </w:rPr>
              <w:t>Показатель относительной стоимости содержания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183CB7" w:rsidRPr="00183CB7" w:rsidTr="00183CB7">
        <w:tc>
          <w:tcPr>
            <w:tcW w:w="3115" w:type="dxa"/>
          </w:tcPr>
          <w:p w:rsidR="00183CB7" w:rsidRPr="00183CB7" w:rsidRDefault="00183CB7" w:rsidP="0018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</w:p>
        </w:tc>
        <w:tc>
          <w:tcPr>
            <w:tcW w:w="3115" w:type="dxa"/>
          </w:tcPr>
          <w:p w:rsidR="00183CB7" w:rsidRPr="00183CB7" w:rsidRDefault="00183CB7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15" w:type="dxa"/>
          </w:tcPr>
          <w:p w:rsidR="00183CB7" w:rsidRPr="00183CB7" w:rsidRDefault="00183CB7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83CB7" w:rsidRPr="00183CB7" w:rsidTr="00183CB7">
        <w:tc>
          <w:tcPr>
            <w:tcW w:w="3115" w:type="dxa"/>
          </w:tcPr>
          <w:p w:rsidR="00183CB7" w:rsidRPr="00183CB7" w:rsidRDefault="00183CB7" w:rsidP="0018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Богородицкий с/с</w:t>
            </w:r>
          </w:p>
        </w:tc>
        <w:tc>
          <w:tcPr>
            <w:tcW w:w="3115" w:type="dxa"/>
          </w:tcPr>
          <w:p w:rsidR="00183CB7" w:rsidRPr="00183CB7" w:rsidRDefault="00183CB7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15" w:type="dxa"/>
          </w:tcPr>
          <w:p w:rsidR="00183CB7" w:rsidRPr="00183CB7" w:rsidRDefault="00183CB7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83CB7" w:rsidRPr="00183CB7" w:rsidTr="00183CB7">
        <w:tc>
          <w:tcPr>
            <w:tcW w:w="3115" w:type="dxa"/>
          </w:tcPr>
          <w:p w:rsidR="00183CB7" w:rsidRPr="00183CB7" w:rsidRDefault="00183CB7" w:rsidP="0018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Талицкий с/с</w:t>
            </w:r>
          </w:p>
        </w:tc>
        <w:tc>
          <w:tcPr>
            <w:tcW w:w="3115" w:type="dxa"/>
          </w:tcPr>
          <w:p w:rsidR="00183CB7" w:rsidRPr="00183CB7" w:rsidRDefault="00183CB7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15" w:type="dxa"/>
          </w:tcPr>
          <w:p w:rsidR="00183CB7" w:rsidRPr="00183CB7" w:rsidRDefault="00183CB7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83CB7" w:rsidRPr="00183CB7" w:rsidTr="009F35A5">
        <w:tc>
          <w:tcPr>
            <w:tcW w:w="3115" w:type="dxa"/>
          </w:tcPr>
          <w:p w:rsidR="00183CB7" w:rsidRPr="00183CB7" w:rsidRDefault="00183CB7" w:rsidP="0018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Березнеговатский с/с</w:t>
            </w:r>
          </w:p>
        </w:tc>
        <w:tc>
          <w:tcPr>
            <w:tcW w:w="3115" w:type="dxa"/>
          </w:tcPr>
          <w:p w:rsidR="00183CB7" w:rsidRPr="00183CB7" w:rsidRDefault="00183CB7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15" w:type="dxa"/>
            <w:shd w:val="clear" w:color="auto" w:fill="D9E2F3" w:themeFill="accent1" w:themeFillTint="33"/>
          </w:tcPr>
          <w:p w:rsidR="00183CB7" w:rsidRPr="00183CB7" w:rsidRDefault="00183CB7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83CB7" w:rsidRPr="00183CB7" w:rsidTr="00183CB7">
        <w:tc>
          <w:tcPr>
            <w:tcW w:w="3115" w:type="dxa"/>
          </w:tcPr>
          <w:p w:rsidR="00183CB7" w:rsidRPr="00183CB7" w:rsidRDefault="00183CB7" w:rsidP="0018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Добринский с/с</w:t>
            </w:r>
          </w:p>
        </w:tc>
        <w:tc>
          <w:tcPr>
            <w:tcW w:w="3115" w:type="dxa"/>
          </w:tcPr>
          <w:p w:rsidR="00183CB7" w:rsidRPr="00183CB7" w:rsidRDefault="00183CB7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5" w:type="dxa"/>
          </w:tcPr>
          <w:p w:rsidR="00183CB7" w:rsidRPr="00183CB7" w:rsidRDefault="00183CB7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3CB7" w:rsidRPr="00183CB7" w:rsidTr="00183CB7">
        <w:tc>
          <w:tcPr>
            <w:tcW w:w="3115" w:type="dxa"/>
          </w:tcPr>
          <w:p w:rsidR="00183CB7" w:rsidRPr="00183CB7" w:rsidRDefault="00183CB7" w:rsidP="0018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с/с</w:t>
            </w:r>
          </w:p>
        </w:tc>
        <w:tc>
          <w:tcPr>
            <w:tcW w:w="3115" w:type="dxa"/>
          </w:tcPr>
          <w:p w:rsidR="00183CB7" w:rsidRPr="00183CB7" w:rsidRDefault="00183CB7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5" w:type="dxa"/>
          </w:tcPr>
          <w:p w:rsidR="00183CB7" w:rsidRPr="00183CB7" w:rsidRDefault="00183CB7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F35A5" w:rsidRPr="00183CB7" w:rsidTr="00183CB7">
        <w:tc>
          <w:tcPr>
            <w:tcW w:w="3115" w:type="dxa"/>
          </w:tcPr>
          <w:p w:rsidR="009F35A5" w:rsidRDefault="009F35A5" w:rsidP="0018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Каверинский с/с</w:t>
            </w:r>
          </w:p>
        </w:tc>
        <w:tc>
          <w:tcPr>
            <w:tcW w:w="3115" w:type="dxa"/>
          </w:tcPr>
          <w:p w:rsidR="009F35A5" w:rsidRDefault="009F35A5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5" w:type="dxa"/>
          </w:tcPr>
          <w:p w:rsidR="009F35A5" w:rsidRDefault="009F35A5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83CB7" w:rsidRPr="00183CB7" w:rsidTr="00183CB7">
        <w:tc>
          <w:tcPr>
            <w:tcW w:w="3115" w:type="dxa"/>
          </w:tcPr>
          <w:p w:rsidR="00183CB7" w:rsidRPr="00183CB7" w:rsidRDefault="00183CB7" w:rsidP="0018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Демшинский с/с</w:t>
            </w:r>
          </w:p>
        </w:tc>
        <w:tc>
          <w:tcPr>
            <w:tcW w:w="3115" w:type="dxa"/>
          </w:tcPr>
          <w:p w:rsidR="00183CB7" w:rsidRPr="00183CB7" w:rsidRDefault="00183CB7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5" w:type="dxa"/>
          </w:tcPr>
          <w:p w:rsidR="00183CB7" w:rsidRPr="00183CB7" w:rsidRDefault="00183CB7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83CB7" w:rsidRPr="00183CB7" w:rsidTr="00183CB7">
        <w:tc>
          <w:tcPr>
            <w:tcW w:w="3115" w:type="dxa"/>
          </w:tcPr>
          <w:p w:rsidR="00183CB7" w:rsidRPr="00183CB7" w:rsidRDefault="00183CB7" w:rsidP="0018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Верхнематренский с/с</w:t>
            </w:r>
          </w:p>
        </w:tc>
        <w:tc>
          <w:tcPr>
            <w:tcW w:w="3115" w:type="dxa"/>
          </w:tcPr>
          <w:p w:rsidR="00183CB7" w:rsidRPr="00183CB7" w:rsidRDefault="00183CB7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5" w:type="dxa"/>
          </w:tcPr>
          <w:p w:rsidR="00183CB7" w:rsidRPr="00183CB7" w:rsidRDefault="00183CB7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83CB7" w:rsidRPr="00183CB7" w:rsidTr="00183CB7">
        <w:tc>
          <w:tcPr>
            <w:tcW w:w="3115" w:type="dxa"/>
          </w:tcPr>
          <w:p w:rsidR="00183CB7" w:rsidRPr="00183CB7" w:rsidRDefault="009F35A5" w:rsidP="0018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Дубовской с/с</w:t>
            </w:r>
          </w:p>
        </w:tc>
        <w:tc>
          <w:tcPr>
            <w:tcW w:w="3115" w:type="dxa"/>
          </w:tcPr>
          <w:p w:rsidR="00183CB7" w:rsidRPr="00183CB7" w:rsidRDefault="009F35A5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5" w:type="dxa"/>
          </w:tcPr>
          <w:p w:rsidR="00183CB7" w:rsidRPr="00183CB7" w:rsidRDefault="009F35A5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83CB7" w:rsidRPr="00183CB7" w:rsidTr="00183CB7">
        <w:tc>
          <w:tcPr>
            <w:tcW w:w="3115" w:type="dxa"/>
          </w:tcPr>
          <w:p w:rsidR="00183CB7" w:rsidRPr="00183CB7" w:rsidRDefault="009F35A5" w:rsidP="0018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Тихвинский с/с</w:t>
            </w:r>
          </w:p>
        </w:tc>
        <w:tc>
          <w:tcPr>
            <w:tcW w:w="3115" w:type="dxa"/>
          </w:tcPr>
          <w:p w:rsidR="00183CB7" w:rsidRPr="00183CB7" w:rsidRDefault="009F35A5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5" w:type="dxa"/>
          </w:tcPr>
          <w:p w:rsidR="00183CB7" w:rsidRPr="00183CB7" w:rsidRDefault="009F35A5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83CB7" w:rsidRPr="00183CB7" w:rsidTr="009F35A5">
        <w:tc>
          <w:tcPr>
            <w:tcW w:w="3115" w:type="dxa"/>
          </w:tcPr>
          <w:p w:rsidR="00183CB7" w:rsidRPr="00183CB7" w:rsidRDefault="009F35A5" w:rsidP="0018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Среднематренский с/с</w:t>
            </w:r>
          </w:p>
        </w:tc>
        <w:tc>
          <w:tcPr>
            <w:tcW w:w="3115" w:type="dxa"/>
          </w:tcPr>
          <w:p w:rsidR="00183CB7" w:rsidRPr="00183CB7" w:rsidRDefault="009F35A5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5" w:type="dxa"/>
            <w:shd w:val="clear" w:color="auto" w:fill="D9E2F3" w:themeFill="accent1" w:themeFillTint="33"/>
          </w:tcPr>
          <w:p w:rsidR="00183CB7" w:rsidRPr="00183CB7" w:rsidRDefault="009F35A5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83CB7" w:rsidRPr="00183CB7" w:rsidTr="004A40DE">
        <w:tc>
          <w:tcPr>
            <w:tcW w:w="3115" w:type="dxa"/>
          </w:tcPr>
          <w:p w:rsidR="00183CB7" w:rsidRPr="00183CB7" w:rsidRDefault="009F35A5" w:rsidP="0018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Дуровский с/с</w:t>
            </w:r>
          </w:p>
        </w:tc>
        <w:tc>
          <w:tcPr>
            <w:tcW w:w="3115" w:type="dxa"/>
          </w:tcPr>
          <w:p w:rsidR="00183CB7" w:rsidRPr="00183CB7" w:rsidRDefault="009F35A5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5" w:type="dxa"/>
            <w:shd w:val="clear" w:color="auto" w:fill="D9E2F3" w:themeFill="accent1" w:themeFillTint="33"/>
          </w:tcPr>
          <w:p w:rsidR="00183CB7" w:rsidRPr="00183CB7" w:rsidRDefault="009F35A5" w:rsidP="001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83CB7" w:rsidRPr="00183CB7" w:rsidTr="009F35A5">
        <w:tc>
          <w:tcPr>
            <w:tcW w:w="3115" w:type="dxa"/>
          </w:tcPr>
          <w:p w:rsidR="00183CB7" w:rsidRPr="00183CB7" w:rsidRDefault="009F35A5" w:rsidP="0018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Мазейский с/с</w:t>
            </w:r>
          </w:p>
        </w:tc>
        <w:tc>
          <w:tcPr>
            <w:tcW w:w="3115" w:type="dxa"/>
          </w:tcPr>
          <w:p w:rsidR="00183CB7" w:rsidRPr="00183CB7" w:rsidRDefault="009F35A5" w:rsidP="009F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5" w:type="dxa"/>
            <w:shd w:val="clear" w:color="auto" w:fill="D9E2F3" w:themeFill="accent1" w:themeFillTint="33"/>
          </w:tcPr>
          <w:p w:rsidR="00183CB7" w:rsidRPr="00183CB7" w:rsidRDefault="009F35A5" w:rsidP="009F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F35A5" w:rsidRPr="00183CB7" w:rsidTr="009F35A5">
        <w:tc>
          <w:tcPr>
            <w:tcW w:w="3115" w:type="dxa"/>
          </w:tcPr>
          <w:p w:rsidR="009F35A5" w:rsidRDefault="009F35A5" w:rsidP="0018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Хворостянский с/с</w:t>
            </w:r>
          </w:p>
        </w:tc>
        <w:tc>
          <w:tcPr>
            <w:tcW w:w="3115" w:type="dxa"/>
            <w:shd w:val="clear" w:color="auto" w:fill="D9E2F3" w:themeFill="accent1" w:themeFillTint="33"/>
          </w:tcPr>
          <w:p w:rsidR="009F35A5" w:rsidRDefault="009F35A5" w:rsidP="009F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5" w:type="dxa"/>
          </w:tcPr>
          <w:p w:rsidR="009F35A5" w:rsidRDefault="009F35A5" w:rsidP="009F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F35A5" w:rsidRPr="00183CB7" w:rsidTr="009F35A5">
        <w:tc>
          <w:tcPr>
            <w:tcW w:w="3115" w:type="dxa"/>
          </w:tcPr>
          <w:p w:rsidR="009F35A5" w:rsidRDefault="009F35A5" w:rsidP="0018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Нижнематренский с/с</w:t>
            </w:r>
          </w:p>
        </w:tc>
        <w:tc>
          <w:tcPr>
            <w:tcW w:w="3115" w:type="dxa"/>
            <w:shd w:val="clear" w:color="auto" w:fill="D9E2F3" w:themeFill="accent1" w:themeFillTint="33"/>
          </w:tcPr>
          <w:p w:rsidR="009F35A5" w:rsidRDefault="009F35A5" w:rsidP="009F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5" w:type="dxa"/>
          </w:tcPr>
          <w:p w:rsidR="009F35A5" w:rsidRDefault="009F35A5" w:rsidP="009F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F35A5" w:rsidRPr="00183CB7" w:rsidTr="009F35A5">
        <w:tc>
          <w:tcPr>
            <w:tcW w:w="3115" w:type="dxa"/>
          </w:tcPr>
          <w:p w:rsidR="009F35A5" w:rsidRDefault="009F35A5" w:rsidP="0018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с/с</w:t>
            </w:r>
          </w:p>
        </w:tc>
        <w:tc>
          <w:tcPr>
            <w:tcW w:w="3115" w:type="dxa"/>
            <w:shd w:val="clear" w:color="auto" w:fill="D9E2F3" w:themeFill="accent1" w:themeFillTint="33"/>
          </w:tcPr>
          <w:p w:rsidR="009F35A5" w:rsidRDefault="009F35A5" w:rsidP="009F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9F35A5" w:rsidRDefault="009F35A5" w:rsidP="009F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B464D" w:rsidRDefault="00EB464D" w:rsidP="00EB4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341D8" w:rsidRDefault="00975A02" w:rsidP="00EB4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Контрольные мероприятия проводятся в соответствии с планом работы на 2017 год. </w:t>
      </w:r>
      <w:r w:rsidR="00D02AD9">
        <w:rPr>
          <w:rFonts w:ascii="Times New Roman" w:hAnsi="Times New Roman" w:cs="Times New Roman"/>
          <w:sz w:val="32"/>
          <w:szCs w:val="32"/>
        </w:rPr>
        <w:t>В первую очередь были охвачены проверками главные распорядители бюджетных средств, являющиеся учредителями</w:t>
      </w:r>
      <w:r w:rsidR="00C11E05" w:rsidRPr="00C11E05">
        <w:rPr>
          <w:rFonts w:ascii="Times New Roman" w:hAnsi="Times New Roman" w:cs="Times New Roman"/>
          <w:sz w:val="32"/>
          <w:szCs w:val="32"/>
        </w:rPr>
        <w:t xml:space="preserve"> </w:t>
      </w:r>
      <w:r w:rsidR="00107536">
        <w:rPr>
          <w:rFonts w:ascii="Times New Roman" w:hAnsi="Times New Roman" w:cs="Times New Roman"/>
          <w:sz w:val="32"/>
          <w:szCs w:val="32"/>
        </w:rPr>
        <w:t>для своих подведомственных учреждений: администрация района, отдел культуры и отдел образования. Целью проверки являлось определение соблюдения условий, целей и порядка предоставления субсидий на реализацию муниципальных заданий. От того, как организована работа у учредителя, насколько правильно и в каком объеме приняты локальные нормативные акты, их соответствие нормативным правовым акта</w:t>
      </w:r>
      <w:r w:rsidR="009E1FBC">
        <w:rPr>
          <w:rFonts w:ascii="Times New Roman" w:hAnsi="Times New Roman" w:cs="Times New Roman"/>
          <w:sz w:val="32"/>
          <w:szCs w:val="32"/>
        </w:rPr>
        <w:t>м</w:t>
      </w:r>
      <w:r w:rsidR="00107536">
        <w:rPr>
          <w:rFonts w:ascii="Times New Roman" w:hAnsi="Times New Roman" w:cs="Times New Roman"/>
          <w:sz w:val="32"/>
          <w:szCs w:val="32"/>
        </w:rPr>
        <w:t xml:space="preserve"> муниципального района, областному и федеральному законодательству</w:t>
      </w:r>
      <w:r w:rsidR="009E1FBC">
        <w:rPr>
          <w:rFonts w:ascii="Times New Roman" w:hAnsi="Times New Roman" w:cs="Times New Roman"/>
          <w:sz w:val="32"/>
          <w:szCs w:val="32"/>
        </w:rPr>
        <w:t xml:space="preserve">, зависит дальнейшая работа подведомственных учреждений. </w:t>
      </w:r>
    </w:p>
    <w:p w:rsidR="001C6782" w:rsidRDefault="001C6782" w:rsidP="00EB4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ходе указанных проверок были выявлены следующие нарушения:</w:t>
      </w:r>
    </w:p>
    <w:p w:rsidR="00B43A37" w:rsidRDefault="00B43A37" w:rsidP="00B43A3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1C6782" w:rsidRPr="00C9789E">
        <w:rPr>
          <w:rFonts w:ascii="Times New Roman" w:hAnsi="Times New Roman" w:cs="Times New Roman"/>
          <w:b/>
          <w:sz w:val="32"/>
          <w:szCs w:val="32"/>
        </w:rPr>
        <w:t>тделом культур</w:t>
      </w:r>
      <w:r w:rsidR="00C9789E" w:rsidRPr="00C9789E">
        <w:rPr>
          <w:rFonts w:ascii="Times New Roman" w:hAnsi="Times New Roman" w:cs="Times New Roman"/>
          <w:b/>
          <w:sz w:val="32"/>
          <w:szCs w:val="32"/>
        </w:rPr>
        <w:t>ы</w:t>
      </w:r>
      <w:r w:rsidR="00C9789E">
        <w:rPr>
          <w:rFonts w:ascii="Times New Roman" w:hAnsi="Times New Roman" w:cs="Times New Roman"/>
          <w:sz w:val="32"/>
          <w:szCs w:val="32"/>
        </w:rPr>
        <w:t>, на момент проведения проверки</w:t>
      </w:r>
      <w:r>
        <w:rPr>
          <w:rFonts w:ascii="Times New Roman" w:hAnsi="Times New Roman" w:cs="Times New Roman"/>
          <w:sz w:val="32"/>
          <w:szCs w:val="32"/>
        </w:rPr>
        <w:t>:</w:t>
      </w:r>
      <w:r w:rsidR="00C978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6782" w:rsidRDefault="00C9789E" w:rsidP="001C67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утверждены значения нормативных затрат на оказание муниципальной услуги,</w:t>
      </w:r>
    </w:p>
    <w:p w:rsidR="00C9789E" w:rsidRDefault="00C9789E" w:rsidP="001C67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выявлены расхождения при проверке соответствия информации, указанной в муниципальном задании, ведомственному перечню услуг и информации, размещенной на официальных сайтах в сети интернет,</w:t>
      </w:r>
    </w:p>
    <w:p w:rsidR="00D33A33" w:rsidRDefault="00D33A33" w:rsidP="001C67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ведомственные перечни муниципальных услуг и работ, а также отчеты о выполнении муниципального задания не размещались на официальных сайтах </w:t>
      </w:r>
      <w:hyperlink r:id="rId8" w:history="1">
        <w:r w:rsidRPr="00D33A33">
          <w:rPr>
            <w:rFonts w:ascii="Times New Roman" w:hAnsi="Times New Roman" w:cs="Times New Roman"/>
            <w:sz w:val="32"/>
            <w:szCs w:val="32"/>
          </w:rPr>
          <w:t>www.budget.gov.ru</w:t>
        </w:r>
      </w:hyperlink>
      <w:r w:rsidRPr="00D33A33">
        <w:rPr>
          <w:rFonts w:ascii="Times New Roman" w:hAnsi="Times New Roman" w:cs="Times New Roman"/>
          <w:sz w:val="32"/>
          <w:szCs w:val="32"/>
        </w:rPr>
        <w:t xml:space="preserve"> и </w:t>
      </w:r>
      <w:hyperlink r:id="rId9" w:history="1">
        <w:r w:rsidRPr="00D33A33">
          <w:rPr>
            <w:rFonts w:ascii="Times New Roman" w:hAnsi="Times New Roman" w:cs="Times New Roman"/>
            <w:sz w:val="32"/>
            <w:szCs w:val="32"/>
          </w:rPr>
          <w:t>www.bus.gov.ru</w:t>
        </w:r>
      </w:hyperlink>
      <w:r w:rsidRPr="00D33A33">
        <w:rPr>
          <w:rFonts w:ascii="Times New Roman" w:hAnsi="Times New Roman" w:cs="Times New Roman"/>
          <w:sz w:val="32"/>
          <w:szCs w:val="32"/>
        </w:rPr>
        <w:t>.</w:t>
      </w:r>
    </w:p>
    <w:p w:rsidR="004A40DE" w:rsidRDefault="00386A17" w:rsidP="00386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это говорит о ненадлежащем исполнении Отделом культуры своих полномочий как учредителя и главного распорядителя бюджетных средств. По результатам проведенного мероприятия было составлено представление и направлено Главе администрации района и начальнику отдела культуры.</w:t>
      </w:r>
      <w:r w:rsidR="007D4E9D">
        <w:rPr>
          <w:rFonts w:ascii="Times New Roman" w:hAnsi="Times New Roman" w:cs="Times New Roman"/>
          <w:sz w:val="32"/>
          <w:szCs w:val="32"/>
        </w:rPr>
        <w:t xml:space="preserve"> </w:t>
      </w:r>
      <w:r w:rsidR="00B43A37">
        <w:rPr>
          <w:rFonts w:ascii="Times New Roman" w:hAnsi="Times New Roman" w:cs="Times New Roman"/>
          <w:sz w:val="32"/>
          <w:szCs w:val="32"/>
        </w:rPr>
        <w:t xml:space="preserve">На данный момент нарушения устранены по двум подведомственным учреждениям. </w:t>
      </w:r>
    </w:p>
    <w:p w:rsidR="00513EFB" w:rsidRDefault="00B43A37" w:rsidP="00386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 образования</w:t>
      </w:r>
      <w:r w:rsidR="00513EF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13EFB">
        <w:rPr>
          <w:rFonts w:ascii="Times New Roman" w:hAnsi="Times New Roman" w:cs="Times New Roman"/>
          <w:sz w:val="32"/>
          <w:szCs w:val="32"/>
        </w:rPr>
        <w:t>осуществляет функции учредителя в отношении 21-го учреждения. При проверке было выявлено одно нарушение (отчеты о выполнении муниципального задания не были размещены на официальном сайте сети интернет), которое устранено во время проведения контрольного мероприятия.</w:t>
      </w:r>
    </w:p>
    <w:p w:rsidR="00B43A37" w:rsidRDefault="00513EFB" w:rsidP="00386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августе текущего года</w:t>
      </w:r>
      <w:r w:rsidR="00B43A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3EFB">
        <w:rPr>
          <w:rFonts w:ascii="Times New Roman" w:hAnsi="Times New Roman" w:cs="Times New Roman"/>
          <w:sz w:val="32"/>
          <w:szCs w:val="32"/>
        </w:rPr>
        <w:t>проведено совместное</w:t>
      </w:r>
      <w:r>
        <w:rPr>
          <w:rFonts w:ascii="Times New Roman" w:hAnsi="Times New Roman" w:cs="Times New Roman"/>
          <w:sz w:val="32"/>
          <w:szCs w:val="32"/>
        </w:rPr>
        <w:t xml:space="preserve"> с Управлением финансов администрации района контрольное мероприятие в МАУ ДО детский оздоровительно-образовательный центр (физической культуры и спорта).</w:t>
      </w:r>
    </w:p>
    <w:p w:rsidR="00E970E3" w:rsidRDefault="00E970E3" w:rsidP="00386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основных замечаний и нарушений можно выделить</w:t>
      </w:r>
      <w:r w:rsidR="00B3075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3075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это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E970E3" w:rsidRDefault="00E970E3" w:rsidP="00386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 эффективное использование муниципального имущества (основные средства не эксплуатируются или находятся на складе),</w:t>
      </w:r>
    </w:p>
    <w:p w:rsidR="00E970E3" w:rsidRDefault="00E970E3" w:rsidP="00386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-инвентаризация имущества и обязательств проведена не в полном объеме.</w:t>
      </w:r>
    </w:p>
    <w:p w:rsidR="00731204" w:rsidRDefault="00731204" w:rsidP="00386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сегодняшний момент, по данной проверке, нарушения </w:t>
      </w:r>
      <w:r w:rsidR="007450DF">
        <w:rPr>
          <w:rFonts w:ascii="Times New Roman" w:hAnsi="Times New Roman" w:cs="Times New Roman"/>
          <w:sz w:val="32"/>
          <w:szCs w:val="32"/>
        </w:rPr>
        <w:t xml:space="preserve">практически </w:t>
      </w:r>
      <w:r>
        <w:rPr>
          <w:rFonts w:ascii="Times New Roman" w:hAnsi="Times New Roman" w:cs="Times New Roman"/>
          <w:sz w:val="32"/>
          <w:szCs w:val="32"/>
        </w:rPr>
        <w:t>устранены</w:t>
      </w:r>
      <w:r w:rsidR="004A40DE">
        <w:rPr>
          <w:rFonts w:ascii="Times New Roman" w:hAnsi="Times New Roman" w:cs="Times New Roman"/>
          <w:sz w:val="32"/>
          <w:szCs w:val="32"/>
        </w:rPr>
        <w:t>.</w:t>
      </w:r>
    </w:p>
    <w:p w:rsidR="003212D5" w:rsidRDefault="006E3694" w:rsidP="00386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заключении своего выступления хочу обозначить моменты, на которые следует обратить внимание при планировании на 2018 год.</w:t>
      </w:r>
      <w:r w:rsidR="007312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36B8" w:rsidRDefault="006E5A83" w:rsidP="007336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Главным распорядителям средств бюджета, имеющих сеть подведомственных учреждений</w:t>
      </w:r>
      <w:r w:rsidR="007450DF">
        <w:rPr>
          <w:rFonts w:ascii="Times New Roman" w:hAnsi="Times New Roman" w:cs="Times New Roman"/>
          <w:sz w:val="32"/>
          <w:szCs w:val="32"/>
        </w:rPr>
        <w:t>, это касается и сельских поселений,</w:t>
      </w:r>
      <w:r>
        <w:rPr>
          <w:rFonts w:ascii="Times New Roman" w:hAnsi="Times New Roman" w:cs="Times New Roman"/>
          <w:sz w:val="32"/>
          <w:szCs w:val="32"/>
        </w:rPr>
        <w:t xml:space="preserve"> необходимо подготовить нормативную базу формирования муниципального задания. Обратите внимание, что внесены изменения в статью 69.2 Бюджетного кодекса РФ. Муниципальное задание на 2018 год формируется в соответствии с общероссийским базовым (отраслевыми) перечн</w:t>
      </w:r>
      <w:r w:rsidR="007450DF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м, при необходимости с применением регионального перечня</w:t>
      </w:r>
      <w:r w:rsidR="00AF02C0">
        <w:rPr>
          <w:rFonts w:ascii="Times New Roman" w:hAnsi="Times New Roman" w:cs="Times New Roman"/>
          <w:sz w:val="32"/>
          <w:szCs w:val="32"/>
        </w:rPr>
        <w:t>.</w:t>
      </w:r>
      <w:r w:rsidR="00810691">
        <w:rPr>
          <w:rFonts w:ascii="Times New Roman" w:hAnsi="Times New Roman" w:cs="Times New Roman"/>
          <w:sz w:val="32"/>
          <w:szCs w:val="32"/>
        </w:rPr>
        <w:t xml:space="preserve"> Статья 69.2 БК РФ дополнена пунктом 6</w:t>
      </w:r>
      <w:r w:rsidR="007450DF">
        <w:rPr>
          <w:rFonts w:ascii="Times New Roman" w:hAnsi="Times New Roman" w:cs="Times New Roman"/>
          <w:sz w:val="32"/>
          <w:szCs w:val="32"/>
        </w:rPr>
        <w:t>,</w:t>
      </w:r>
      <w:r w:rsidR="00810691">
        <w:rPr>
          <w:rFonts w:ascii="Times New Roman" w:hAnsi="Times New Roman" w:cs="Times New Roman"/>
          <w:sz w:val="32"/>
          <w:szCs w:val="32"/>
        </w:rPr>
        <w:t xml:space="preserve"> </w:t>
      </w:r>
      <w:r w:rsidR="007450DF">
        <w:rPr>
          <w:rFonts w:ascii="Times New Roman" w:hAnsi="Times New Roman" w:cs="Times New Roman"/>
          <w:sz w:val="32"/>
          <w:szCs w:val="32"/>
        </w:rPr>
        <w:t>где обозначено, что</w:t>
      </w:r>
      <w:r w:rsidR="00810691">
        <w:rPr>
          <w:rFonts w:ascii="Times New Roman" w:hAnsi="Times New Roman" w:cs="Times New Roman"/>
          <w:sz w:val="32"/>
          <w:szCs w:val="32"/>
        </w:rPr>
        <w:t xml:space="preserve"> муниципальное задание является </w:t>
      </w:r>
      <w:r w:rsidR="007450DF">
        <w:rPr>
          <w:rFonts w:ascii="Times New Roman" w:hAnsi="Times New Roman" w:cs="Times New Roman"/>
          <w:sz w:val="32"/>
          <w:szCs w:val="32"/>
        </w:rPr>
        <w:t>невыполненным, если не достигнуты</w:t>
      </w:r>
      <w:r w:rsidR="00810691">
        <w:rPr>
          <w:rFonts w:ascii="Times New Roman" w:hAnsi="Times New Roman" w:cs="Times New Roman"/>
          <w:sz w:val="32"/>
          <w:szCs w:val="32"/>
        </w:rPr>
        <w:t xml:space="preserve"> показател</w:t>
      </w:r>
      <w:r w:rsidR="007450DF">
        <w:rPr>
          <w:rFonts w:ascii="Times New Roman" w:hAnsi="Times New Roman" w:cs="Times New Roman"/>
          <w:sz w:val="32"/>
          <w:szCs w:val="32"/>
        </w:rPr>
        <w:t>и</w:t>
      </w:r>
      <w:r w:rsidR="00810691">
        <w:rPr>
          <w:rFonts w:ascii="Times New Roman" w:hAnsi="Times New Roman" w:cs="Times New Roman"/>
          <w:sz w:val="32"/>
          <w:szCs w:val="32"/>
        </w:rPr>
        <w:t xml:space="preserve"> </w:t>
      </w:r>
      <w:r w:rsidR="00810691" w:rsidRPr="00810691">
        <w:rPr>
          <w:rFonts w:ascii="Times New Roman" w:hAnsi="Times New Roman" w:cs="Times New Roman"/>
          <w:b/>
          <w:sz w:val="32"/>
          <w:szCs w:val="32"/>
        </w:rPr>
        <w:t>объем</w:t>
      </w:r>
      <w:r w:rsidR="007450DF">
        <w:rPr>
          <w:rFonts w:ascii="Times New Roman" w:hAnsi="Times New Roman" w:cs="Times New Roman"/>
          <w:b/>
          <w:sz w:val="32"/>
          <w:szCs w:val="32"/>
        </w:rPr>
        <w:t>а</w:t>
      </w:r>
      <w:r w:rsidR="00810691">
        <w:rPr>
          <w:rFonts w:ascii="Times New Roman" w:hAnsi="Times New Roman" w:cs="Times New Roman"/>
          <w:sz w:val="32"/>
          <w:szCs w:val="32"/>
        </w:rPr>
        <w:t xml:space="preserve"> оказываемых муниципальных услуг, а также показател</w:t>
      </w:r>
      <w:r w:rsidR="007450DF">
        <w:rPr>
          <w:rFonts w:ascii="Times New Roman" w:hAnsi="Times New Roman" w:cs="Times New Roman"/>
          <w:sz w:val="32"/>
          <w:szCs w:val="32"/>
        </w:rPr>
        <w:t>и</w:t>
      </w:r>
      <w:r w:rsidR="00810691">
        <w:rPr>
          <w:rFonts w:ascii="Times New Roman" w:hAnsi="Times New Roman" w:cs="Times New Roman"/>
          <w:sz w:val="32"/>
          <w:szCs w:val="32"/>
        </w:rPr>
        <w:t xml:space="preserve"> </w:t>
      </w:r>
      <w:r w:rsidR="00810691" w:rsidRPr="00810691">
        <w:rPr>
          <w:rFonts w:ascii="Times New Roman" w:hAnsi="Times New Roman" w:cs="Times New Roman"/>
          <w:b/>
          <w:sz w:val="32"/>
          <w:szCs w:val="32"/>
        </w:rPr>
        <w:t>качеств</w:t>
      </w:r>
      <w:r w:rsidR="007450DF">
        <w:rPr>
          <w:rFonts w:ascii="Times New Roman" w:hAnsi="Times New Roman" w:cs="Times New Roman"/>
          <w:b/>
          <w:sz w:val="32"/>
          <w:szCs w:val="32"/>
        </w:rPr>
        <w:t>а</w:t>
      </w:r>
      <w:r w:rsidR="00810691">
        <w:rPr>
          <w:rFonts w:ascii="Times New Roman" w:hAnsi="Times New Roman" w:cs="Times New Roman"/>
          <w:sz w:val="32"/>
          <w:szCs w:val="32"/>
        </w:rPr>
        <w:t xml:space="preserve"> оказываемых муниципальных услуг, если такие показатели </w:t>
      </w:r>
      <w:r w:rsidR="00810691">
        <w:rPr>
          <w:rFonts w:ascii="Times New Roman" w:hAnsi="Times New Roman" w:cs="Times New Roman"/>
          <w:sz w:val="32"/>
          <w:szCs w:val="32"/>
        </w:rPr>
        <w:lastRenderedPageBreak/>
        <w:t>установлены в муниципальном задании.</w:t>
      </w:r>
      <w:r w:rsidR="007336B8">
        <w:rPr>
          <w:rFonts w:ascii="Times New Roman" w:hAnsi="Times New Roman" w:cs="Times New Roman"/>
          <w:sz w:val="32"/>
          <w:szCs w:val="32"/>
        </w:rPr>
        <w:t xml:space="preserve"> Соответственно, субсидии в объеме показател</w:t>
      </w:r>
      <w:r w:rsidR="007450DF">
        <w:rPr>
          <w:rFonts w:ascii="Times New Roman" w:hAnsi="Times New Roman" w:cs="Times New Roman"/>
          <w:sz w:val="32"/>
          <w:szCs w:val="32"/>
        </w:rPr>
        <w:t>ей</w:t>
      </w:r>
      <w:r w:rsidR="007336B8">
        <w:rPr>
          <w:rFonts w:ascii="Times New Roman" w:hAnsi="Times New Roman" w:cs="Times New Roman"/>
          <w:sz w:val="32"/>
          <w:szCs w:val="32"/>
        </w:rPr>
        <w:t xml:space="preserve"> муниципального задания, которые не были достигнуты</w:t>
      </w:r>
      <w:r w:rsidR="007450DF">
        <w:rPr>
          <w:rFonts w:ascii="Times New Roman" w:hAnsi="Times New Roman" w:cs="Times New Roman"/>
          <w:sz w:val="32"/>
          <w:szCs w:val="32"/>
        </w:rPr>
        <w:t>,</w:t>
      </w:r>
      <w:r w:rsidR="007336B8">
        <w:rPr>
          <w:rFonts w:ascii="Times New Roman" w:hAnsi="Times New Roman" w:cs="Times New Roman"/>
          <w:sz w:val="32"/>
          <w:szCs w:val="32"/>
        </w:rPr>
        <w:t xml:space="preserve"> должны быть возвращены в бюджет.</w:t>
      </w:r>
    </w:p>
    <w:p w:rsidR="009C3FEF" w:rsidRDefault="007450DF" w:rsidP="00386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Далее, необходимо о</w:t>
      </w:r>
      <w:r w:rsidR="00E13CE2" w:rsidRPr="00E13CE2">
        <w:rPr>
          <w:rFonts w:ascii="Times New Roman" w:hAnsi="Times New Roman" w:cs="Times New Roman"/>
          <w:sz w:val="32"/>
          <w:szCs w:val="32"/>
        </w:rPr>
        <w:t>беспечить контроль за своевременным размещением информации на официальном сайте сети «Интернет» по размещению информации о государственных и муниципальных учреждениях</w:t>
      </w:r>
      <w:r w:rsidR="009C3FEF">
        <w:rPr>
          <w:rFonts w:ascii="Times New Roman" w:hAnsi="Times New Roman" w:cs="Times New Roman"/>
          <w:sz w:val="32"/>
          <w:szCs w:val="32"/>
        </w:rPr>
        <w:t>.</w:t>
      </w:r>
    </w:p>
    <w:p w:rsidR="004A40DE" w:rsidRDefault="004A2399" w:rsidP="000167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Сельским поселениям, наряду с вышесказанным, </w:t>
      </w:r>
      <w:r w:rsidR="000E2AD0">
        <w:rPr>
          <w:rFonts w:ascii="Times New Roman" w:hAnsi="Times New Roman" w:cs="Times New Roman"/>
          <w:sz w:val="32"/>
          <w:szCs w:val="32"/>
        </w:rPr>
        <w:t xml:space="preserve">необходимо </w:t>
      </w:r>
      <w:r w:rsidR="0051283D">
        <w:rPr>
          <w:rFonts w:ascii="Times New Roman" w:hAnsi="Times New Roman" w:cs="Times New Roman"/>
          <w:sz w:val="32"/>
          <w:szCs w:val="32"/>
        </w:rPr>
        <w:t xml:space="preserve">обратить внимание </w:t>
      </w:r>
      <w:r w:rsidR="007336B8">
        <w:rPr>
          <w:rFonts w:ascii="Times New Roman" w:hAnsi="Times New Roman" w:cs="Times New Roman"/>
          <w:sz w:val="32"/>
          <w:szCs w:val="32"/>
        </w:rPr>
        <w:t>на статью 92.1 БК РФ. Согласно статье</w:t>
      </w:r>
      <w:r w:rsidR="00F83A1D">
        <w:rPr>
          <w:rFonts w:ascii="Times New Roman" w:hAnsi="Times New Roman" w:cs="Times New Roman"/>
          <w:sz w:val="32"/>
          <w:szCs w:val="32"/>
        </w:rPr>
        <w:t>,</w:t>
      </w:r>
      <w:r w:rsidR="007336B8">
        <w:rPr>
          <w:rFonts w:ascii="Times New Roman" w:hAnsi="Times New Roman" w:cs="Times New Roman"/>
          <w:sz w:val="32"/>
          <w:szCs w:val="32"/>
        </w:rPr>
        <w:t xml:space="preserve"> дефицит местного бюджета не должен превышать 10 процентов утвержденного общего годового объема доходов местного бюджета без учета </w:t>
      </w:r>
      <w:r w:rsidR="007450DF">
        <w:rPr>
          <w:rFonts w:ascii="Times New Roman" w:hAnsi="Times New Roman" w:cs="Times New Roman"/>
          <w:sz w:val="32"/>
          <w:szCs w:val="32"/>
        </w:rPr>
        <w:t xml:space="preserve">объема </w:t>
      </w:r>
      <w:r w:rsidR="007336B8">
        <w:rPr>
          <w:rFonts w:ascii="Times New Roman" w:hAnsi="Times New Roman" w:cs="Times New Roman"/>
          <w:sz w:val="32"/>
          <w:szCs w:val="32"/>
        </w:rPr>
        <w:t>безвозмездных поступлений</w:t>
      </w:r>
      <w:r w:rsidR="007450DF">
        <w:rPr>
          <w:rFonts w:ascii="Times New Roman" w:hAnsi="Times New Roman" w:cs="Times New Roman"/>
          <w:sz w:val="32"/>
          <w:szCs w:val="32"/>
        </w:rPr>
        <w:t>, т.е. 10 процентов от собственных доходов</w:t>
      </w:r>
      <w:r w:rsidR="007336B8">
        <w:rPr>
          <w:rFonts w:ascii="Times New Roman" w:hAnsi="Times New Roman" w:cs="Times New Roman"/>
          <w:sz w:val="32"/>
          <w:szCs w:val="32"/>
        </w:rPr>
        <w:t xml:space="preserve"> (для сельских поселений, которые находятся на Соглашении</w:t>
      </w:r>
      <w:r w:rsidR="007F3670">
        <w:rPr>
          <w:rStyle w:val="ae"/>
          <w:rFonts w:ascii="Times New Roman" w:hAnsi="Times New Roman" w:cs="Times New Roman"/>
          <w:sz w:val="32"/>
          <w:szCs w:val="32"/>
        </w:rPr>
        <w:footnoteReference w:id="1"/>
      </w:r>
      <w:r w:rsidR="007336B8">
        <w:rPr>
          <w:rFonts w:ascii="Times New Roman" w:hAnsi="Times New Roman" w:cs="Times New Roman"/>
          <w:sz w:val="32"/>
          <w:szCs w:val="32"/>
        </w:rPr>
        <w:t xml:space="preserve"> дефицит не должен превышать 5%). </w:t>
      </w:r>
    </w:p>
    <w:p w:rsidR="00113FF3" w:rsidRDefault="00821B04" w:rsidP="00113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Контрольно-счетная комиссия </w:t>
      </w:r>
      <w:r w:rsidR="007450DF">
        <w:rPr>
          <w:rFonts w:ascii="Times New Roman" w:hAnsi="Times New Roman" w:cs="Times New Roman"/>
          <w:sz w:val="32"/>
          <w:szCs w:val="32"/>
        </w:rPr>
        <w:t xml:space="preserve">и в дальнейшем </w:t>
      </w:r>
      <w:r w:rsidR="00322105">
        <w:rPr>
          <w:rFonts w:ascii="Times New Roman" w:hAnsi="Times New Roman" w:cs="Times New Roman"/>
          <w:sz w:val="32"/>
          <w:szCs w:val="32"/>
        </w:rPr>
        <w:t xml:space="preserve">продолжит работу </w:t>
      </w:r>
      <w:r w:rsidR="00FF69F5">
        <w:rPr>
          <w:rFonts w:ascii="Times New Roman" w:hAnsi="Times New Roman" w:cs="Times New Roman"/>
          <w:sz w:val="32"/>
          <w:szCs w:val="32"/>
        </w:rPr>
        <w:t>с органами местного самоуправления</w:t>
      </w:r>
      <w:r w:rsidR="00AC19D2">
        <w:rPr>
          <w:rFonts w:ascii="Times New Roman" w:hAnsi="Times New Roman" w:cs="Times New Roman"/>
          <w:sz w:val="32"/>
          <w:szCs w:val="32"/>
        </w:rPr>
        <w:t xml:space="preserve"> основанн</w:t>
      </w:r>
      <w:r w:rsidR="00322105">
        <w:rPr>
          <w:rFonts w:ascii="Times New Roman" w:hAnsi="Times New Roman" w:cs="Times New Roman"/>
          <w:sz w:val="32"/>
          <w:szCs w:val="32"/>
        </w:rPr>
        <w:t>ую</w:t>
      </w:r>
      <w:r w:rsidR="00AC19D2">
        <w:rPr>
          <w:rFonts w:ascii="Times New Roman" w:hAnsi="Times New Roman" w:cs="Times New Roman"/>
          <w:sz w:val="32"/>
          <w:szCs w:val="32"/>
        </w:rPr>
        <w:t xml:space="preserve"> на принципах законности, объективности</w:t>
      </w:r>
      <w:r w:rsidR="00323EDF">
        <w:rPr>
          <w:rFonts w:ascii="Times New Roman" w:hAnsi="Times New Roman" w:cs="Times New Roman"/>
          <w:sz w:val="32"/>
          <w:szCs w:val="32"/>
        </w:rPr>
        <w:t xml:space="preserve"> и</w:t>
      </w:r>
      <w:r w:rsidR="00AC19D2">
        <w:rPr>
          <w:rFonts w:ascii="Times New Roman" w:hAnsi="Times New Roman" w:cs="Times New Roman"/>
          <w:sz w:val="32"/>
          <w:szCs w:val="32"/>
        </w:rPr>
        <w:t xml:space="preserve"> эффективности</w:t>
      </w:r>
      <w:r w:rsidR="00323EDF">
        <w:rPr>
          <w:rFonts w:ascii="Times New Roman" w:hAnsi="Times New Roman" w:cs="Times New Roman"/>
          <w:sz w:val="32"/>
          <w:szCs w:val="32"/>
        </w:rPr>
        <w:t>.</w:t>
      </w:r>
    </w:p>
    <w:p w:rsidR="00D11D74" w:rsidRDefault="00D11D74" w:rsidP="00D11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0DF" w:rsidRDefault="007450DF" w:rsidP="00D11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1D74" w:rsidRPr="00D11D74" w:rsidRDefault="00D11D74" w:rsidP="00D11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D74">
        <w:rPr>
          <w:rFonts w:ascii="Times New Roman" w:hAnsi="Times New Roman" w:cs="Times New Roman"/>
          <w:b/>
          <w:sz w:val="28"/>
          <w:szCs w:val="28"/>
        </w:rPr>
        <w:t>Председатель Контрольно-счётной</w:t>
      </w:r>
    </w:p>
    <w:p w:rsidR="00D11D74" w:rsidRPr="00D11D74" w:rsidRDefault="00D11D74" w:rsidP="00D11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D74">
        <w:rPr>
          <w:rFonts w:ascii="Times New Roman" w:hAnsi="Times New Roman" w:cs="Times New Roman"/>
          <w:b/>
          <w:sz w:val="28"/>
          <w:szCs w:val="28"/>
        </w:rPr>
        <w:t>комиссии Добринского муниципального</w:t>
      </w:r>
    </w:p>
    <w:p w:rsidR="00D11D74" w:rsidRDefault="00D11D74" w:rsidP="00D11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D74">
        <w:rPr>
          <w:rFonts w:ascii="Times New Roman" w:hAnsi="Times New Roman" w:cs="Times New Roman"/>
          <w:b/>
          <w:sz w:val="28"/>
          <w:szCs w:val="28"/>
        </w:rPr>
        <w:t xml:space="preserve">района Липецкой области                                                                           </w:t>
      </w:r>
      <w:proofErr w:type="spellStart"/>
      <w:r w:rsidRPr="00D11D74">
        <w:rPr>
          <w:rFonts w:ascii="Times New Roman" w:hAnsi="Times New Roman" w:cs="Times New Roman"/>
          <w:b/>
          <w:sz w:val="28"/>
          <w:szCs w:val="28"/>
        </w:rPr>
        <w:t>Н.В.Гаршина</w:t>
      </w:r>
      <w:proofErr w:type="spellEnd"/>
      <w:r w:rsidRPr="00D11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11D74" w:rsidSect="00322105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955" w:rsidRDefault="00F03955" w:rsidP="007F3670">
      <w:pPr>
        <w:spacing w:after="0" w:line="240" w:lineRule="auto"/>
      </w:pPr>
      <w:r>
        <w:separator/>
      </w:r>
    </w:p>
  </w:endnote>
  <w:endnote w:type="continuationSeparator" w:id="0">
    <w:p w:rsidR="00F03955" w:rsidRDefault="00F03955" w:rsidP="007F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955" w:rsidRDefault="00F03955" w:rsidP="007F3670">
      <w:pPr>
        <w:spacing w:after="0" w:line="240" w:lineRule="auto"/>
      </w:pPr>
      <w:r>
        <w:separator/>
      </w:r>
    </w:p>
  </w:footnote>
  <w:footnote w:type="continuationSeparator" w:id="0">
    <w:p w:rsidR="00F03955" w:rsidRDefault="00F03955" w:rsidP="007F3670">
      <w:pPr>
        <w:spacing w:after="0" w:line="240" w:lineRule="auto"/>
      </w:pPr>
      <w:r>
        <w:continuationSeparator/>
      </w:r>
    </w:p>
  </w:footnote>
  <w:footnote w:id="1">
    <w:p w:rsidR="007F3670" w:rsidRDefault="007F3670" w:rsidP="00D11D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e"/>
        </w:rPr>
        <w:footnoteRef/>
      </w:r>
      <w:r>
        <w:t xml:space="preserve"> </w:t>
      </w:r>
      <w:r w:rsidRPr="007F3670">
        <w:rPr>
          <w:rFonts w:ascii="Times New Roman" w:hAnsi="Times New Roman" w:cs="Times New Roman"/>
          <w:sz w:val="24"/>
          <w:szCs w:val="24"/>
        </w:rPr>
        <w:t>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</w:t>
      </w:r>
      <w:r w:rsidR="008B2855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474"/>
    <w:multiLevelType w:val="hybridMultilevel"/>
    <w:tmpl w:val="32E26FF0"/>
    <w:lvl w:ilvl="0" w:tplc="0B4EE9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2E4827"/>
    <w:multiLevelType w:val="hybridMultilevel"/>
    <w:tmpl w:val="3530F00E"/>
    <w:lvl w:ilvl="0" w:tplc="24B0C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39"/>
    <w:rsid w:val="000167EF"/>
    <w:rsid w:val="00030317"/>
    <w:rsid w:val="000E2AD0"/>
    <w:rsid w:val="00107536"/>
    <w:rsid w:val="00113FF3"/>
    <w:rsid w:val="0013767D"/>
    <w:rsid w:val="00171558"/>
    <w:rsid w:val="00183CB7"/>
    <w:rsid w:val="001C6782"/>
    <w:rsid w:val="002925F7"/>
    <w:rsid w:val="003212D5"/>
    <w:rsid w:val="00322105"/>
    <w:rsid w:val="00323EDF"/>
    <w:rsid w:val="00386A17"/>
    <w:rsid w:val="00425F9F"/>
    <w:rsid w:val="0042736E"/>
    <w:rsid w:val="004409E4"/>
    <w:rsid w:val="004A2399"/>
    <w:rsid w:val="004A40DE"/>
    <w:rsid w:val="004C0EEF"/>
    <w:rsid w:val="004C65E4"/>
    <w:rsid w:val="0051283D"/>
    <w:rsid w:val="00513EFB"/>
    <w:rsid w:val="00572687"/>
    <w:rsid w:val="006E3694"/>
    <w:rsid w:val="006E5A83"/>
    <w:rsid w:val="00714A69"/>
    <w:rsid w:val="00731204"/>
    <w:rsid w:val="007336B8"/>
    <w:rsid w:val="00743B5B"/>
    <w:rsid w:val="007450DF"/>
    <w:rsid w:val="007D4E9D"/>
    <w:rsid w:val="007F3670"/>
    <w:rsid w:val="00810691"/>
    <w:rsid w:val="00821B04"/>
    <w:rsid w:val="008817FF"/>
    <w:rsid w:val="008B2855"/>
    <w:rsid w:val="00975A02"/>
    <w:rsid w:val="009C3FEF"/>
    <w:rsid w:val="009E1FBC"/>
    <w:rsid w:val="009F35A5"/>
    <w:rsid w:val="00A341D8"/>
    <w:rsid w:val="00AC19D2"/>
    <w:rsid w:val="00AD370C"/>
    <w:rsid w:val="00AD42D8"/>
    <w:rsid w:val="00AF02C0"/>
    <w:rsid w:val="00B3075F"/>
    <w:rsid w:val="00B43A37"/>
    <w:rsid w:val="00B74F31"/>
    <w:rsid w:val="00B97D1F"/>
    <w:rsid w:val="00BF6E6F"/>
    <w:rsid w:val="00C11E05"/>
    <w:rsid w:val="00C32CF8"/>
    <w:rsid w:val="00C36C58"/>
    <w:rsid w:val="00C9789E"/>
    <w:rsid w:val="00CE1839"/>
    <w:rsid w:val="00D02AD9"/>
    <w:rsid w:val="00D11D74"/>
    <w:rsid w:val="00D21E1D"/>
    <w:rsid w:val="00D33263"/>
    <w:rsid w:val="00D33A33"/>
    <w:rsid w:val="00D921F9"/>
    <w:rsid w:val="00DA2884"/>
    <w:rsid w:val="00E13CE2"/>
    <w:rsid w:val="00E970E3"/>
    <w:rsid w:val="00EB464D"/>
    <w:rsid w:val="00F03955"/>
    <w:rsid w:val="00F828B9"/>
    <w:rsid w:val="00F83A1D"/>
    <w:rsid w:val="00FF69F5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E16A"/>
  <w15:chartTrackingRefBased/>
  <w15:docId w15:val="{312F33DE-7043-4B5D-BEBA-B17219FC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39"/>
    <w:pPr>
      <w:ind w:left="720"/>
      <w:contextualSpacing/>
    </w:pPr>
  </w:style>
  <w:style w:type="table" w:styleId="a4">
    <w:name w:val="Table Grid"/>
    <w:basedOn w:val="a1"/>
    <w:uiPriority w:val="39"/>
    <w:rsid w:val="0018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F36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F367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F367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F367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F367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367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F367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F367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F3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A8DA-D393-4DFB-95AF-E55D9D63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27</cp:revision>
  <dcterms:created xsi:type="dcterms:W3CDTF">2017-11-13T07:19:00Z</dcterms:created>
  <dcterms:modified xsi:type="dcterms:W3CDTF">2017-11-27T04:37:00Z</dcterms:modified>
</cp:coreProperties>
</file>