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02"/>
        <w:ind w:right="14" w:left="10" w:firstLine="6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</w:t>
      </w:r>
    </w:p>
    <w:p>
      <w:pPr>
        <w:spacing w:before="0" w:after="0" w:line="302"/>
        <w:ind w:right="14" w:left="10" w:firstLine="6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02"/>
        <w:ind w:right="14" w:left="10" w:firstLine="6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02"/>
        <w:ind w:right="14" w:left="-1134" w:firstLine="67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Госуслуги, предоставляемые  Информационным центром УМВД России по Липецкой области.</w:t>
      </w:r>
    </w:p>
    <w:p>
      <w:pPr>
        <w:spacing w:before="0" w:after="0" w:line="302"/>
        <w:ind w:right="14" w:left="-1134" w:firstLine="6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02"/>
        <w:ind w:right="14" w:left="-1134" w:firstLine="67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02"/>
        <w:ind w:right="14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Административными регламентами МВД России,  УМВД России по Липецкой области оказывает населению нижеследующие государственные услуги:</w:t>
      </w:r>
    </w:p>
    <w:p>
      <w:pPr>
        <w:tabs>
          <w:tab w:val="left" w:pos="931" w:leader="none"/>
        </w:tabs>
        <w:spacing w:before="0" w:after="0" w:line="302"/>
        <w:ind w:right="10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выдаче справок о наличии (отсутствии) судимости и (или) факта</w:t>
        <w:br/>
        <w:t xml:space="preserve">уголовного преследования либо о прекращении уголовного преследования;</w:t>
      </w:r>
    </w:p>
    <w:p>
      <w:pPr>
        <w:tabs>
          <w:tab w:val="left" w:pos="1022" w:leader="none"/>
        </w:tabs>
        <w:spacing w:before="0" w:after="0" w:line="307"/>
        <w:ind w:right="14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проставлению апостиля на официальных документах, подлежащих вывозу за пределы территории Российской Федерации;</w:t>
      </w:r>
    </w:p>
    <w:p>
      <w:pPr>
        <w:numPr>
          <w:ilvl w:val="0"/>
          <w:numId w:val="8"/>
        </w:numPr>
        <w:tabs>
          <w:tab w:val="left" w:pos="936" w:leader="none"/>
        </w:tabs>
        <w:spacing w:before="0" w:after="0" w:line="302"/>
        <w:ind w:right="0" w:left="-851" w:firstLine="283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выдаче архивных справок;</w:t>
      </w:r>
    </w:p>
    <w:p>
      <w:pPr>
        <w:numPr>
          <w:ilvl w:val="0"/>
          <w:numId w:val="8"/>
        </w:numPr>
        <w:tabs>
          <w:tab w:val="left" w:pos="936" w:leader="none"/>
        </w:tabs>
        <w:spacing w:before="0" w:after="0" w:line="302"/>
        <w:ind w:right="0" w:left="-851" w:firstLine="283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выдаче справок о реабилитации жертв политических репрессий;</w:t>
      </w:r>
    </w:p>
    <w:p>
      <w:pPr>
        <w:numPr>
          <w:ilvl w:val="0"/>
          <w:numId w:val="8"/>
        </w:numPr>
        <w:tabs>
          <w:tab w:val="left" w:pos="936" w:leader="none"/>
        </w:tabs>
        <w:spacing w:before="0" w:after="0" w:line="302"/>
        <w:ind w:right="14" w:left="-851" w:firstLine="283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проведению добровольной государственной дактилоскопической регистрации.</w:t>
      </w:r>
    </w:p>
    <w:p>
      <w:pPr>
        <w:spacing w:before="0" w:after="0" w:line="302"/>
        <w:ind w:right="0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указанным вопросам оказания государственных услуг (кроме добровольной дактилоскопической регистрации) обращаться в приемную ИЦ УМВД России, по адресу: г. Липецк, ул. Интернациональная, д. 35. Время приема: понедельник-четверг 10:00-12:00 и 14.00-17:00, пятница 10:00-12:00 и 14:00-16:00.</w:t>
      </w:r>
    </w:p>
    <w:p>
      <w:pPr>
        <w:spacing w:before="0" w:after="0" w:line="302"/>
        <w:ind w:right="5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вопросу получения справок о наличии (отсутствии) судимости, также можно обращаться в территориальный орган МВД России районного уровня по месту жительства.</w:t>
      </w:r>
    </w:p>
    <w:p>
      <w:pPr>
        <w:spacing w:before="0" w:after="0" w:line="302"/>
        <w:ind w:right="5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добровольной государственной дактилоскопической регистрации возложено на территориальные орган МВД России районного уровня.</w:t>
      </w:r>
    </w:p>
    <w:p>
      <w:pPr>
        <w:spacing w:before="0" w:after="0" w:line="302"/>
        <w:ind w:right="0" w:left="-851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Контактные телефоны в ИЦ УМВД России по области:</w:t>
      </w:r>
    </w:p>
    <w:p>
      <w:pPr>
        <w:spacing w:before="0" w:after="0" w:line="302"/>
        <w:ind w:right="5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8-(4742) 36-93-38 -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получении справок о наличии (отсутствии) судимости и проставлении апостиля;</w:t>
      </w:r>
    </w:p>
    <w:p>
      <w:pPr>
        <w:spacing w:before="0" w:after="0" w:line="302"/>
        <w:ind w:right="0" w:left="-851" w:firstLine="283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8-(4742) 36-93-80 -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получении архивных справок и справок по реабилитации;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 </w:t>
      </w:r>
    </w:p>
    <w:p>
      <w:pPr>
        <w:spacing w:before="0" w:after="0" w:line="302"/>
        <w:ind w:right="0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8-(4742) 36-91-09 - 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о проведении государственной дактилоскопической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регистрации.</w:t>
      </w:r>
    </w:p>
    <w:p>
      <w:pPr>
        <w:spacing w:before="0" w:after="0" w:line="302"/>
        <w:ind w:right="5" w:left="-851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-851" w:firstLine="283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-851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