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B8" w:rsidRDefault="003050B8" w:rsidP="00A14A1F">
      <w:pPr>
        <w:jc w:val="right"/>
        <w:rPr>
          <w:rFonts w:ascii="Segoe UI" w:hAnsi="Segoe UI" w:cs="Segoe UI"/>
          <w:b/>
          <w:sz w:val="28"/>
          <w:szCs w:val="28"/>
        </w:rPr>
      </w:pPr>
    </w:p>
    <w:p w:rsidR="00A14A1F" w:rsidRPr="00A14A1F" w:rsidRDefault="00A14A1F" w:rsidP="00A14A1F">
      <w:pPr>
        <w:jc w:val="right"/>
        <w:rPr>
          <w:rFonts w:ascii="Segoe UI" w:hAnsi="Segoe UI" w:cs="Segoe UI"/>
          <w:b/>
          <w:sz w:val="28"/>
          <w:szCs w:val="28"/>
        </w:rPr>
      </w:pPr>
      <w:r w:rsidRPr="00A14A1F">
        <w:rPr>
          <w:rFonts w:ascii="Segoe UI" w:hAnsi="Segoe UI" w:cs="Segoe UI"/>
          <w:b/>
          <w:sz w:val="28"/>
          <w:szCs w:val="28"/>
        </w:rPr>
        <w:t>НОВОСТЬ</w:t>
      </w:r>
      <w:r w:rsidR="003050B8">
        <w:rPr>
          <w:rFonts w:ascii="Segoe UI" w:hAnsi="Segoe UI" w:cs="Segoe UI"/>
          <w:b/>
          <w:sz w:val="28"/>
          <w:szCs w:val="28"/>
        </w:rPr>
        <w:t xml:space="preserve"> (Пресс-релиз)</w:t>
      </w:r>
    </w:p>
    <w:p w:rsidR="00A14A1F" w:rsidRPr="000206DD" w:rsidRDefault="00FE0F6B" w:rsidP="00A14A1F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«</w:t>
      </w:r>
      <w:r w:rsidR="000D6934">
        <w:rPr>
          <w:rFonts w:ascii="Segoe UI" w:hAnsi="Segoe UI" w:cs="Segoe UI"/>
          <w:b/>
          <w:sz w:val="28"/>
          <w:szCs w:val="28"/>
        </w:rPr>
        <w:t>Горячая линия</w:t>
      </w:r>
      <w:r>
        <w:rPr>
          <w:rFonts w:ascii="Segoe UI" w:hAnsi="Segoe UI" w:cs="Segoe UI"/>
          <w:b/>
          <w:sz w:val="28"/>
          <w:szCs w:val="28"/>
        </w:rPr>
        <w:t>»</w:t>
      </w:r>
      <w:r w:rsidR="000D6934">
        <w:rPr>
          <w:rFonts w:ascii="Segoe UI" w:hAnsi="Segoe UI" w:cs="Segoe UI"/>
          <w:b/>
          <w:sz w:val="28"/>
          <w:szCs w:val="28"/>
        </w:rPr>
        <w:t xml:space="preserve"> в Кадастровой палате:  согласование границ земельного участка</w:t>
      </w:r>
      <w:r>
        <w:rPr>
          <w:rFonts w:ascii="Segoe UI" w:hAnsi="Segoe UI" w:cs="Segoe UI"/>
          <w:b/>
          <w:sz w:val="28"/>
          <w:szCs w:val="28"/>
        </w:rPr>
        <w:t>.</w:t>
      </w:r>
    </w:p>
    <w:p w:rsidR="00A14A1F" w:rsidRDefault="000D6934" w:rsidP="00EF05ED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</w:rPr>
        <w:t>24</w:t>
      </w:r>
      <w:r w:rsidR="005D4812" w:rsidRPr="005B5FAC">
        <w:rPr>
          <w:rFonts w:ascii="Segoe UI" w:hAnsi="Segoe UI" w:cs="Segoe UI"/>
          <w:b/>
          <w:sz w:val="24"/>
          <w:szCs w:val="24"/>
        </w:rPr>
        <w:t xml:space="preserve"> </w:t>
      </w:r>
      <w:r w:rsidR="00FE0F6B">
        <w:rPr>
          <w:rFonts w:ascii="Segoe UI" w:hAnsi="Segoe UI" w:cs="Segoe UI"/>
          <w:b/>
          <w:sz w:val="24"/>
          <w:szCs w:val="24"/>
        </w:rPr>
        <w:t>декабря</w:t>
      </w:r>
      <w:r w:rsidR="00E2458B">
        <w:rPr>
          <w:rFonts w:ascii="Segoe UI" w:hAnsi="Segoe UI" w:cs="Segoe UI"/>
          <w:b/>
          <w:sz w:val="24"/>
          <w:szCs w:val="24"/>
        </w:rPr>
        <w:t xml:space="preserve"> </w:t>
      </w:r>
      <w:r w:rsidR="00C30B36" w:rsidRPr="005B5FAC">
        <w:rPr>
          <w:rFonts w:ascii="Segoe UI" w:hAnsi="Segoe UI" w:cs="Segoe UI"/>
          <w:b/>
          <w:sz w:val="24"/>
          <w:szCs w:val="24"/>
        </w:rPr>
        <w:t>201</w:t>
      </w:r>
      <w:r w:rsidR="005F4F43">
        <w:rPr>
          <w:rFonts w:ascii="Segoe UI" w:hAnsi="Segoe UI" w:cs="Segoe UI"/>
          <w:b/>
          <w:sz w:val="24"/>
          <w:szCs w:val="24"/>
        </w:rPr>
        <w:t xml:space="preserve">8 </w:t>
      </w:r>
      <w:r w:rsidR="00C30B36" w:rsidRPr="005B5FAC">
        <w:rPr>
          <w:rFonts w:ascii="Segoe UI" w:hAnsi="Segoe UI" w:cs="Segoe UI"/>
          <w:b/>
          <w:sz w:val="24"/>
          <w:szCs w:val="24"/>
        </w:rPr>
        <w:t>года</w:t>
      </w:r>
      <w:r w:rsidR="000206DD">
        <w:rPr>
          <w:rFonts w:ascii="Segoe UI" w:hAnsi="Segoe UI" w:cs="Segoe UI"/>
          <w:b/>
          <w:sz w:val="24"/>
          <w:szCs w:val="24"/>
        </w:rPr>
        <w:t xml:space="preserve"> </w:t>
      </w:r>
      <w:r w:rsidR="000206DD">
        <w:rPr>
          <w:rFonts w:ascii="Segoe UI" w:hAnsi="Segoe UI" w:cs="Segoe UI"/>
          <w:sz w:val="24"/>
          <w:szCs w:val="24"/>
        </w:rPr>
        <w:t xml:space="preserve">в </w:t>
      </w:r>
      <w:r w:rsidR="001D56B3">
        <w:rPr>
          <w:rFonts w:ascii="Segoe UI" w:hAnsi="Segoe UI" w:cs="Segoe UI"/>
          <w:sz w:val="24"/>
          <w:szCs w:val="24"/>
        </w:rPr>
        <w:t>Кадастровой палате</w:t>
      </w:r>
      <w:r w:rsidR="00A14A1F" w:rsidRPr="005B5FAC">
        <w:rPr>
          <w:rFonts w:ascii="Segoe UI" w:hAnsi="Segoe UI" w:cs="Segoe UI"/>
          <w:sz w:val="24"/>
          <w:szCs w:val="24"/>
        </w:rPr>
        <w:t xml:space="preserve"> по Липецкой области пройдет горячая телефонная линия</w:t>
      </w:r>
      <w:r w:rsidR="005F4F43">
        <w:rPr>
          <w:rFonts w:ascii="Segoe UI" w:hAnsi="Segoe UI" w:cs="Segoe UI"/>
          <w:sz w:val="24"/>
          <w:szCs w:val="24"/>
        </w:rPr>
        <w:t xml:space="preserve"> по вопросам, </w:t>
      </w:r>
      <w:r w:rsidR="005F4F43" w:rsidRPr="005B5FAC">
        <w:rPr>
          <w:rFonts w:ascii="Segoe UI" w:hAnsi="Segoe UI" w:cs="Segoe UI"/>
          <w:sz w:val="24"/>
          <w:szCs w:val="24"/>
          <w:shd w:val="clear" w:color="auto" w:fill="FFFFFF"/>
        </w:rPr>
        <w:t>касающи</w:t>
      </w:r>
      <w:r w:rsidR="005F4F43">
        <w:rPr>
          <w:rFonts w:ascii="Segoe UI" w:hAnsi="Segoe UI" w:cs="Segoe UI"/>
          <w:sz w:val="24"/>
          <w:szCs w:val="24"/>
          <w:shd w:val="clear" w:color="auto" w:fill="FFFFFF"/>
        </w:rPr>
        <w:t>м</w:t>
      </w:r>
      <w:r w:rsidR="005F4F43" w:rsidRPr="005B5FAC">
        <w:rPr>
          <w:rFonts w:ascii="Segoe UI" w:hAnsi="Segoe UI" w:cs="Segoe UI"/>
          <w:sz w:val="24"/>
          <w:szCs w:val="24"/>
          <w:shd w:val="clear" w:color="auto" w:fill="FFFFFF"/>
        </w:rPr>
        <w:t xml:space="preserve">ся </w:t>
      </w:r>
      <w:r>
        <w:rPr>
          <w:rFonts w:ascii="Segoe UI" w:hAnsi="Segoe UI" w:cs="Segoe UI"/>
          <w:sz w:val="24"/>
          <w:szCs w:val="24"/>
          <w:shd w:val="clear" w:color="auto" w:fill="FFFFFF"/>
        </w:rPr>
        <w:t>согласования границ земельных участков при проведении процедуры межевания.</w:t>
      </w:r>
    </w:p>
    <w:p w:rsidR="00FE0F6B" w:rsidRDefault="00FE0F6B" w:rsidP="00FE0F6B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</w:t>
      </w:r>
      <w:r w:rsidRPr="00F26DBE">
        <w:rPr>
          <w:rFonts w:ascii="Segoe UI" w:hAnsi="Segoe UI" w:cs="Segoe UI"/>
          <w:sz w:val="24"/>
          <w:szCs w:val="24"/>
        </w:rPr>
        <w:t>раницы земельного участка – это одно из важнейших понятий в кадастре. Именно границы являются главным признаком земельного участка, поэтому их определение – основной пункт работ по межеванию, которые выполняются кадастровым инженером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1B2C96">
        <w:rPr>
          <w:rFonts w:ascii="Segoe UI" w:hAnsi="Segoe UI" w:cs="Segoe UI"/>
          <w:sz w:val="24"/>
          <w:szCs w:val="24"/>
        </w:rPr>
        <w:t xml:space="preserve">При определении границ земельного участка ставится цель </w:t>
      </w:r>
      <w:r>
        <w:rPr>
          <w:rFonts w:ascii="Segoe UI" w:hAnsi="Segoe UI" w:cs="Segoe UI"/>
          <w:sz w:val="24"/>
          <w:szCs w:val="24"/>
        </w:rPr>
        <w:t xml:space="preserve">определения </w:t>
      </w:r>
      <w:r w:rsidRPr="001B2C96">
        <w:rPr>
          <w:rFonts w:ascii="Segoe UI" w:hAnsi="Segoe UI" w:cs="Segoe UI"/>
          <w:sz w:val="24"/>
          <w:szCs w:val="24"/>
        </w:rPr>
        <w:t>их точно</w:t>
      </w:r>
      <w:r>
        <w:rPr>
          <w:rFonts w:ascii="Segoe UI" w:hAnsi="Segoe UI" w:cs="Segoe UI"/>
          <w:sz w:val="24"/>
          <w:szCs w:val="24"/>
        </w:rPr>
        <w:t>го местоположения</w:t>
      </w:r>
      <w:r w:rsidRPr="001B2C96">
        <w:rPr>
          <w:rFonts w:ascii="Segoe UI" w:hAnsi="Segoe UI" w:cs="Segoe UI"/>
          <w:sz w:val="24"/>
          <w:szCs w:val="24"/>
        </w:rPr>
        <w:t xml:space="preserve"> между двумя соседствующими участками, документа</w:t>
      </w:r>
      <w:r>
        <w:rPr>
          <w:rFonts w:ascii="Segoe UI" w:hAnsi="Segoe UI" w:cs="Segoe UI"/>
          <w:sz w:val="24"/>
          <w:szCs w:val="24"/>
        </w:rPr>
        <w:t>льное закрепление указанного местоположения</w:t>
      </w:r>
      <w:r w:rsidRPr="001B2C96">
        <w:rPr>
          <w:rFonts w:ascii="Segoe UI" w:hAnsi="Segoe UI" w:cs="Segoe UI"/>
          <w:sz w:val="24"/>
          <w:szCs w:val="24"/>
        </w:rPr>
        <w:t xml:space="preserve"> и согласование.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FE0F6B" w:rsidRDefault="00FE0F6B" w:rsidP="00EF05ED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Что нужно знать, чтобы не допустить разногласий с соседями при проведении процедуры межевания расскажут специалисты Кадастровой палаты по Липецкой области.</w:t>
      </w:r>
    </w:p>
    <w:p w:rsidR="00C30B36" w:rsidRPr="005B5FAC" w:rsidRDefault="00FE0F6B" w:rsidP="00EF05ED">
      <w:pPr>
        <w:ind w:firstLine="567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24</w:t>
      </w:r>
      <w:r w:rsidR="005D4812" w:rsidRPr="005B5FAC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декабря</w:t>
      </w:r>
      <w:r w:rsidR="00110A7D">
        <w:rPr>
          <w:rFonts w:ascii="Segoe UI" w:hAnsi="Segoe UI" w:cs="Segoe UI"/>
          <w:b/>
          <w:sz w:val="28"/>
          <w:szCs w:val="28"/>
        </w:rPr>
        <w:t xml:space="preserve"> </w:t>
      </w:r>
      <w:r w:rsidR="00C30B36" w:rsidRPr="005B5FAC">
        <w:rPr>
          <w:rFonts w:ascii="Segoe UI" w:hAnsi="Segoe UI" w:cs="Segoe UI"/>
          <w:b/>
          <w:sz w:val="28"/>
          <w:szCs w:val="28"/>
        </w:rPr>
        <w:t>звонки будут приниматься с 9 до 12*</w:t>
      </w:r>
    </w:p>
    <w:p w:rsidR="00C30B36" w:rsidRPr="005B5FAC" w:rsidRDefault="00C30B36" w:rsidP="00EF05ED">
      <w:pPr>
        <w:ind w:firstLine="567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5B5FAC">
        <w:rPr>
          <w:rFonts w:ascii="Segoe UI" w:hAnsi="Segoe UI" w:cs="Segoe UI"/>
          <w:b/>
          <w:sz w:val="28"/>
          <w:szCs w:val="28"/>
        </w:rPr>
        <w:t xml:space="preserve">по телефону: 8 (4742) </w:t>
      </w:r>
      <w:r w:rsidR="00DD18C8" w:rsidRPr="00692FDF">
        <w:rPr>
          <w:rFonts w:ascii="Segoe UI" w:hAnsi="Segoe UI" w:cs="Segoe UI"/>
          <w:b/>
          <w:sz w:val="28"/>
          <w:szCs w:val="28"/>
        </w:rPr>
        <w:t>72-11</w:t>
      </w:r>
      <w:r w:rsidRPr="005B5FAC">
        <w:rPr>
          <w:rFonts w:ascii="Segoe UI" w:hAnsi="Segoe UI" w:cs="Segoe UI"/>
          <w:b/>
          <w:sz w:val="28"/>
          <w:szCs w:val="28"/>
        </w:rPr>
        <w:t>-80</w:t>
      </w:r>
    </w:p>
    <w:p w:rsidR="00C30B36" w:rsidRPr="005B5FAC" w:rsidRDefault="00C30B36" w:rsidP="00EF05ED">
      <w:pPr>
        <w:ind w:firstLine="567"/>
        <w:contextualSpacing/>
        <w:jc w:val="both"/>
        <w:rPr>
          <w:rStyle w:val="apple-converted-space"/>
          <w:rFonts w:ascii="Segoe UI" w:hAnsi="Segoe UI" w:cs="Segoe UI"/>
          <w:sz w:val="24"/>
          <w:szCs w:val="24"/>
        </w:rPr>
      </w:pPr>
      <w:r w:rsidRPr="005B5FAC">
        <w:rPr>
          <w:rFonts w:ascii="Segoe UI" w:hAnsi="Segoe UI" w:cs="Segoe UI"/>
          <w:sz w:val="24"/>
          <w:szCs w:val="24"/>
        </w:rPr>
        <w:t>* По окончании указанного времени телефонное обслуживание физических и юридических лиц осуществляется Ведомственным центром телефонного обслуживания Росреестра (8-800-100-34-34).</w:t>
      </w:r>
    </w:p>
    <w:p w:rsidR="005B5FAC" w:rsidRPr="005B5FAC" w:rsidRDefault="005B5FAC" w:rsidP="00EF05ED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</w:p>
    <w:p w:rsidR="00EF05ED" w:rsidRDefault="00EF05ED" w:rsidP="00C30B36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C30B36" w:rsidRPr="004642A9" w:rsidRDefault="00C30B36" w:rsidP="00C30B36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 w:rsidRPr="004642A9">
        <w:rPr>
          <w:rFonts w:ascii="Segoe UI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p w:rsidR="00A14A1F" w:rsidRDefault="00A14A1F" w:rsidP="00A14A1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A14A1F" w:rsidRDefault="00A14A1F" w:rsidP="0018339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B5FAC" w:rsidRDefault="005B5FAC" w:rsidP="0018339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B5FAC" w:rsidRDefault="005B5FAC" w:rsidP="0018339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EF05ED" w:rsidRPr="00A14A1F" w:rsidRDefault="00EF05ED" w:rsidP="0018339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EF05ED" w:rsidRPr="00A14A1F" w:rsidSect="00C30B36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FFE"/>
    <w:multiLevelType w:val="hybridMultilevel"/>
    <w:tmpl w:val="F856A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A1F"/>
    <w:rsid w:val="0001290E"/>
    <w:rsid w:val="00016012"/>
    <w:rsid w:val="000206DD"/>
    <w:rsid w:val="0009592A"/>
    <w:rsid w:val="000D4C2F"/>
    <w:rsid w:val="000D6934"/>
    <w:rsid w:val="00110A7D"/>
    <w:rsid w:val="00183392"/>
    <w:rsid w:val="001D56B3"/>
    <w:rsid w:val="001F4125"/>
    <w:rsid w:val="00290882"/>
    <w:rsid w:val="002B1AF6"/>
    <w:rsid w:val="002B5AD2"/>
    <w:rsid w:val="002F31B4"/>
    <w:rsid w:val="003050B8"/>
    <w:rsid w:val="00365B66"/>
    <w:rsid w:val="00444850"/>
    <w:rsid w:val="004721DA"/>
    <w:rsid w:val="0052044C"/>
    <w:rsid w:val="005267E2"/>
    <w:rsid w:val="00595D78"/>
    <w:rsid w:val="005B5FAC"/>
    <w:rsid w:val="005D4812"/>
    <w:rsid w:val="005F4F43"/>
    <w:rsid w:val="006013E9"/>
    <w:rsid w:val="00676D76"/>
    <w:rsid w:val="00692FDF"/>
    <w:rsid w:val="007E60DD"/>
    <w:rsid w:val="0081242E"/>
    <w:rsid w:val="008F2CAB"/>
    <w:rsid w:val="008F3040"/>
    <w:rsid w:val="00976FCA"/>
    <w:rsid w:val="009804A2"/>
    <w:rsid w:val="009C7D17"/>
    <w:rsid w:val="00A14A1F"/>
    <w:rsid w:val="00A210C1"/>
    <w:rsid w:val="00AB2BD6"/>
    <w:rsid w:val="00B3312D"/>
    <w:rsid w:val="00B77F48"/>
    <w:rsid w:val="00C13F26"/>
    <w:rsid w:val="00C30B36"/>
    <w:rsid w:val="00C60E1E"/>
    <w:rsid w:val="00D333CD"/>
    <w:rsid w:val="00D907E3"/>
    <w:rsid w:val="00DD18C8"/>
    <w:rsid w:val="00DF2259"/>
    <w:rsid w:val="00DF5D8D"/>
    <w:rsid w:val="00E2458B"/>
    <w:rsid w:val="00E76804"/>
    <w:rsid w:val="00ED13B7"/>
    <w:rsid w:val="00EF05ED"/>
    <w:rsid w:val="00F1619B"/>
    <w:rsid w:val="00F34AA3"/>
    <w:rsid w:val="00F46D56"/>
    <w:rsid w:val="00F554F4"/>
    <w:rsid w:val="00F6481F"/>
    <w:rsid w:val="00F77372"/>
    <w:rsid w:val="00FE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0B36"/>
  </w:style>
  <w:style w:type="paragraph" w:styleId="a3">
    <w:name w:val="List Paragraph"/>
    <w:basedOn w:val="a"/>
    <w:uiPriority w:val="34"/>
    <w:qFormat/>
    <w:rsid w:val="001D5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7</cp:revision>
  <cp:lastPrinted>2018-11-21T06:41:00Z</cp:lastPrinted>
  <dcterms:created xsi:type="dcterms:W3CDTF">2018-11-20T13:26:00Z</dcterms:created>
  <dcterms:modified xsi:type="dcterms:W3CDTF">2018-12-17T11:40:00Z</dcterms:modified>
</cp:coreProperties>
</file>