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8F" w:rsidRPr="00E61AAE" w:rsidRDefault="00A0588F" w:rsidP="00A0588F">
      <w:pPr>
        <w:ind w:left="5954"/>
        <w:jc w:val="both"/>
        <w:rPr>
          <w:sz w:val="28"/>
          <w:szCs w:val="28"/>
        </w:rPr>
      </w:pPr>
    </w:p>
    <w:p w:rsidR="00A0588F" w:rsidRPr="00E61AAE" w:rsidRDefault="00DE2AE9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АДМИНИСТРАТИВНЫЙ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A0588F" w:rsidRPr="00E61AAE" w:rsidRDefault="00DE2AE9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УЧАСТКА, НАХОДЯ</w:t>
      </w:r>
      <w:r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="00A0588F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A0588F" w:rsidRPr="00E61AAE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842866" w:rsidRDefault="00A0588F" w:rsidP="0098037E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E2AE9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DE2AE9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DE2AE9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DE2AE9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DE2AE9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>а также порядок взаимодействия между должностными лицами</w:t>
      </w:r>
      <w:r w:rsidR="0098037E">
        <w:rPr>
          <w:rFonts w:ascii="Times New Roman" w:hAnsi="Times New Roman" w:cs="Times New Roman"/>
          <w:sz w:val="28"/>
          <w:szCs w:val="28"/>
        </w:rPr>
        <w:t xml:space="preserve"> </w:t>
      </w:r>
      <w:r w:rsidR="00842866">
        <w:rPr>
          <w:rFonts w:ascii="Times New Roman" w:hAnsi="Times New Roman" w:cs="Times New Roman"/>
          <w:sz w:val="28"/>
          <w:szCs w:val="28"/>
        </w:rPr>
        <w:t>администрация Добринского муниципального района Липецкой области</w:t>
      </w:r>
      <w:r w:rsidR="0098037E">
        <w:rPr>
          <w:rFonts w:ascii="Times New Roman" w:hAnsi="Times New Roman" w:cs="Times New Roman"/>
          <w:sz w:val="28"/>
          <w:szCs w:val="28"/>
        </w:rPr>
        <w:t>,</w:t>
      </w:r>
      <w:r w:rsidR="00DE2AE9">
        <w:rPr>
          <w:rFonts w:ascii="Times New Roman" w:hAnsi="Times New Roman" w:cs="Times New Roman"/>
          <w:sz w:val="28"/>
          <w:szCs w:val="28"/>
        </w:rPr>
        <w:t xml:space="preserve"> </w:t>
      </w:r>
      <w:r w:rsidR="0098037E" w:rsidRPr="00842866">
        <w:rPr>
          <w:rFonts w:ascii="Times New Roman" w:hAnsi="Times New Roman" w:cs="Times New Roman"/>
          <w:sz w:val="28"/>
          <w:szCs w:val="28"/>
        </w:rPr>
        <w:t>порядок</w:t>
      </w:r>
      <w:r w:rsidRPr="00842866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842866" w:rsidRPr="00842866"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Липецкой области </w:t>
      </w:r>
      <w:r w:rsidRPr="00842866">
        <w:rPr>
          <w:rFonts w:ascii="Times New Roman" w:hAnsi="Times New Roman" w:cs="Times New Roman"/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3C7775" w:rsidRPr="00842866">
        <w:rPr>
          <w:rFonts w:ascii="Times New Roman" w:hAnsi="Times New Roman" w:cs="Times New Roman"/>
          <w:sz w:val="28"/>
          <w:szCs w:val="28"/>
        </w:rPr>
        <w:t>муниципальной</w:t>
      </w:r>
      <w:r w:rsidRPr="00842866">
        <w:rPr>
          <w:rFonts w:ascii="Times New Roman" w:hAnsi="Times New Roman" w:cs="Times New Roman"/>
          <w:sz w:val="28"/>
          <w:szCs w:val="28"/>
        </w:rPr>
        <w:t xml:space="preserve"> услуги (далее - административный регламент).</w:t>
      </w:r>
    </w:p>
    <w:p w:rsidR="00A0588F" w:rsidRPr="00A0588F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D25821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588F" w:rsidRPr="00E61AAE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DF" w:rsidRPr="00DB7F7C" w:rsidRDefault="00A0588F" w:rsidP="00DB7F7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Заявител</w:t>
      </w:r>
      <w:r w:rsidR="00C9712C">
        <w:rPr>
          <w:rFonts w:ascii="Times New Roman" w:hAnsi="Times New Roman" w:cs="Times New Roman"/>
          <w:sz w:val="28"/>
          <w:szCs w:val="28"/>
        </w:rPr>
        <w:t>ями на получение 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DB7F7C">
        <w:rPr>
          <w:rFonts w:ascii="Times New Roman" w:hAnsi="Times New Roman" w:cs="Times New Roman"/>
          <w:sz w:val="28"/>
          <w:szCs w:val="28"/>
        </w:rPr>
        <w:t xml:space="preserve"> физические или юридические </w:t>
      </w:r>
      <w:r w:rsidR="00DB7F7C" w:rsidRPr="00DB7F7C">
        <w:rPr>
          <w:rFonts w:ascii="Times New Roman" w:hAnsi="Times New Roman" w:cs="Times New Roman"/>
          <w:sz w:val="28"/>
          <w:szCs w:val="28"/>
        </w:rPr>
        <w:t xml:space="preserve">лица, с которыми заключен договор о развитии застроенной территории, </w:t>
      </w:r>
      <w:r w:rsidR="00C742DF" w:rsidRPr="00DB7F7C">
        <w:rPr>
          <w:rFonts w:ascii="Times New Roman" w:hAnsi="Times New Roman" w:cs="Times New Roman"/>
          <w:sz w:val="28"/>
          <w:szCs w:val="28"/>
        </w:rPr>
        <w:t>а также уполномоченные ими в установленном законом порядке лица (далее – заявитель).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C9712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632084" w:rsidRDefault="00A0588F" w:rsidP="00C9712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C971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632084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 Липецкой области</w:t>
      </w:r>
      <w:r w:rsidR="00C9712C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F70A3F">
        <w:rPr>
          <w:rFonts w:ascii="Times New Roman" w:hAnsi="Times New Roman" w:cs="Times New Roman"/>
          <w:sz w:val="28"/>
          <w:szCs w:val="28"/>
        </w:rPr>
        <w:t>)</w:t>
      </w:r>
      <w:r w:rsidR="00632084">
        <w:rPr>
          <w:rFonts w:ascii="Times New Roman" w:hAnsi="Times New Roman" w:cs="Times New Roman"/>
          <w:sz w:val="28"/>
          <w:szCs w:val="28"/>
        </w:rPr>
        <w:t xml:space="preserve"> </w:t>
      </w:r>
      <w:r w:rsidRPr="0063208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</w:t>
      </w:r>
      <w:r w:rsidRPr="00632084">
        <w:rPr>
          <w:rFonts w:ascii="Times New Roman" w:hAnsi="Times New Roman" w:cs="Times New Roman"/>
          <w:sz w:val="28"/>
          <w:szCs w:val="28"/>
        </w:rPr>
        <w:lastRenderedPageBreak/>
        <w:t>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C9712C" w:rsidRPr="0063208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32084" w:rsidRPr="00632084">
        <w:rPr>
          <w:rFonts w:ascii="Times New Roman" w:hAnsi="Times New Roman" w:cs="Times New Roman"/>
          <w:sz w:val="28"/>
          <w:szCs w:val="28"/>
        </w:rPr>
        <w:t xml:space="preserve"> ОМСУ (</w:t>
      </w:r>
      <w:proofErr w:type="spellStart"/>
      <w:r w:rsidR="00632084" w:rsidRPr="006320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32084" w:rsidRPr="00632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084" w:rsidRPr="00632084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632084" w:rsidRPr="00632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084" w:rsidRPr="006320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712C" w:rsidRPr="00632084">
        <w:rPr>
          <w:rFonts w:ascii="Times New Roman" w:hAnsi="Times New Roman" w:cs="Times New Roman"/>
          <w:sz w:val="28"/>
          <w:szCs w:val="28"/>
        </w:rPr>
        <w:t>) (далее – сайт ОМСУ</w:t>
      </w:r>
      <w:r w:rsidRPr="00632084">
        <w:rPr>
          <w:rFonts w:ascii="Times New Roman" w:hAnsi="Times New Roman" w:cs="Times New Roman"/>
          <w:sz w:val="28"/>
          <w:szCs w:val="28"/>
        </w:rPr>
        <w:t>), и</w:t>
      </w:r>
      <w:r w:rsidR="00632084" w:rsidRPr="00632084">
        <w:rPr>
          <w:rFonts w:ascii="Times New Roman" w:hAnsi="Times New Roman" w:cs="Times New Roman"/>
          <w:sz w:val="28"/>
          <w:szCs w:val="28"/>
        </w:rPr>
        <w:t xml:space="preserve"> </w:t>
      </w:r>
      <w:r w:rsidRPr="00632084">
        <w:rPr>
          <w:rFonts w:ascii="Times New Roman" w:hAnsi="Times New Roman" w:cs="Times New Roman"/>
          <w:sz w:val="28"/>
          <w:szCs w:val="28"/>
        </w:rPr>
        <w:t>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A0588F" w:rsidRPr="00804324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C9712C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0B4C67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DD1E2F">
        <w:rPr>
          <w:rFonts w:ascii="Times New Roman" w:hAnsi="Times New Roman" w:cs="Times New Roman"/>
          <w:sz w:val="28"/>
          <w:szCs w:val="28"/>
        </w:rPr>
        <w:t>,</w:t>
      </w:r>
      <w:r w:rsidRPr="00D56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4"/>
      <w:bookmarkStart w:id="1" w:name="OLE_LINK15"/>
      <w:r w:rsidR="00DD1E2F" w:rsidRPr="00804324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0"/>
      <w:bookmarkEnd w:id="1"/>
      <w:r w:rsidR="00DD1E2F" w:rsidRPr="00804324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</w:t>
      </w:r>
      <w:r w:rsidRPr="0080432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6E3FC1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</w:t>
      </w:r>
      <w:r w:rsidR="006E3FC1">
        <w:rPr>
          <w:sz w:val="28"/>
          <w:szCs w:val="28"/>
        </w:rPr>
        <w:t>о предоставлению 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04324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6E3FC1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и </w:t>
      </w:r>
      <w:bookmarkStart w:id="2" w:name="OLE_LINK19"/>
      <w:r w:rsidR="00DD1E2F" w:rsidRPr="00804324">
        <w:rPr>
          <w:sz w:val="28"/>
          <w:szCs w:val="28"/>
        </w:rPr>
        <w:t>многофункционального центра</w:t>
      </w:r>
      <w:bookmarkEnd w:id="2"/>
      <w:r w:rsidRPr="00804324">
        <w:rPr>
          <w:sz w:val="28"/>
          <w:szCs w:val="28"/>
        </w:rPr>
        <w:t>;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OLE_LINK182"/>
      <w:r w:rsidRPr="00804324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ОМСУ, а также его </w:t>
      </w:r>
      <w:r w:rsidR="00720BD9">
        <w:rPr>
          <w:sz w:val="28"/>
          <w:szCs w:val="28"/>
        </w:rPr>
        <w:t>должностных лиц, муниципальных</w:t>
      </w:r>
      <w:r w:rsidRPr="00804324">
        <w:rPr>
          <w:sz w:val="28"/>
          <w:szCs w:val="28"/>
        </w:rPr>
        <w:t xml:space="preserve"> служащих</w:t>
      </w:r>
      <w:bookmarkEnd w:id="3"/>
      <w:r w:rsidRPr="00804324">
        <w:rPr>
          <w:sz w:val="28"/>
          <w:szCs w:val="28"/>
        </w:rPr>
        <w:t>.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OLE_LINK180"/>
      <w:bookmarkStart w:id="5" w:name="OLE_LINK181"/>
      <w:r w:rsidRPr="00804324">
        <w:rPr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</w:t>
      </w:r>
      <w:bookmarkEnd w:id="4"/>
      <w:bookmarkEnd w:id="5"/>
      <w:r w:rsidRPr="00804324">
        <w:rPr>
          <w:sz w:val="28"/>
          <w:szCs w:val="28"/>
        </w:rPr>
        <w:t>.</w:t>
      </w:r>
    </w:p>
    <w:p w:rsidR="00A0588F" w:rsidRPr="000C5073" w:rsidRDefault="006E3FC1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A0588F"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A0588F" w:rsidRPr="00820839" w:rsidRDefault="006E3FC1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A0588F" w:rsidRPr="00820839">
        <w:rPr>
          <w:sz w:val="28"/>
          <w:szCs w:val="28"/>
        </w:rPr>
        <w:t>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Pr="000F562C">
        <w:rPr>
          <w:sz w:val="28"/>
          <w:szCs w:val="28"/>
        </w:rPr>
        <w:t xml:space="preserve"> </w:t>
      </w:r>
      <w:r>
        <w:rPr>
          <w:sz w:val="28"/>
          <w:szCs w:val="28"/>
        </w:rPr>
        <w:t>(для фи</w:t>
      </w:r>
      <w:r w:rsidR="00951980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оснований для от</w:t>
      </w:r>
      <w:r w:rsidR="008F59EF">
        <w:rPr>
          <w:sz w:val="28"/>
          <w:szCs w:val="28"/>
        </w:rPr>
        <w:t>каза в предоставлении муниципальной</w:t>
      </w:r>
      <w:r w:rsidRPr="00820839">
        <w:rPr>
          <w:sz w:val="28"/>
          <w:szCs w:val="28"/>
        </w:rPr>
        <w:t xml:space="preserve"> услуги; 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9"/>
      <w:bookmarkStart w:id="7" w:name="OLE_LINK183"/>
      <w:r w:rsidRPr="00804324">
        <w:rPr>
          <w:sz w:val="28"/>
          <w:szCs w:val="28"/>
        </w:rPr>
        <w:t>досудебного (внесудебного) порядка обжалования решений и действий (бездействия)</w:t>
      </w:r>
      <w:r w:rsidR="00C320D6" w:rsidRPr="00804324">
        <w:rPr>
          <w:sz w:val="28"/>
          <w:szCs w:val="28"/>
        </w:rPr>
        <w:t xml:space="preserve"> ОМСУ</w:t>
      </w:r>
      <w:r w:rsidRPr="00804324">
        <w:rPr>
          <w:sz w:val="28"/>
          <w:szCs w:val="28"/>
        </w:rPr>
        <w:t xml:space="preserve">, а также его должностных лиц, </w:t>
      </w:r>
      <w:r w:rsidR="00720BD9">
        <w:rPr>
          <w:sz w:val="28"/>
          <w:szCs w:val="28"/>
        </w:rPr>
        <w:t xml:space="preserve">муниципальных </w:t>
      </w:r>
      <w:r w:rsidRPr="00804324">
        <w:rPr>
          <w:sz w:val="28"/>
          <w:szCs w:val="28"/>
        </w:rPr>
        <w:t>служащих</w:t>
      </w:r>
      <w:bookmarkEnd w:id="6"/>
      <w:bookmarkEnd w:id="7"/>
      <w:r w:rsidRPr="00804324">
        <w:rPr>
          <w:sz w:val="28"/>
          <w:szCs w:val="28"/>
        </w:rPr>
        <w:t>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равного доступа к получению необходимой информации о порядке предоставления </w:t>
      </w:r>
      <w:r w:rsidR="008F59EF">
        <w:rPr>
          <w:rFonts w:ascii="Times New Roman" w:hAnsi="Times New Roman" w:cs="Times New Roman"/>
          <w:sz w:val="28"/>
          <w:szCs w:val="28"/>
        </w:rPr>
        <w:t>муниципальной услуги сайт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r w:rsidR="008F59EF">
        <w:rPr>
          <w:rFonts w:ascii="Times New Roman" w:hAnsi="Times New Roman" w:cs="Times New Roman"/>
          <w:sz w:val="28"/>
          <w:szCs w:val="28"/>
        </w:rPr>
        <w:t>обращения специалисты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8F59EF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F59E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F70A3F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70A3F" w:rsidRDefault="00A0588F" w:rsidP="00DE2DE0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224B2E" w:rsidRPr="00224B2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8F59EF" w:rsidRPr="00D25821">
        <w:rPr>
          <w:rFonts w:ascii="Times New Roman" w:hAnsi="Times New Roman" w:cs="Times New Roman"/>
          <w:sz w:val="28"/>
          <w:szCs w:val="28"/>
        </w:rPr>
        <w:t>«</w:t>
      </w:r>
      <w:r w:rsidR="008F59EF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F59EF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8F59EF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F59EF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F59EF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="008F59EF" w:rsidRPr="00D25821">
        <w:rPr>
          <w:rFonts w:ascii="Times New Roman" w:hAnsi="Times New Roman" w:cs="Times New Roman"/>
          <w:sz w:val="28"/>
          <w:szCs w:val="28"/>
        </w:rPr>
        <w:t>»</w:t>
      </w:r>
      <w:r w:rsidRPr="00F70A3F">
        <w:rPr>
          <w:rFonts w:eastAsia="Calibri"/>
          <w:sz w:val="28"/>
          <w:szCs w:val="28"/>
        </w:rPr>
        <w:t>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910B09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1E0C50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A0588F" w:rsidRPr="00E61AAE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588F" w:rsidRPr="004B122E" w:rsidRDefault="00224B2E" w:rsidP="00872DD1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910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84" w:rsidRPr="00632084">
        <w:rPr>
          <w:rFonts w:ascii="Times New Roman" w:eastAsia="Calibri" w:hAnsi="Times New Roman" w:cs="Times New Roman"/>
          <w:sz w:val="28"/>
          <w:szCs w:val="28"/>
        </w:rPr>
        <w:t>администрация Добринского муниципального района Липецкой области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B2E" w:rsidRPr="00224B2E" w:rsidRDefault="00A0588F" w:rsidP="00973B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  <w:r w:rsidRPr="00E61AAE">
        <w:rPr>
          <w:rFonts w:eastAsia="Calibri"/>
          <w:sz w:val="28"/>
          <w:szCs w:val="28"/>
        </w:rPr>
        <w:t xml:space="preserve">Согласно </w:t>
      </w:r>
      <w:hyperlink r:id="rId8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910B09">
        <w:rPr>
          <w:rFonts w:eastAsia="Calibri"/>
          <w:sz w:val="28"/>
          <w:szCs w:val="28"/>
        </w:rPr>
        <w:t>ипальных услуг» ОМСУ</w:t>
      </w:r>
      <w:r w:rsidR="007E1055">
        <w:rPr>
          <w:rFonts w:eastAsia="Calibri"/>
          <w:sz w:val="28"/>
          <w:szCs w:val="28"/>
        </w:rPr>
        <w:t xml:space="preserve"> </w:t>
      </w:r>
      <w:r w:rsidRPr="00E61AAE">
        <w:rPr>
          <w:rFonts w:eastAsia="Calibri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0B09">
        <w:rPr>
          <w:rFonts w:eastAsia="Calibri"/>
          <w:sz w:val="28"/>
          <w:szCs w:val="28"/>
        </w:rPr>
        <w:t xml:space="preserve">муниципальной </w:t>
      </w:r>
      <w:r w:rsidRPr="00E61AAE">
        <w:rPr>
          <w:rFonts w:eastAsia="Calibri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224B2E">
        <w:rPr>
          <w:rFonts w:eastAsia="Calibri"/>
          <w:sz w:val="28"/>
          <w:szCs w:val="28"/>
        </w:rPr>
        <w:t>муниципальных</w:t>
      </w:r>
      <w:r w:rsidRPr="00E61AAE">
        <w:rPr>
          <w:rFonts w:eastAsia="Calibri"/>
          <w:sz w:val="28"/>
          <w:szCs w:val="28"/>
        </w:rPr>
        <w:t xml:space="preserve"> услуг</w:t>
      </w:r>
      <w:r w:rsidR="00632084">
        <w:rPr>
          <w:rFonts w:eastAsia="Calibri"/>
          <w:sz w:val="28"/>
          <w:szCs w:val="28"/>
        </w:rPr>
        <w:t>.</w:t>
      </w:r>
      <w:bookmarkStart w:id="8" w:name="_GoBack"/>
      <w:bookmarkEnd w:id="8"/>
    </w:p>
    <w:p w:rsidR="00A0588F" w:rsidRPr="00E61AAE" w:rsidRDefault="00A0588F" w:rsidP="0063208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224B2E">
        <w:rPr>
          <w:rFonts w:eastAsia="Calibri"/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</w:t>
      </w:r>
      <w:r w:rsidR="00224B2E">
        <w:rPr>
          <w:rFonts w:eastAsia="Calibri"/>
          <w:sz w:val="28"/>
          <w:szCs w:val="28"/>
        </w:rPr>
        <w:t xml:space="preserve">ия информации, необходимой для </w:t>
      </w:r>
      <w:r w:rsidR="00632084">
        <w:rPr>
          <w:rFonts w:eastAsia="Calibri"/>
          <w:sz w:val="28"/>
          <w:szCs w:val="28"/>
        </w:rPr>
        <w:t>предоставления</w:t>
      </w:r>
      <w:r w:rsidR="00632084" w:rsidRPr="00632084">
        <w:rPr>
          <w:rFonts w:eastAsia="Calibri"/>
          <w:sz w:val="28"/>
          <w:szCs w:val="28"/>
        </w:rPr>
        <w:t xml:space="preserve">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</w:t>
      </w:r>
      <w:r w:rsidR="00632084">
        <w:rPr>
          <w:rFonts w:eastAsia="Calibri"/>
          <w:sz w:val="28"/>
          <w:szCs w:val="28"/>
        </w:rPr>
        <w:t xml:space="preserve"> развитии, без проведения торгов </w:t>
      </w:r>
      <w:r w:rsidR="00224B2E">
        <w:rPr>
          <w:rFonts w:eastAsia="Calibri"/>
          <w:sz w:val="28"/>
          <w:szCs w:val="28"/>
        </w:rPr>
        <w:t>ОМСУ</w:t>
      </w:r>
      <w:r w:rsidRPr="00E61AAE">
        <w:rPr>
          <w:rFonts w:eastAsia="Calibri"/>
          <w:sz w:val="28"/>
          <w:szCs w:val="28"/>
        </w:rPr>
        <w:t xml:space="preserve"> осуществляет взаимодействие с:</w:t>
      </w:r>
    </w:p>
    <w:p w:rsidR="00A05EC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88F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lastRenderedPageBreak/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предпринимателей.</w:t>
      </w:r>
    </w:p>
    <w:p w:rsidR="00A05ECA" w:rsidRPr="00E61AAE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B122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DB7F7C" w:rsidRPr="008140A7" w:rsidRDefault="00DB7F7C" w:rsidP="00DB7F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>решения об предоставлении земельного участка в собственность бесплатно</w:t>
      </w:r>
      <w:r w:rsidRPr="008140A7">
        <w:rPr>
          <w:sz w:val="28"/>
          <w:szCs w:val="28"/>
        </w:rPr>
        <w:t>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направление (выдача) проекта договора аренды земельного участка;</w:t>
      </w:r>
    </w:p>
    <w:p w:rsidR="00A0588F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0A7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Default="00036B3B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="008140A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3A50F7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>
        <w:rPr>
          <w:rFonts w:ascii="Times New Roman" w:hAnsi="Times New Roman" w:cs="Times New Roman"/>
          <w:sz w:val="28"/>
          <w:szCs w:val="28"/>
        </w:rPr>
        <w:t>.</w:t>
      </w:r>
      <w:r w:rsidR="001B46DB" w:rsidRPr="001B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A7" w:rsidRPr="00B800BC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80BF5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E5373" w:rsidRDefault="00DE5373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Земельным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 xml:space="preserve">Приказом Минэкономразвития России от 12 января 2015 года № 1             </w:t>
      </w:r>
      <w:proofErr w:type="gramStart"/>
      <w:r w:rsidRPr="008140A7">
        <w:rPr>
          <w:sz w:val="28"/>
          <w:szCs w:val="28"/>
        </w:rPr>
        <w:t xml:space="preserve">   «</w:t>
      </w:r>
      <w:proofErr w:type="gramEnd"/>
      <w:r w:rsidRPr="008140A7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 xml:space="preserve"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</w:t>
      </w:r>
      <w:r w:rsidRPr="008140A7">
        <w:rPr>
          <w:sz w:val="28"/>
          <w:szCs w:val="28"/>
        </w:rPr>
        <w:lastRenderedPageBreak/>
        <w:t>разграничена на территории Липецкой области, при продаже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581FA0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:rsidR="008140A7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81FA0" w:rsidRPr="00581FA0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F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81FA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CE480A">
        <w:rPr>
          <w:rFonts w:ascii="Times New Roman" w:hAnsi="Times New Roman" w:cs="Times New Roman"/>
          <w:sz w:val="28"/>
          <w:szCs w:val="28"/>
        </w:rPr>
        <w:t>ОМСУ</w:t>
      </w:r>
      <w:r w:rsidR="00D236E4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CE480A">
        <w:rPr>
          <w:rFonts w:ascii="Times New Roman" w:hAnsi="Times New Roman" w:cs="Times New Roman"/>
          <w:sz w:val="28"/>
          <w:szCs w:val="28"/>
        </w:rPr>
        <w:t xml:space="preserve"> </w:t>
      </w:r>
      <w:r w:rsidRPr="00581FA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581FA0" w:rsidRPr="00581FA0" w:rsidRDefault="00581FA0" w:rsidP="00581FA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8E5EB5" w:rsidRDefault="008E5EB5" w:rsidP="00DB7F7C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К заявлению </w:t>
      </w:r>
      <w:r w:rsidR="00DB7F7C">
        <w:rPr>
          <w:sz w:val="28"/>
          <w:szCs w:val="28"/>
        </w:rPr>
        <w:t xml:space="preserve">прилагается </w:t>
      </w:r>
      <w:r w:rsidRPr="008E5EB5">
        <w:rPr>
          <w:sz w:val="28"/>
          <w:szCs w:val="28"/>
        </w:rPr>
        <w:t xml:space="preserve">договор о </w:t>
      </w:r>
      <w:r w:rsidR="00DB7F7C">
        <w:rPr>
          <w:sz w:val="28"/>
          <w:szCs w:val="28"/>
        </w:rPr>
        <w:t>развитии застроенной территории</w:t>
      </w:r>
      <w:r w:rsidRPr="008E5EB5">
        <w:rPr>
          <w:sz w:val="28"/>
          <w:szCs w:val="28"/>
        </w:rPr>
        <w:t>.</w:t>
      </w:r>
    </w:p>
    <w:p w:rsidR="00581FA0" w:rsidRPr="00581FA0" w:rsidRDefault="00581FA0" w:rsidP="0095198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290F15">
        <w:rPr>
          <w:sz w:val="28"/>
          <w:szCs w:val="28"/>
        </w:rPr>
        <w:t xml:space="preserve">муниципальной </w:t>
      </w:r>
      <w:r w:rsidRPr="00581FA0">
        <w:rPr>
          <w:sz w:val="28"/>
          <w:szCs w:val="28"/>
        </w:rPr>
        <w:t xml:space="preserve">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E61AAE" w:rsidRDefault="00A0588F" w:rsidP="00A0588F">
      <w:pPr>
        <w:jc w:val="both"/>
        <w:rPr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</w:t>
      </w:r>
      <w:r w:rsidR="001D6A0F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51454F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451EEB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51454F">
        <w:rPr>
          <w:rFonts w:eastAsia="Calibri"/>
          <w:sz w:val="28"/>
          <w:szCs w:val="28"/>
        </w:rPr>
        <w:t xml:space="preserve">получаемая в территориальном органе федерального органа исполнительной власти, </w:t>
      </w:r>
      <w:r w:rsidR="0051454F" w:rsidRPr="0051454F">
        <w:rPr>
          <w:rFonts w:eastAsia="Calibri"/>
          <w:sz w:val="28"/>
          <w:szCs w:val="28"/>
        </w:rPr>
        <w:lastRenderedPageBreak/>
        <w:t>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454F">
        <w:rPr>
          <w:rFonts w:eastAsia="Calibri"/>
          <w:sz w:val="28"/>
          <w:szCs w:val="28"/>
        </w:rPr>
        <w:t>;</w:t>
      </w:r>
    </w:p>
    <w:p w:rsidR="008E5EB5" w:rsidRPr="0051454F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E5EB5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C2100" w:rsidRPr="00DB7F7C" w:rsidRDefault="00451EEB" w:rsidP="00DB7F7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8C2100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51EEB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51454F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</w:t>
      </w:r>
      <w:r w:rsidR="008C2100" w:rsidRPr="00DB7F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EEB" w:rsidRPr="00E61AAE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05864" w:rsidRPr="00E61AAE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A0588F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A0588F" w:rsidRPr="00E61AAE" w:rsidRDefault="00D236E4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0588F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D6A0F" w:rsidRPr="00036B3B">
        <w:rPr>
          <w:rFonts w:eastAsia="Calibri"/>
          <w:sz w:val="28"/>
          <w:szCs w:val="28"/>
        </w:rPr>
        <w:t>муниципальной</w:t>
      </w:r>
      <w:r w:rsidR="00A0588F" w:rsidRPr="00E61AAE">
        <w:rPr>
          <w:rFonts w:eastAsia="Calibri"/>
          <w:sz w:val="28"/>
          <w:szCs w:val="28"/>
        </w:rPr>
        <w:t xml:space="preserve">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E41">
        <w:rPr>
          <w:sz w:val="28"/>
          <w:szCs w:val="28"/>
        </w:rPr>
        <w:t xml:space="preserve">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22E41">
          <w:rPr>
            <w:sz w:val="28"/>
            <w:szCs w:val="28"/>
          </w:rPr>
          <w:t>частью 1 статьи 1</w:t>
        </w:r>
      </w:hyperlink>
      <w:r w:rsidRPr="00122E4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1" w:history="1">
        <w:r w:rsidRPr="00122E41">
          <w:rPr>
            <w:sz w:val="28"/>
            <w:szCs w:val="28"/>
          </w:rPr>
          <w:t>частью 6</w:t>
        </w:r>
      </w:hyperlink>
      <w:r w:rsidRPr="00122E41">
        <w:rPr>
          <w:sz w:val="28"/>
          <w:szCs w:val="28"/>
        </w:rPr>
        <w:t xml:space="preserve"> </w:t>
      </w:r>
      <w:hyperlink r:id="rId12" w:history="1">
        <w:r w:rsidRPr="00122E41">
          <w:rPr>
            <w:sz w:val="28"/>
            <w:szCs w:val="28"/>
          </w:rPr>
          <w:t>статьи 7</w:t>
        </w:r>
      </w:hyperlink>
      <w:r w:rsidRPr="00122E41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E41">
        <w:rPr>
          <w:sz w:val="28"/>
          <w:szCs w:val="28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22E41">
          <w:rPr>
            <w:sz w:val="28"/>
            <w:szCs w:val="28"/>
          </w:rPr>
          <w:t>части 1 статьи 9</w:t>
        </w:r>
      </w:hyperlink>
      <w:r w:rsidRPr="00122E41">
        <w:rPr>
          <w:sz w:val="28"/>
          <w:szCs w:val="28"/>
        </w:rPr>
        <w:t xml:space="preserve"> Федерального закона от 27.07.2010 № 210-ФЗ;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E41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122E41">
          <w:rPr>
            <w:sz w:val="28"/>
            <w:szCs w:val="28"/>
          </w:rPr>
          <w:t>частью 1.1 статьи 16</w:t>
        </w:r>
      </w:hyperlink>
      <w:r w:rsidRPr="00122E41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22E41">
          <w:rPr>
            <w:sz w:val="28"/>
            <w:szCs w:val="28"/>
          </w:rPr>
          <w:t>частью 1.1 статьи 16</w:t>
        </w:r>
      </w:hyperlink>
      <w:r w:rsidRPr="00122E41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A0588F" w:rsidRPr="00814995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33586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A0588F" w:rsidRPr="00335860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7E5ECE" w:rsidRDefault="007E5ECE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к заявлению не приложены документы, предоставляемые в соответствии с пунктом 13 административного регламента.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>
        <w:rPr>
          <w:rFonts w:ascii="Times New Roman" w:eastAsia="Calibri" w:hAnsi="Times New Roman" w:cs="Times New Roman"/>
          <w:sz w:val="28"/>
          <w:szCs w:val="28"/>
        </w:rPr>
        <w:t xml:space="preserve">усмотренных </w:t>
      </w:r>
      <w:r w:rsidR="00AF7C51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DE5373">
        <w:rPr>
          <w:rFonts w:ascii="Times New Roman" w:eastAsia="Calibri" w:hAnsi="Times New Roman" w:cs="Times New Roman"/>
          <w:sz w:val="28"/>
          <w:szCs w:val="28"/>
        </w:rPr>
        <w:t>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3C560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3C560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специалистом, ответственным за регистрацию входящей корреспонденции.</w:t>
      </w:r>
    </w:p>
    <w:p w:rsidR="00A0588F" w:rsidRPr="00FE4DC1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DD1">
        <w:rPr>
          <w:sz w:val="28"/>
          <w:szCs w:val="28"/>
        </w:rPr>
        <w:t xml:space="preserve">Регистрация заявления о предоставлении </w:t>
      </w:r>
      <w:r w:rsidR="00067F85" w:rsidRPr="00036B3B">
        <w:rPr>
          <w:rFonts w:eastAsia="Calibri"/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документов, необходимых для предоставления </w:t>
      </w:r>
      <w:r w:rsidR="00067F85" w:rsidRPr="00036B3B">
        <w:rPr>
          <w:rFonts w:eastAsia="Calibri"/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:rsidR="00A0588F" w:rsidRPr="00FE4DC1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2C7538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FE4D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92223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922231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DE15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922231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A0588F" w:rsidRPr="00E3699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92223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922231">
        <w:rPr>
          <w:rFonts w:eastAsia="Calibri"/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 xml:space="preserve">допуск на объект, в котором предоставляется </w:t>
      </w:r>
      <w:r w:rsidR="00922231">
        <w:rPr>
          <w:rFonts w:eastAsia="Calibri"/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922231" w:rsidRPr="00036B3B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804324">
        <w:rPr>
          <w:rFonts w:eastAsia="Calibri"/>
          <w:sz w:val="28"/>
          <w:szCs w:val="28"/>
        </w:rPr>
        <w:t xml:space="preserve">выделение </w:t>
      </w:r>
      <w:r w:rsidR="00AF7C51" w:rsidRPr="00804324">
        <w:rPr>
          <w:rFonts w:eastAsia="Calibri"/>
          <w:sz w:val="28"/>
          <w:szCs w:val="28"/>
        </w:rPr>
        <w:t>не менее 10 процентов мест (но не менее одного места)</w:t>
      </w:r>
      <w:r w:rsidRPr="00804324">
        <w:rPr>
          <w:rFonts w:eastAsia="Calibri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для парковки специальных автотранспортных средств инвалидов. 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922231" w:rsidRPr="00036B3B">
        <w:rPr>
          <w:rFonts w:eastAsia="Calibri"/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922231" w:rsidRPr="00036B3B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DD6713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290F1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817F7C" w:rsidRDefault="00E97EDA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82499B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отсутствие обоснованных жалоб заявителей на действия (бездейс</w:t>
      </w:r>
      <w:r w:rsidR="00E97EDA">
        <w:rPr>
          <w:sz w:val="28"/>
          <w:szCs w:val="28"/>
        </w:rPr>
        <w:t>твие) должностных лиц ОМСУ</w:t>
      </w:r>
      <w:r w:rsidRPr="007E68F8">
        <w:rPr>
          <w:sz w:val="28"/>
          <w:szCs w:val="28"/>
        </w:rPr>
        <w:t xml:space="preserve"> при предоставлении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9" w:name="OLE_LINK25"/>
      <w:bookmarkStart w:id="10" w:name="OLE_LINK26"/>
      <w:bookmarkStart w:id="11" w:name="OLE_LINK27"/>
      <w:bookmarkStart w:id="12" w:name="OLE_LINK106"/>
      <w:r w:rsidR="00AF7C51" w:rsidRPr="00804324">
        <w:rPr>
          <w:sz w:val="28"/>
          <w:szCs w:val="28"/>
        </w:rPr>
        <w:t>многофункциональном центре</w:t>
      </w:r>
      <w:bookmarkEnd w:id="9"/>
      <w:bookmarkEnd w:id="10"/>
      <w:bookmarkEnd w:id="11"/>
      <w:bookmarkEnd w:id="12"/>
      <w:r w:rsidRPr="007E68F8">
        <w:rPr>
          <w:sz w:val="28"/>
          <w:szCs w:val="28"/>
        </w:rPr>
        <w:t>;</w:t>
      </w:r>
    </w:p>
    <w:p w:rsidR="00322671" w:rsidRPr="007E68F8" w:rsidRDefault="00322671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РПГУ;</w:t>
      </w:r>
    </w:p>
    <w:p w:rsidR="00A0588F" w:rsidRPr="007E68F8" w:rsidRDefault="00400808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A0588F" w:rsidRPr="007E68F8">
        <w:rPr>
          <w:sz w:val="28"/>
          <w:szCs w:val="28"/>
        </w:rPr>
        <w:t xml:space="preserve"> подачи заявления о предоставлении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 и документов (содержащихся в них сведений), необходимых для предоставления </w:t>
      </w:r>
      <w:r w:rsidR="00001CBA" w:rsidRPr="00036B3B">
        <w:rPr>
          <w:rFonts w:eastAsia="Calibri"/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электронной</w:t>
      </w:r>
      <w:r w:rsidR="00A0588F" w:rsidRPr="007E68F8">
        <w:rPr>
          <w:sz w:val="28"/>
          <w:szCs w:val="28"/>
        </w:rPr>
        <w:t xml:space="preserve"> </w:t>
      </w:r>
      <w:proofErr w:type="gramStart"/>
      <w:r w:rsidRPr="007E68F8">
        <w:rPr>
          <w:sz w:val="28"/>
          <w:szCs w:val="28"/>
        </w:rPr>
        <w:t xml:space="preserve">форме </w:t>
      </w:r>
      <w:r w:rsidR="00A0588F" w:rsidRPr="007E68F8">
        <w:rPr>
          <w:sz w:val="28"/>
          <w:szCs w:val="28"/>
        </w:rPr>
        <w:t>;</w:t>
      </w:r>
      <w:proofErr w:type="gramEnd"/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01CB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технологий;</w:t>
      </w:r>
    </w:p>
    <w:p w:rsidR="00A0588F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431EFC">
        <w:rPr>
          <w:sz w:val="28"/>
          <w:szCs w:val="28"/>
        </w:rPr>
        <w:t xml:space="preserve">нной услуге на ЕПГУ и РПГУ, </w:t>
      </w:r>
      <w:r w:rsidR="00BF7C09">
        <w:rPr>
          <w:sz w:val="28"/>
          <w:szCs w:val="28"/>
        </w:rPr>
        <w:t>в многофункциональном центре;</w:t>
      </w:r>
    </w:p>
    <w:p w:rsidR="00BF7C09" w:rsidRDefault="00BF7C09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оценить доступность и качество муниципальной услуги на РПГУ и ЕПГУ;</w:t>
      </w:r>
    </w:p>
    <w:p w:rsidR="00BF7C09" w:rsidRPr="00804324" w:rsidRDefault="00BF7C09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>Количество взаимодей</w:t>
      </w:r>
      <w:r w:rsidR="00001CBA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 при предоставлении </w:t>
      </w:r>
      <w:r w:rsidR="00D42957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>услуги по иници</w:t>
      </w:r>
      <w:r w:rsidR="00D42957">
        <w:rPr>
          <w:sz w:val="28"/>
          <w:szCs w:val="28"/>
          <w:lang w:bidi="ru-RU"/>
        </w:rPr>
        <w:t>ативе должностных лиц ОМСУ</w:t>
      </w:r>
      <w:r w:rsidRPr="007E68F8">
        <w:rPr>
          <w:sz w:val="28"/>
          <w:szCs w:val="28"/>
          <w:lang w:bidi="ru-RU"/>
        </w:rPr>
        <w:t xml:space="preserve"> 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A0588F" w:rsidRPr="0025506E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</w:t>
      </w:r>
      <w:r w:rsidRPr="002F2160">
        <w:rPr>
          <w:rFonts w:eastAsia="Calibri"/>
          <w:sz w:val="28"/>
          <w:szCs w:val="28"/>
        </w:rPr>
        <w:t xml:space="preserve">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F2160">
        <w:rPr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к</w:t>
      </w:r>
      <w:r w:rsidRPr="007E68F8">
        <w:rPr>
          <w:sz w:val="28"/>
          <w:szCs w:val="28"/>
          <w:lang w:bidi="ru-RU"/>
        </w:rPr>
        <w:t>оличество взаимодей</w:t>
      </w:r>
      <w:r w:rsidR="004068E4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</w:t>
      </w:r>
      <w:r>
        <w:rPr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</w:rPr>
        <w:t>не должно превышать четырех раз.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4068E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4068E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068E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 w:rsidR="00AF7C51">
        <w:rPr>
          <w:rFonts w:ascii="Times New Roman" w:hAnsi="Times New Roman" w:cs="Times New Roman"/>
          <w:sz w:val="28"/>
          <w:szCs w:val="28"/>
        </w:rPr>
        <w:t>ыть подано в</w:t>
      </w:r>
      <w:r w:rsidR="00AF7C51" w:rsidRPr="00CA7C4C">
        <w:rPr>
          <w:b/>
          <w:color w:val="0070C0"/>
          <w:sz w:val="28"/>
          <w:szCs w:val="28"/>
        </w:rPr>
        <w:t xml:space="preserve"> </w:t>
      </w:r>
      <w:r w:rsidR="00AF7C51" w:rsidRPr="0080432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804324">
        <w:rPr>
          <w:rFonts w:ascii="Times New Roman" w:hAnsi="Times New Roman" w:cs="Times New Roman"/>
          <w:sz w:val="28"/>
          <w:szCs w:val="28"/>
        </w:rPr>
        <w:t>.</w:t>
      </w:r>
    </w:p>
    <w:p w:rsidR="00A0588F" w:rsidRPr="007370A1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68E4" w:rsidRPr="0080432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F7C51" w:rsidRPr="00804324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AF7C51" w:rsidRPr="00804324">
        <w:rPr>
          <w:sz w:val="28"/>
          <w:szCs w:val="28"/>
        </w:rPr>
        <w:t xml:space="preserve"> </w:t>
      </w:r>
      <w:r w:rsidR="00E510B5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804324">
        <w:rPr>
          <w:rFonts w:ascii="Times New Roman" w:hAnsi="Times New Roman" w:cs="Times New Roman"/>
          <w:sz w:val="28"/>
          <w:szCs w:val="28"/>
        </w:rPr>
        <w:t xml:space="preserve"> </w:t>
      </w:r>
      <w:r w:rsidRPr="00CD4EE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370A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</w:p>
    <w:p w:rsidR="007370A1" w:rsidRPr="007370A1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68E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5123BE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205C4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0588F" w:rsidRPr="00E61AAE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на наличие оснований для его возврата, принятие решения о возврате заявления;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подготовка и направление (выдача) </w:t>
      </w:r>
      <w:r w:rsid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собственность бесплатно, </w:t>
      </w:r>
      <w:r w:rsidRPr="006605D8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участка.</w:t>
      </w:r>
    </w:p>
    <w:p w:rsidR="006605D8" w:rsidRPr="00E61AAE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F0F64">
        <w:rPr>
          <w:rFonts w:ascii="Times New Roman" w:hAnsi="Times New Roman" w:cs="Times New Roman"/>
          <w:sz w:val="28"/>
          <w:szCs w:val="28"/>
        </w:rPr>
        <w:t>ОМСУ</w:t>
      </w:r>
      <w:r w:rsidR="006205C4"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F83715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4A50DB">
        <w:rPr>
          <w:rFonts w:ascii="Times New Roman" w:hAnsi="Times New Roman" w:cs="Times New Roman"/>
          <w:sz w:val="28"/>
          <w:szCs w:val="28"/>
        </w:rPr>
        <w:t>но приложению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F0F6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</w:t>
      </w:r>
      <w:r w:rsidR="00AF0F64">
        <w:rPr>
          <w:rFonts w:ascii="Times New Roman" w:hAnsi="Times New Roman" w:cs="Times New Roman"/>
          <w:sz w:val="28"/>
          <w:szCs w:val="28"/>
        </w:rPr>
        <w:t>правлением специалист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280147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280147">
        <w:rPr>
          <w:rFonts w:ascii="Times New Roman" w:hAnsi="Times New Roman" w:cs="Times New Roman"/>
          <w:sz w:val="28"/>
          <w:szCs w:val="28"/>
        </w:rPr>
        <w:t>обращении заявителя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280147">
        <w:rPr>
          <w:rFonts w:ascii="Times New Roman" w:hAnsi="Times New Roman" w:cs="Times New Roman"/>
          <w:sz w:val="28"/>
          <w:szCs w:val="28"/>
        </w:rPr>
        <w:t xml:space="preserve"> инициалы специалиста ОМСУ</w:t>
      </w:r>
      <w:r w:rsidRPr="001F731C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2801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731C">
        <w:rPr>
          <w:rFonts w:ascii="Times New Roman" w:hAnsi="Times New Roman" w:cs="Times New Roman"/>
          <w:sz w:val="28"/>
          <w:szCs w:val="28"/>
        </w:rPr>
        <w:t>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6477F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</w:t>
      </w:r>
      <w:r w:rsidR="006477F3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6477F3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13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6477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731C">
        <w:rPr>
          <w:rFonts w:ascii="Times New Roman" w:hAnsi="Times New Roman" w:cs="Times New Roman"/>
          <w:sz w:val="28"/>
          <w:szCs w:val="28"/>
        </w:rPr>
        <w:t>услуги.</w:t>
      </w:r>
    </w:p>
    <w:p w:rsidR="001F731C" w:rsidRPr="001F731C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</w:t>
      </w:r>
      <w:r w:rsidRPr="001F731C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6477F3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6F6D46">
        <w:rPr>
          <w:rFonts w:ascii="Times New Roman" w:hAnsi="Times New Roman" w:cs="Times New Roman"/>
          <w:sz w:val="28"/>
          <w:szCs w:val="28"/>
        </w:rPr>
        <w:t>окументами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1F731C" w:rsidRDefault="006F6D46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</w:t>
      </w:r>
      <w:r w:rsidR="00AF7C51">
        <w:rPr>
          <w:rFonts w:ascii="Times New Roman" w:hAnsi="Times New Roman" w:cs="Times New Roman"/>
          <w:sz w:val="28"/>
          <w:szCs w:val="28"/>
        </w:rPr>
        <w:t xml:space="preserve">, </w:t>
      </w:r>
      <w:r w:rsidR="00AF7C51" w:rsidRPr="00804324">
        <w:rPr>
          <w:rFonts w:ascii="Times New Roman" w:hAnsi="Times New Roman" w:cs="Times New Roman"/>
          <w:sz w:val="28"/>
          <w:szCs w:val="28"/>
        </w:rPr>
        <w:t>в полномочия которого входит предоставление муниципальной услуги</w:t>
      </w:r>
      <w:r w:rsidR="001F731C" w:rsidRPr="00804324">
        <w:rPr>
          <w:rFonts w:ascii="Times New Roman" w:hAnsi="Times New Roman" w:cs="Times New Roman"/>
          <w:sz w:val="28"/>
          <w:szCs w:val="28"/>
        </w:rPr>
        <w:t xml:space="preserve"> (д</w:t>
      </w:r>
      <w:r w:rsidR="001F731C" w:rsidRPr="001F731C">
        <w:rPr>
          <w:rFonts w:ascii="Times New Roman" w:hAnsi="Times New Roman" w:cs="Times New Roman"/>
          <w:sz w:val="28"/>
          <w:szCs w:val="28"/>
        </w:rPr>
        <w:t>алее – начальник отдела).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рассматривает заявление с документами и направляет их специалисту отдела, в функции которого входи</w:t>
      </w:r>
      <w:r w:rsidR="00C1561C">
        <w:rPr>
          <w:rFonts w:ascii="Times New Roman" w:hAnsi="Times New Roman" w:cs="Times New Roman"/>
          <w:sz w:val="28"/>
          <w:szCs w:val="28"/>
        </w:rPr>
        <w:t>т предоставление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</w:t>
      </w:r>
      <w:r w:rsidR="004A50DB">
        <w:rPr>
          <w:rFonts w:ascii="Times New Roman" w:hAnsi="Times New Roman" w:cs="Times New Roman"/>
          <w:sz w:val="28"/>
          <w:szCs w:val="28"/>
        </w:rPr>
        <w:t>ой приложением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приложением 3 (для юридических лиц) к административному регламенту, к заявлению не приложены документы, предусмотренные</w:t>
      </w:r>
      <w:r w:rsidR="00F83715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3 календарных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</w:t>
      </w:r>
      <w:r w:rsidR="00C1561C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1F731C" w:rsidRDefault="00C156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2 календарных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направляет заявителю уведомление о возврате заявлени</w:t>
      </w:r>
      <w:r w:rsidR="001E0C50">
        <w:rPr>
          <w:rFonts w:ascii="Times New Roman" w:hAnsi="Times New Roman" w:cs="Times New Roman"/>
          <w:sz w:val="28"/>
          <w:szCs w:val="28"/>
        </w:rPr>
        <w:t>я заказным письмом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1F731C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9618C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A4F70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</w:t>
      </w:r>
      <w:r w:rsidR="009618C2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 случае если дл</w:t>
      </w:r>
      <w:r w:rsidR="009618C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F83715">
        <w:rPr>
          <w:rFonts w:ascii="Times New Roman" w:hAnsi="Times New Roman" w:cs="Times New Roman"/>
          <w:sz w:val="28"/>
          <w:szCs w:val="28"/>
        </w:rPr>
        <w:t>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9618C2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3675C0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03E4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>
        <w:rPr>
          <w:rFonts w:ascii="Times New Roman" w:hAnsi="Times New Roman" w:cs="Times New Roman"/>
          <w:sz w:val="28"/>
          <w:szCs w:val="28"/>
        </w:rPr>
        <w:t>,</w:t>
      </w:r>
      <w:r w:rsidR="00E003E4">
        <w:rPr>
          <w:rFonts w:ascii="Times New Roman" w:hAnsi="Times New Roman" w:cs="Times New Roman"/>
          <w:sz w:val="28"/>
          <w:szCs w:val="28"/>
        </w:rPr>
        <w:t xml:space="preserve"> и </w:t>
      </w:r>
      <w:r w:rsidR="00E003E4" w:rsidRPr="00E003E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</w:t>
      </w:r>
      <w:r w:rsidR="005E57AE">
        <w:rPr>
          <w:rFonts w:ascii="Times New Roman" w:hAnsi="Times New Roman" w:cs="Times New Roman"/>
          <w:sz w:val="28"/>
          <w:szCs w:val="28"/>
        </w:rPr>
        <w:t>,</w:t>
      </w:r>
      <w:r w:rsidR="002A4F70"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F83715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</w:t>
      </w:r>
      <w:r w:rsidR="005E57AE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E61AAE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</w:t>
      </w:r>
      <w:r w:rsidRPr="00FF3048">
        <w:rPr>
          <w:rFonts w:ascii="Times New Roman" w:hAnsi="Times New Roman" w:cs="Times New Roman"/>
          <w:sz w:val="28"/>
          <w:szCs w:val="28"/>
        </w:rPr>
        <w:t>, принятие решения об отказе в предоставлении земельного участка</w:t>
      </w:r>
    </w:p>
    <w:p w:rsidR="00B8079F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2A4F70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</w:t>
      </w:r>
      <w:r w:rsidR="00120A37">
        <w:rPr>
          <w:rFonts w:ascii="Times New Roman" w:hAnsi="Times New Roman" w:cs="Times New Roman"/>
          <w:sz w:val="28"/>
          <w:szCs w:val="28"/>
        </w:rPr>
        <w:t>луги, предусмотренных пунктом 19</w:t>
      </w:r>
      <w:r w:rsidRPr="002A4F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>
        <w:rPr>
          <w:rFonts w:ascii="Times New Roman" w:hAnsi="Times New Roman" w:cs="Times New Roman"/>
          <w:sz w:val="28"/>
          <w:szCs w:val="28"/>
        </w:rPr>
        <w:t xml:space="preserve">                          7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1 календарный день.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порядке делопроизводства</w:t>
      </w:r>
      <w:r w:rsidR="00A06821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1 календарный день.</w:t>
      </w:r>
    </w:p>
    <w:p w:rsidR="002A4F70" w:rsidRPr="002A4F70" w:rsidRDefault="00A06821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</w:t>
      </w:r>
      <w:r w:rsidR="001E0C50">
        <w:rPr>
          <w:rFonts w:ascii="Times New Roman" w:hAnsi="Times New Roman" w:cs="Times New Roman"/>
          <w:sz w:val="28"/>
          <w:szCs w:val="28"/>
        </w:rPr>
        <w:t>льного участка заказным письмом</w:t>
      </w:r>
      <w:r w:rsidRPr="002A4F70">
        <w:rPr>
          <w:rFonts w:ascii="Times New Roman" w:hAnsi="Times New Roman" w:cs="Times New Roman"/>
          <w:sz w:val="28"/>
          <w:szCs w:val="28"/>
        </w:rPr>
        <w:t xml:space="preserve"> с уведомлением о вручении;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>
        <w:rPr>
          <w:rFonts w:ascii="Times New Roman" w:hAnsi="Times New Roman" w:cs="Times New Roman"/>
          <w:sz w:val="28"/>
          <w:szCs w:val="28"/>
        </w:rPr>
        <w:t>цедуры 15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наличие или отсутствие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B8079F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A4F70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F70">
        <w:rPr>
          <w:rFonts w:ascii="Times New Roman" w:hAnsi="Times New Roman" w:cs="Times New Roman"/>
          <w:sz w:val="28"/>
          <w:szCs w:val="28"/>
        </w:rPr>
        <w:t xml:space="preserve">одготовка и направление (выдача) </w:t>
      </w:r>
      <w:r w:rsid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собственность бесплатно, </w:t>
      </w:r>
      <w:r w:rsidRPr="002A4F70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</w:t>
      </w:r>
    </w:p>
    <w:p w:rsidR="002A4F70" w:rsidRPr="002A4F70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EE428F" w:rsidRDefault="00B8079F" w:rsidP="00EE428F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B807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EE428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428F" w:rsidRPr="00EE428F">
        <w:rPr>
          <w:rFonts w:ascii="Times New Roman" w:hAnsi="Times New Roman" w:cs="Times New Roman"/>
          <w:sz w:val="28"/>
          <w:szCs w:val="28"/>
        </w:rPr>
        <w:t>решения о предоставлении земельного уч</w:t>
      </w:r>
      <w:r w:rsidR="00EE428F">
        <w:rPr>
          <w:rFonts w:ascii="Times New Roman" w:hAnsi="Times New Roman" w:cs="Times New Roman"/>
          <w:sz w:val="28"/>
          <w:szCs w:val="28"/>
        </w:rPr>
        <w:t>астка в собственность бесплатно или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проекта договора аренды</w:t>
      </w:r>
      <w:r w:rsidR="008C7F47" w:rsidRPr="002A4F7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Начальник отдела визирует </w:t>
      </w:r>
      <w:r w:rsidR="00EE42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8C7F47" w:rsidRPr="002A4F7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и передает его в порядке делопроизводства</w:t>
      </w:r>
      <w:r w:rsidR="00A06821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3 календарных дня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A06821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8C7F47"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подписанный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8C7F47"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2A4F70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</w:t>
      </w:r>
      <w:r w:rsidR="00EE428F">
        <w:rPr>
          <w:rFonts w:ascii="Times New Roman" w:hAnsi="Times New Roman" w:cs="Times New Roman"/>
          <w:sz w:val="28"/>
          <w:szCs w:val="28"/>
        </w:rPr>
        <w:t>о или подписанный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1E0C50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2A4F70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>
        <w:rPr>
          <w:rFonts w:ascii="Times New Roman" w:hAnsi="Times New Roman" w:cs="Times New Roman"/>
          <w:sz w:val="28"/>
          <w:szCs w:val="28"/>
        </w:rPr>
        <w:t>ок административной процедуры 12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EE428F" w:rsidRPr="00EE428F">
        <w:t xml:space="preserve">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</w:t>
      </w:r>
      <w:r w:rsidR="00EE428F">
        <w:rPr>
          <w:rFonts w:ascii="Times New Roman" w:hAnsi="Times New Roman" w:cs="Times New Roman"/>
          <w:sz w:val="28"/>
          <w:szCs w:val="28"/>
        </w:rPr>
        <w:t>астка в собственность бесплатно или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</w:t>
      </w:r>
      <w:r w:rsidR="00044767">
        <w:rPr>
          <w:rFonts w:ascii="Times New Roman" w:hAnsi="Times New Roman" w:cs="Times New Roman"/>
          <w:sz w:val="28"/>
          <w:szCs w:val="28"/>
        </w:rPr>
        <w:t>подписанный ОМСУ</w:t>
      </w:r>
      <w:r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146349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A1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ОМСУ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4E73F8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020454">
        <w:rPr>
          <w:rFonts w:ascii="Times New Roman" w:hAnsi="Times New Roman" w:cs="Times New Roman"/>
          <w:sz w:val="28"/>
          <w:szCs w:val="28"/>
        </w:rPr>
        <w:t>.</w:t>
      </w:r>
      <w:r w:rsidR="003675C0">
        <w:rPr>
          <w:rFonts w:ascii="Times New Roman" w:hAnsi="Times New Roman" w:cs="Times New Roman"/>
          <w:sz w:val="28"/>
          <w:szCs w:val="28"/>
        </w:rPr>
        <w:t xml:space="preserve"> Запись на прием в </w:t>
      </w:r>
      <w:r w:rsidR="0037420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3675C0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услуги возможна посредством РПГУ. При обращении за муниципальной услугой в </w:t>
      </w:r>
      <w:r w:rsidR="00374202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3675C0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ее предоставления в личном кабинете РПГУ</w:t>
      </w:r>
      <w:r w:rsidRPr="007370A1">
        <w:rPr>
          <w:rFonts w:ascii="Times New Roman" w:hAnsi="Times New Roman" w:cs="Times New Roman"/>
          <w:sz w:val="28"/>
          <w:szCs w:val="28"/>
        </w:rPr>
        <w:t>.</w:t>
      </w:r>
    </w:p>
    <w:p w:rsidR="007370A1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ОМСУ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FF2C8C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FF2C8C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BF7C09" w:rsidRDefault="00BF7C09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E14836">
        <w:rPr>
          <w:rFonts w:ascii="Times New Roman" w:hAnsi="Times New Roman" w:cs="Times New Roman"/>
          <w:sz w:val="28"/>
          <w:szCs w:val="28"/>
        </w:rPr>
        <w:t xml:space="preserve">ОРМЫ КОНТРОЛЯ ЗА ИСПОЛНЕНИЕМ </w:t>
      </w:r>
    </w:p>
    <w:p w:rsidR="00A0588F" w:rsidRPr="00E61AAE" w:rsidRDefault="00E14836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E14836"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0638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E14836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14836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E1483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FA75C1"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E14836">
        <w:rPr>
          <w:rFonts w:ascii="Times New Roman" w:hAnsi="Times New Roman" w:cs="Times New Roman"/>
          <w:sz w:val="28"/>
          <w:szCs w:val="28"/>
        </w:rPr>
        <w:t>ОМСУ</w:t>
      </w:r>
      <w:r w:rsidRPr="00406386">
        <w:rPr>
          <w:rFonts w:ascii="Times New Roman" w:hAnsi="Times New Roman" w:cs="Times New Roman"/>
          <w:sz w:val="28"/>
          <w:szCs w:val="28"/>
        </w:rPr>
        <w:t>, должностными лиц</w:t>
      </w:r>
      <w:r w:rsidR="00FA75C1">
        <w:rPr>
          <w:rFonts w:ascii="Times New Roman" w:hAnsi="Times New Roman" w:cs="Times New Roman"/>
          <w:sz w:val="28"/>
          <w:szCs w:val="28"/>
        </w:rPr>
        <w:t>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Default="00A0588F" w:rsidP="00FA7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88F" w:rsidRPr="001A3C6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7049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FA75C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FA75C1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</w:t>
      </w:r>
      <w:r w:rsidR="00FA75C1" w:rsidRPr="00FA75C1">
        <w:rPr>
          <w:rFonts w:ascii="Times New Roman" w:hAnsi="Times New Roman" w:cs="Times New Roman"/>
          <w:sz w:val="28"/>
          <w:szCs w:val="28"/>
        </w:rPr>
        <w:t xml:space="preserve">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="00FA75C1" w:rsidRPr="009A31D6">
        <w:rPr>
          <w:rFonts w:ascii="Times New Roman" w:hAnsi="Times New Roman" w:cs="Times New Roman"/>
          <w:sz w:val="28"/>
          <w:szCs w:val="28"/>
        </w:rPr>
        <w:t xml:space="preserve">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:rsidR="00A0588F" w:rsidRPr="009A31D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Результаты проведенных проверок оформляются в виде акта проверки. В случае выявления нарушений прав заявителей </w:t>
      </w:r>
      <w:r w:rsidR="00FA75C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FC5AD1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FA75C1" w:rsidRPr="00FA75C1">
        <w:rPr>
          <w:rFonts w:ascii="Times New Roman" w:hAnsi="Times New Roman" w:cs="Times New Roman"/>
          <w:sz w:val="28"/>
          <w:szCs w:val="28"/>
        </w:rPr>
        <w:t xml:space="preserve">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="00FA75C1" w:rsidRPr="00E61AAE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FA75C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E6B0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2642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BE6B0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A0588F" w:rsidRPr="00EA7813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BE6B00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 xml:space="preserve">, а также </w:t>
      </w:r>
      <w:r w:rsidRPr="00EA7813">
        <w:rPr>
          <w:sz w:val="28"/>
          <w:szCs w:val="28"/>
        </w:rPr>
        <w:lastRenderedPageBreak/>
        <w:t>путем обжалования действий (бездействия) и решений, осуществляемых (принятых) в ходе исполнения администра</w:t>
      </w:r>
      <w:r w:rsidR="00BE6B00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A0588F" w:rsidRDefault="00A0588F" w:rsidP="00060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>
        <w:rPr>
          <w:sz w:val="28"/>
          <w:szCs w:val="28"/>
        </w:rPr>
        <w:t xml:space="preserve">РЕДОСТАВЛЯЮЩЕГО </w:t>
      </w:r>
      <w:r w:rsidR="00BE6B00">
        <w:rPr>
          <w:sz w:val="28"/>
          <w:szCs w:val="28"/>
        </w:rPr>
        <w:t xml:space="preserve">МУНИЦИПАЛЬНУЮ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</w:t>
      </w:r>
      <w:r w:rsidR="00060671">
        <w:rPr>
          <w:sz w:val="28"/>
          <w:szCs w:val="28"/>
        </w:rPr>
        <w:t>Л</w:t>
      </w:r>
      <w:r>
        <w:rPr>
          <w:sz w:val="28"/>
          <w:szCs w:val="28"/>
        </w:rPr>
        <w:t xml:space="preserve">ЬНОГО ЦЕНТРА, А ТАКЖЕ </w:t>
      </w:r>
      <w:r w:rsidR="00041ECC">
        <w:rPr>
          <w:sz w:val="28"/>
          <w:szCs w:val="28"/>
        </w:rPr>
        <w:t xml:space="preserve">ИХ </w:t>
      </w:r>
      <w:r w:rsidR="00BE6B00">
        <w:rPr>
          <w:sz w:val="28"/>
          <w:szCs w:val="28"/>
        </w:rPr>
        <w:t>ДОЛЖНОСТНЫХ 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</w:t>
      </w:r>
      <w:r w:rsidR="00BE6B0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E6B00">
        <w:rPr>
          <w:rFonts w:ascii="Times New Roman" w:hAnsi="Times New Roman" w:cs="Times New Roman"/>
          <w:sz w:val="28"/>
          <w:szCs w:val="28"/>
        </w:rPr>
        <w:t>муниципальную</w:t>
      </w:r>
      <w:r w:rsidR="00BC702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41ECC"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Pr="00804324">
        <w:rPr>
          <w:rFonts w:ascii="Times New Roman" w:hAnsi="Times New Roman" w:cs="Times New Roman"/>
          <w:sz w:val="28"/>
          <w:szCs w:val="28"/>
        </w:rPr>
        <w:t>а также должностных лиц</w:t>
      </w:r>
      <w:r w:rsidR="00BC7027">
        <w:rPr>
          <w:rFonts w:ascii="Times New Roman" w:hAnsi="Times New Roman" w:cs="Times New Roman"/>
          <w:sz w:val="28"/>
          <w:szCs w:val="28"/>
        </w:rPr>
        <w:t xml:space="preserve">, </w:t>
      </w:r>
      <w:r w:rsidRPr="00804324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BE6B00" w:rsidRPr="00804324">
        <w:rPr>
          <w:rFonts w:ascii="Times New Roman" w:hAnsi="Times New Roman" w:cs="Times New Roman"/>
          <w:sz w:val="28"/>
          <w:szCs w:val="28"/>
        </w:rPr>
        <w:t>муниципальной</w:t>
      </w:r>
      <w:r w:rsidRPr="008043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</w:t>
      </w:r>
      <w:r w:rsidR="00BE6B00" w:rsidRPr="00804324">
        <w:rPr>
          <w:rFonts w:ascii="Times New Roman" w:hAnsi="Times New Roman" w:cs="Times New Roman"/>
          <w:sz w:val="28"/>
          <w:szCs w:val="28"/>
        </w:rPr>
        <w:t>ицами и специалистами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041ECC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9E65CD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1ECC" w:rsidRPr="00804324" w:rsidRDefault="00A0588F" w:rsidP="00041E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BE6B00">
        <w:rPr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13" w:name="OLE_LINK41"/>
      <w:bookmarkStart w:id="14" w:name="OLE_LINK42"/>
      <w:bookmarkStart w:id="15" w:name="OLE_LINK43"/>
      <w:bookmarkStart w:id="16" w:name="OLE_LINK144"/>
      <w:bookmarkStart w:id="17" w:name="OLE_LINK145"/>
      <w:r w:rsidR="00041ECC" w:rsidRPr="00804324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13"/>
      <w:bookmarkEnd w:id="14"/>
      <w:bookmarkEnd w:id="15"/>
      <w:r w:rsidR="00041ECC" w:rsidRPr="00804324">
        <w:rPr>
          <w:sz w:val="28"/>
          <w:szCs w:val="28"/>
        </w:rPr>
        <w:t>;</w:t>
      </w:r>
      <w:bookmarkEnd w:id="16"/>
      <w:bookmarkEnd w:id="17"/>
    </w:p>
    <w:p w:rsidR="00A0588F" w:rsidRPr="00804324" w:rsidRDefault="00A0588F" w:rsidP="00041E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 xml:space="preserve">нарушение срока предоставления </w:t>
      </w:r>
      <w:r w:rsidR="005F0B52" w:rsidRPr="00804324">
        <w:rPr>
          <w:sz w:val="28"/>
          <w:szCs w:val="28"/>
        </w:rPr>
        <w:t>муниципальной</w:t>
      </w:r>
      <w:r w:rsidRPr="00804324">
        <w:rPr>
          <w:sz w:val="28"/>
          <w:szCs w:val="28"/>
        </w:rPr>
        <w:t xml:space="preserve"> услуги;</w:t>
      </w:r>
    </w:p>
    <w:p w:rsidR="00041ECC" w:rsidRPr="00804324" w:rsidRDefault="00041ECC" w:rsidP="00041EC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44"/>
      <w:bookmarkStart w:id="19" w:name="OLE_LINK45"/>
      <w:bookmarkStart w:id="20" w:name="OLE_LINK112"/>
      <w:bookmarkStart w:id="21" w:name="OLE_LINK113"/>
      <w:bookmarkStart w:id="22" w:name="OLE_LINK114"/>
      <w:bookmarkStart w:id="23" w:name="OLE_LINK146"/>
      <w:bookmarkStart w:id="24" w:name="OLE_LINK147"/>
      <w:r w:rsidRPr="0080432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A0588F" w:rsidRPr="00592CAB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5F0B52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A0588F" w:rsidRPr="00177C05" w:rsidRDefault="005F0B52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ОМСУ</w:t>
      </w:r>
      <w:r w:rsidR="00A0588F" w:rsidRPr="00177C05">
        <w:rPr>
          <w:sz w:val="28"/>
          <w:szCs w:val="28"/>
        </w:rPr>
        <w:t xml:space="preserve">, </w:t>
      </w:r>
      <w:r w:rsidR="00BC7027">
        <w:rPr>
          <w:sz w:val="28"/>
          <w:szCs w:val="28"/>
        </w:rPr>
        <w:t xml:space="preserve">многофункционального центра, </w:t>
      </w:r>
      <w:r w:rsidR="00A0588F" w:rsidRPr="00177C05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ОМСУ</w:t>
      </w:r>
      <w:r w:rsidR="00BC7027">
        <w:rPr>
          <w:sz w:val="28"/>
          <w:szCs w:val="28"/>
        </w:rPr>
        <w:t>, многофункционального центра</w:t>
      </w:r>
      <w:r w:rsidR="00A0588F"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="00A0588F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lastRenderedPageBreak/>
        <w:t xml:space="preserve">нарушение срока или порядка выдачи документов по результатам предоставления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A0588F" w:rsidRPr="00177C05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 xml:space="preserve">приостановление предоставления </w:t>
      </w:r>
      <w:r w:rsidR="00413314">
        <w:rPr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177C05">
        <w:rPr>
          <w:sz w:val="28"/>
          <w:szCs w:val="28"/>
        </w:rPr>
        <w:t>.</w:t>
      </w:r>
    </w:p>
    <w:p w:rsidR="004159B4" w:rsidRPr="00400808" w:rsidRDefault="004159B4" w:rsidP="004159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0808">
        <w:rPr>
          <w:rFonts w:eastAsia="Calibri"/>
          <w:sz w:val="28"/>
          <w:szCs w:val="28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1331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66484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847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BC7027" w:rsidRPr="00664847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BC7027" w:rsidRPr="0066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BC7027" w:rsidRPr="00664847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</w:p>
    <w:p w:rsidR="00664847" w:rsidRPr="00664847" w:rsidRDefault="00664847" w:rsidP="00664847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380" w:rsidRPr="00804324" w:rsidRDefault="009B3D91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8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7E1055" w:rsidRPr="00B42380">
        <w:rPr>
          <w:rFonts w:ascii="Times New Roman" w:hAnsi="Times New Roman" w:cs="Times New Roman"/>
          <w:sz w:val="28"/>
          <w:szCs w:val="28"/>
        </w:rPr>
        <w:t xml:space="preserve"> в</w:t>
      </w:r>
      <w:r w:rsidR="00413314" w:rsidRPr="00B42380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25" w:name="OLE_LINK48"/>
      <w:bookmarkStart w:id="26" w:name="OLE_LINK49"/>
      <w:bookmarkStart w:id="27" w:name="OLE_LINK118"/>
      <w:r w:rsidR="00B42380" w:rsidRPr="00804324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bookmarkEnd w:id="25"/>
      <w:bookmarkEnd w:id="26"/>
      <w:bookmarkEnd w:id="27"/>
      <w:r w:rsidR="00B223FB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23FB" w:rsidRPr="00804324">
        <w:rPr>
          <w:rFonts w:ascii="Times New Roman" w:hAnsi="Times New Roman" w:cs="Times New Roman"/>
          <w:sz w:val="28"/>
          <w:szCs w:val="28"/>
        </w:rPr>
        <w:t xml:space="preserve"> администрацию Липецкой области</w:t>
      </w:r>
      <w:r w:rsidR="00BD388E">
        <w:rPr>
          <w:rFonts w:ascii="Times New Roman" w:hAnsi="Times New Roman" w:cs="Times New Roman"/>
          <w:sz w:val="28"/>
          <w:szCs w:val="28"/>
        </w:rPr>
        <w:t>.</w:t>
      </w:r>
    </w:p>
    <w:p w:rsidR="009B3D91" w:rsidRPr="00B42380" w:rsidRDefault="009B3D91" w:rsidP="00750B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413314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E0E6A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6E0E6A" w:rsidRPr="008043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4324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6E0E6A" w:rsidRPr="00804324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>, может б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ыть направлена по почте, через </w:t>
      </w:r>
      <w:bookmarkStart w:id="28" w:name="OLE_LINK50"/>
      <w:bookmarkStart w:id="29" w:name="OLE_LINK51"/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28"/>
      <w:bookmarkEnd w:id="29"/>
      <w:r w:rsidR="00B42380" w:rsidRPr="00804324">
        <w:rPr>
          <w:rFonts w:ascii="Times New Roman" w:hAnsi="Times New Roman" w:cs="Times New Roman"/>
          <w:sz w:val="28"/>
          <w:szCs w:val="28"/>
        </w:rPr>
        <w:t>,</w:t>
      </w:r>
      <w:r w:rsidRPr="0080432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6E0E6A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 Жалоба на ре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804324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«Интернет», официального сайта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804324">
        <w:rPr>
          <w:rFonts w:ascii="Times New Roman" w:hAnsi="Times New Roman" w:cs="Times New Roman"/>
          <w:sz w:val="28"/>
          <w:szCs w:val="28"/>
        </w:rPr>
        <w:t xml:space="preserve"> </w:t>
      </w:r>
      <w:r w:rsidR="000C4C73" w:rsidRPr="00804324">
        <w:rPr>
          <w:rFonts w:ascii="Times New Roman" w:hAnsi="Times New Roman" w:cs="Times New Roman"/>
          <w:sz w:val="28"/>
          <w:szCs w:val="28"/>
        </w:rPr>
        <w:t>в электронно</w:t>
      </w:r>
      <w:r w:rsidR="00DE704B" w:rsidRPr="00804324">
        <w:rPr>
          <w:rFonts w:ascii="Times New Roman" w:hAnsi="Times New Roman" w:cs="Times New Roman"/>
          <w:sz w:val="28"/>
          <w:szCs w:val="28"/>
        </w:rPr>
        <w:t>й форме</w:t>
      </w:r>
      <w:r w:rsidR="00DE704B" w:rsidRPr="00B42380">
        <w:rPr>
          <w:rFonts w:ascii="Times New Roman" w:hAnsi="Times New Roman" w:cs="Times New Roman"/>
          <w:sz w:val="28"/>
          <w:szCs w:val="28"/>
        </w:rPr>
        <w:t xml:space="preserve"> с ЕП</w:t>
      </w:r>
      <w:r w:rsidR="005C5153" w:rsidRPr="00B42380">
        <w:rPr>
          <w:rFonts w:ascii="Times New Roman" w:hAnsi="Times New Roman" w:cs="Times New Roman"/>
          <w:sz w:val="28"/>
          <w:szCs w:val="28"/>
        </w:rPr>
        <w:t>ГУ</w:t>
      </w:r>
      <w:r w:rsidR="00681D7E">
        <w:rPr>
          <w:rFonts w:ascii="Times New Roman" w:hAnsi="Times New Roman" w:cs="Times New Roman"/>
          <w:sz w:val="28"/>
          <w:szCs w:val="28"/>
        </w:rPr>
        <w:t>, РПГУ</w:t>
      </w:r>
      <w:r w:rsidR="000C4C73" w:rsidRPr="00B42380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</w:t>
      </w:r>
      <w:r w:rsidR="00DE704B" w:rsidRPr="00B42380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</w:t>
      </w:r>
      <w:r w:rsidR="000C4C73" w:rsidRPr="00B42380">
        <w:rPr>
          <w:rFonts w:ascii="Times New Roman" w:hAnsi="Times New Roman" w:cs="Times New Roman"/>
          <w:sz w:val="28"/>
          <w:szCs w:val="28"/>
        </w:rPr>
        <w:t>ений и действий (бездействия)</w:t>
      </w:r>
      <w:r w:rsidR="00DE704B" w:rsidRPr="00B42380">
        <w:rPr>
          <w:rFonts w:ascii="Times New Roman" w:hAnsi="Times New Roman" w:cs="Times New Roman"/>
          <w:sz w:val="28"/>
          <w:szCs w:val="28"/>
        </w:rPr>
        <w:t>, совершенных при предоставлении государственных и муниципальных услуг (</w:t>
      </w:r>
      <w:hyperlink r:id="rId16" w:history="1"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154C" w:rsidRPr="00B4238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D154C" w:rsidRPr="00B42380">
        <w:rPr>
          <w:rFonts w:ascii="Times New Roman" w:hAnsi="Times New Roman" w:cs="Times New Roman"/>
          <w:sz w:val="28"/>
          <w:szCs w:val="28"/>
        </w:rPr>
        <w:t xml:space="preserve">), </w:t>
      </w:r>
      <w:r w:rsidRPr="00B42380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A0588F" w:rsidRPr="00895DDF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</w:t>
      </w:r>
      <w:r w:rsidR="006E0E6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E0E6A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E0E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C320D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588F" w:rsidRPr="00804324" w:rsidRDefault="00A0588F" w:rsidP="00B42380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30" w:name="OLE_LINK12"/>
      <w:bookmarkStart w:id="31" w:name="OLE_LINK13"/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30"/>
      <w:bookmarkEnd w:id="31"/>
      <w:r w:rsidR="00B42380" w:rsidRPr="00804324">
        <w:rPr>
          <w:rFonts w:ascii="Times New Roman" w:hAnsi="Times New Roman" w:cs="Times New Roman"/>
          <w:sz w:val="28"/>
          <w:szCs w:val="28"/>
        </w:rPr>
        <w:t>;</w:t>
      </w:r>
    </w:p>
    <w:p w:rsidR="00A0588F" w:rsidRPr="00804324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CC2D2C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 в </w:t>
      </w:r>
      <w:r w:rsidRPr="00CC2D2C">
        <w:rPr>
          <w:rFonts w:ascii="Times New Roman" w:hAnsi="Times New Roman" w:cs="Times New Roman"/>
          <w:sz w:val="28"/>
          <w:szCs w:val="28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0588F" w:rsidRPr="00C87E10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A0588F" w:rsidRPr="00C5408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B42380" w:rsidRPr="009C4D60" w:rsidRDefault="00EA1326" w:rsidP="009C4D6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ОМСУ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 xml:space="preserve">вправе оставить заявление </w:t>
      </w:r>
      <w:r w:rsidR="009C4D60">
        <w:rPr>
          <w:rFonts w:ascii="Times New Roman" w:hAnsi="Times New Roman" w:cs="Times New Roman"/>
          <w:sz w:val="28"/>
          <w:szCs w:val="28"/>
        </w:rPr>
        <w:t xml:space="preserve">без ответа по существу в случае если </w:t>
      </w:r>
      <w:r w:rsidR="009C4D60" w:rsidRPr="009C4D60">
        <w:rPr>
          <w:rFonts w:ascii="Times New Roman" w:hAnsi="Times New Roman" w:cs="Times New Roman"/>
          <w:sz w:val="28"/>
          <w:szCs w:val="28"/>
        </w:rPr>
        <w:t>в письменном обращении</w:t>
      </w:r>
      <w:r w:rsidR="00B42380" w:rsidRPr="009C4D60">
        <w:rPr>
          <w:rFonts w:ascii="Times New Roman" w:hAnsi="Times New Roman" w:cs="Times New Roman"/>
          <w:sz w:val="28"/>
          <w:szCs w:val="28"/>
        </w:rPr>
        <w:t xml:space="preserve">, в котором содержатся нецензурные либо оскорбительные выражения, угрозы жизни, здоровью и имуществу должностного </w:t>
      </w:r>
      <w:r w:rsidR="00B42380" w:rsidRPr="009C4D60">
        <w:rPr>
          <w:rFonts w:ascii="Times New Roman" w:hAnsi="Times New Roman" w:cs="Times New Roman"/>
          <w:sz w:val="28"/>
          <w:szCs w:val="28"/>
        </w:rPr>
        <w:lastRenderedPageBreak/>
        <w:t>лица, а также членов его семьи. Заявителю сообщается о недопустимости злоупотребления правом</w:t>
      </w:r>
      <w:r w:rsidR="009C4D60" w:rsidRPr="009C4D60">
        <w:rPr>
          <w:rFonts w:ascii="Times New Roman" w:hAnsi="Times New Roman" w:cs="Times New Roman"/>
          <w:sz w:val="28"/>
          <w:szCs w:val="28"/>
        </w:rPr>
        <w:t>.</w:t>
      </w:r>
    </w:p>
    <w:p w:rsidR="00B42380" w:rsidRPr="00804324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LE_LINK68"/>
      <w:bookmarkStart w:id="33" w:name="OLE_LINK69"/>
      <w:r w:rsidRPr="00804324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225F" w:rsidRPr="00804324"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="0028225F" w:rsidRPr="0080432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04324">
        <w:rPr>
          <w:rFonts w:ascii="Times New Roman" w:hAnsi="Times New Roman" w:cs="Times New Roman"/>
          <w:sz w:val="28"/>
          <w:szCs w:val="28"/>
        </w:rPr>
        <w:t>орган или одному и тому же должностному лицу. О данном решении уведомляется заявитель.</w:t>
      </w:r>
    </w:p>
    <w:p w:rsidR="00B42380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LE_LINK70"/>
      <w:bookmarkStart w:id="35" w:name="OLE_LINK71"/>
      <w:bookmarkStart w:id="36" w:name="OLE_LINK203"/>
      <w:bookmarkStart w:id="37" w:name="OLE_LINK204"/>
      <w:bookmarkEnd w:id="32"/>
      <w:bookmarkEnd w:id="33"/>
      <w:r w:rsidRPr="0080432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92E26" w:rsidRPr="00804324" w:rsidRDefault="00992E26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7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2380" w:rsidRPr="00804324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28225F" w:rsidRPr="0080432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04324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  <w:bookmarkEnd w:id="34"/>
      <w:bookmarkEnd w:id="35"/>
    </w:p>
    <w:bookmarkEnd w:id="36"/>
    <w:bookmarkEnd w:id="37"/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441DC0" w:rsidRPr="0080432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0432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8225F" w:rsidRPr="00804324" w:rsidRDefault="0028225F" w:rsidP="0028225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28225F" w:rsidRPr="00804324" w:rsidRDefault="0028225F" w:rsidP="004159B4">
      <w:pPr>
        <w:autoSpaceDE w:val="0"/>
        <w:autoSpaceDN w:val="0"/>
        <w:adjustRightInd w:val="0"/>
        <w:ind w:left="142" w:firstLine="1069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в удовлетворении жалобы отказывается.</w:t>
      </w:r>
    </w:p>
    <w:p w:rsidR="00A0588F" w:rsidRPr="00804324" w:rsidRDefault="00A0588F" w:rsidP="00120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9B4" w:rsidRPr="00400808" w:rsidRDefault="004159B4" w:rsidP="004159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0808">
        <w:rPr>
          <w:rFonts w:ascii="Times New Roman" w:hAnsi="Times New Roman"/>
          <w:sz w:val="28"/>
          <w:szCs w:val="28"/>
        </w:rPr>
        <w:t xml:space="preserve">          В случае признания жалобы подлежащей удовлетворению в ответе заявителю, дается информация о действиях, </w:t>
      </w:r>
      <w:proofErr w:type="gramStart"/>
      <w:r w:rsidRPr="00400808">
        <w:rPr>
          <w:rFonts w:ascii="Times New Roman" w:hAnsi="Times New Roman"/>
          <w:sz w:val="28"/>
          <w:szCs w:val="28"/>
        </w:rPr>
        <w:t>осуществляемых  ОМСУ</w:t>
      </w:r>
      <w:proofErr w:type="gramEnd"/>
      <w:r w:rsidRPr="00400808">
        <w:rPr>
          <w:rFonts w:ascii="Times New Roman" w:hAnsi="Times New Roman"/>
          <w:sz w:val="28"/>
          <w:szCs w:val="28"/>
        </w:rPr>
        <w:t xml:space="preserve">, МФЦ либо организацией, привлекаемой многофункциональным центром, в целях незамедлительного устранения выявленных нарушений при оказании </w:t>
      </w:r>
      <w:r w:rsidRPr="00400808">
        <w:rPr>
          <w:rFonts w:ascii="Times New Roman" w:hAnsi="Times New Roman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59B4" w:rsidRPr="00400808" w:rsidRDefault="004159B4" w:rsidP="004159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0808">
        <w:rPr>
          <w:rFonts w:ascii="Times New Roman" w:hAnsi="Times New Roman"/>
          <w:sz w:val="28"/>
          <w:szCs w:val="28"/>
        </w:rPr>
        <w:t xml:space="preserve">  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FE00A8" w:rsidRPr="00804324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04324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A0588F" w:rsidRPr="00804324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</w:t>
      </w:r>
      <w:r w:rsidR="00FE00A8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A0588F" w:rsidRPr="00804324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FE00A8" w:rsidRPr="00804324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38" w:name="OLE_LINK78"/>
      <w:bookmarkStart w:id="39" w:name="OLE_LINK79"/>
      <w:r w:rsidR="0028225F" w:rsidRPr="0080432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38"/>
      <w:bookmarkEnd w:id="39"/>
      <w:r w:rsidRPr="00804324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Должностное лицо</w:t>
      </w:r>
      <w:r w:rsidR="00FE00A8" w:rsidRPr="00804324">
        <w:rPr>
          <w:sz w:val="28"/>
          <w:szCs w:val="28"/>
        </w:rPr>
        <w:t xml:space="preserve"> ОМСУ</w:t>
      </w:r>
      <w:r w:rsidRPr="00804324">
        <w:rPr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</w:t>
      </w:r>
      <w:r w:rsidR="00FE00A8" w:rsidRPr="00804324">
        <w:rPr>
          <w:sz w:val="28"/>
          <w:szCs w:val="28"/>
        </w:rPr>
        <w:t xml:space="preserve">руководителю </w:t>
      </w:r>
      <w:r w:rsidRPr="00804324">
        <w:rPr>
          <w:sz w:val="28"/>
          <w:szCs w:val="28"/>
        </w:rPr>
        <w:t>(или уполномоченному лицу)</w:t>
      </w:r>
      <w:r w:rsidR="00FE00A8" w:rsidRPr="00804324">
        <w:rPr>
          <w:sz w:val="28"/>
          <w:szCs w:val="28"/>
        </w:rPr>
        <w:t xml:space="preserve"> ОМСУ</w:t>
      </w:r>
      <w:r w:rsidR="00374202" w:rsidRPr="00804324">
        <w:rPr>
          <w:sz w:val="28"/>
          <w:szCs w:val="28"/>
        </w:rPr>
        <w:t>.</w:t>
      </w:r>
    </w:p>
    <w:p w:rsidR="00A0588F" w:rsidRPr="00804324" w:rsidRDefault="00FE00A8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 xml:space="preserve">Руководитель </w:t>
      </w:r>
      <w:r w:rsidR="00A0588F" w:rsidRPr="00804324">
        <w:rPr>
          <w:sz w:val="28"/>
          <w:szCs w:val="28"/>
        </w:rPr>
        <w:t>(или уполномоченное лицо)</w:t>
      </w:r>
      <w:r w:rsidR="008365F4" w:rsidRPr="00804324">
        <w:rPr>
          <w:sz w:val="28"/>
          <w:szCs w:val="28"/>
        </w:rPr>
        <w:t xml:space="preserve"> ОМСУ</w:t>
      </w:r>
      <w:r w:rsidR="00A0588F" w:rsidRPr="00804324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</w:t>
      </w:r>
      <w:r w:rsidR="00A0588F" w:rsidRPr="00804324">
        <w:rPr>
          <w:sz w:val="28"/>
          <w:szCs w:val="28"/>
        </w:rPr>
        <w:lastRenderedPageBreak/>
        <w:t>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804324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804324" w:rsidRDefault="00A0588F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632084" w:rsidRDefault="00A0588F" w:rsidP="003D154C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</w:t>
      </w:r>
      <w:r w:rsidR="008365F4" w:rsidRPr="00804324">
        <w:rPr>
          <w:rFonts w:ascii="Times New Roman" w:hAnsi="Times New Roman" w:cs="Times New Roman"/>
          <w:sz w:val="28"/>
          <w:szCs w:val="28"/>
        </w:rPr>
        <w:t>ОМСУ (</w:t>
      </w:r>
      <w:r w:rsidR="006320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2084" w:rsidRPr="00632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084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632084" w:rsidRPr="00632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0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324">
        <w:rPr>
          <w:rFonts w:ascii="Times New Roman" w:hAnsi="Times New Roman" w:cs="Times New Roman"/>
          <w:sz w:val="28"/>
          <w:szCs w:val="28"/>
        </w:rPr>
        <w:t>), на ЕПГУ, РПГУ,</w:t>
      </w:r>
      <w:r w:rsidR="003D154C" w:rsidRPr="00804324">
        <w:rPr>
          <w:rFonts w:ascii="Times New Roman" w:hAnsi="Times New Roman" w:cs="Times New Roman"/>
          <w:sz w:val="28"/>
          <w:szCs w:val="28"/>
        </w:rPr>
        <w:t xml:space="preserve"> на портале федеральной </w:t>
      </w:r>
      <w:r w:rsidR="003D154C" w:rsidRPr="00632084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8" w:history="1"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D154C" w:rsidRPr="0063208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D154C" w:rsidRPr="00632084">
        <w:rPr>
          <w:rFonts w:ascii="Times New Roman" w:hAnsi="Times New Roman" w:cs="Times New Roman"/>
          <w:sz w:val="28"/>
          <w:szCs w:val="28"/>
        </w:rPr>
        <w:t xml:space="preserve">), </w:t>
      </w:r>
      <w:r w:rsidRPr="00632084">
        <w:rPr>
          <w:rFonts w:ascii="Times New Roman" w:hAnsi="Times New Roman" w:cs="Times New Roman"/>
          <w:sz w:val="28"/>
          <w:szCs w:val="28"/>
        </w:rPr>
        <w:t xml:space="preserve">а также может быть сообщена заявителю специалистами </w:t>
      </w:r>
      <w:r w:rsidR="00621D5C" w:rsidRPr="0063208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632084">
        <w:rPr>
          <w:rFonts w:ascii="Times New Roman" w:hAnsi="Times New Roman" w:cs="Times New Roman"/>
          <w:sz w:val="28"/>
          <w:szCs w:val="28"/>
        </w:rPr>
        <w:t>при личном контакте с использованием почтовой, телефонной связи, посредством электронной почты.</w:t>
      </w:r>
    </w:p>
    <w:p w:rsidR="00A0588F" w:rsidRDefault="00A0588F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Default="00632084" w:rsidP="00A0588F">
      <w:pPr>
        <w:ind w:left="3402"/>
        <w:jc w:val="both"/>
        <w:rPr>
          <w:sz w:val="28"/>
          <w:szCs w:val="28"/>
        </w:rPr>
      </w:pPr>
    </w:p>
    <w:p w:rsidR="00632084" w:rsidRPr="00804324" w:rsidRDefault="00632084" w:rsidP="00A0588F">
      <w:pPr>
        <w:ind w:left="3402"/>
        <w:jc w:val="both"/>
        <w:rPr>
          <w:sz w:val="28"/>
          <w:szCs w:val="28"/>
        </w:rPr>
      </w:pPr>
    </w:p>
    <w:p w:rsidR="00804324" w:rsidRDefault="00804324" w:rsidP="00C93814">
      <w:pPr>
        <w:jc w:val="both"/>
        <w:rPr>
          <w:sz w:val="24"/>
          <w:szCs w:val="24"/>
        </w:rPr>
      </w:pPr>
    </w:p>
    <w:p w:rsidR="00A0588F" w:rsidRDefault="00A0588F" w:rsidP="00621D5C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1 к </w:t>
      </w:r>
      <w:r w:rsidR="00621D5C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621D5C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621D5C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21D5C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621D5C" w:rsidRDefault="00621D5C" w:rsidP="00621D5C">
      <w:pPr>
        <w:ind w:left="3402"/>
        <w:jc w:val="both"/>
        <w:rPr>
          <w:sz w:val="24"/>
          <w:szCs w:val="24"/>
        </w:rPr>
      </w:pPr>
    </w:p>
    <w:p w:rsidR="00621D5C" w:rsidRPr="00621D5C" w:rsidRDefault="00621D5C" w:rsidP="00621D5C">
      <w:pPr>
        <w:ind w:left="3402"/>
        <w:jc w:val="both"/>
        <w:rPr>
          <w:sz w:val="24"/>
          <w:szCs w:val="24"/>
        </w:rPr>
      </w:pPr>
    </w:p>
    <w:p w:rsidR="00A121FF" w:rsidRPr="00A121FF" w:rsidRDefault="00621D5C" w:rsidP="00A12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bookmark25"/>
      <w:r w:rsidRPr="00A121FF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A121FF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40"/>
      <w:r w:rsidR="00A121FF" w:rsidRPr="00A121FF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областного бюджетного учреждения «Уполномоченный многофункциональный центр предоставления </w:t>
      </w:r>
      <w:r w:rsidR="00A121FF" w:rsidRPr="00A121F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Липецкой области» и его филиалах</w:t>
      </w:r>
    </w:p>
    <w:p w:rsidR="00621D5C" w:rsidRDefault="00621D5C" w:rsidP="00621D5C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</w:pPr>
    </w:p>
    <w:p w:rsidR="00F62AFE" w:rsidRPr="00BD4310" w:rsidRDefault="00F62AFE" w:rsidP="00F62AFE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</w:pPr>
      <w:r>
        <w:t>Администрация Добринского муниципального района Липецкой области</w:t>
      </w:r>
    </w:p>
    <w:p w:rsidR="00F62AFE" w:rsidRDefault="00F62AFE" w:rsidP="00F62AFE">
      <w:pPr>
        <w:pStyle w:val="21"/>
        <w:shd w:val="clear" w:color="auto" w:fill="auto"/>
        <w:spacing w:line="240" w:lineRule="auto"/>
        <w:ind w:right="40"/>
        <w:contextualSpacing/>
        <w:jc w:val="center"/>
      </w:pPr>
    </w:p>
    <w:p w:rsidR="00F62AFE" w:rsidRPr="00BD4310" w:rsidRDefault="00F62AFE" w:rsidP="00F62AFE">
      <w:pPr>
        <w:widowControl w:val="0"/>
        <w:tabs>
          <w:tab w:val="left" w:leader="underscore" w:pos="4050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fldChar w:fldCharType="begin"/>
      </w:r>
      <w:r w:rsidRPr="00BD4310">
        <w:rPr>
          <w:sz w:val="28"/>
          <w:szCs w:val="28"/>
        </w:rPr>
        <w:instrText xml:space="preserve"> TOC \o "1-5" \h \z </w:instrText>
      </w:r>
      <w:r w:rsidRPr="00BD4310">
        <w:rPr>
          <w:sz w:val="28"/>
          <w:szCs w:val="28"/>
        </w:rPr>
        <w:fldChar w:fldCharType="separate"/>
      </w:r>
      <w:r w:rsidRPr="00BD4310">
        <w:rPr>
          <w:sz w:val="28"/>
          <w:szCs w:val="28"/>
        </w:rPr>
        <w:t xml:space="preserve">Адрес: Липецкая область, </w:t>
      </w:r>
      <w:proofErr w:type="spellStart"/>
      <w:r w:rsidRPr="00BD4310">
        <w:rPr>
          <w:sz w:val="28"/>
          <w:szCs w:val="28"/>
        </w:rPr>
        <w:t>Добринский</w:t>
      </w:r>
      <w:proofErr w:type="spellEnd"/>
      <w:r w:rsidRPr="00BD4310">
        <w:rPr>
          <w:sz w:val="28"/>
          <w:szCs w:val="28"/>
        </w:rPr>
        <w:t xml:space="preserve"> района, п. Добринка, ул. м. Горького, 5.</w:t>
      </w:r>
    </w:p>
    <w:p w:rsidR="00F62AFE" w:rsidRPr="00BD4310" w:rsidRDefault="00F62AFE" w:rsidP="00F62AFE">
      <w:pPr>
        <w:widowControl w:val="0"/>
        <w:tabs>
          <w:tab w:val="left" w:leader="underscore" w:pos="498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Телефон/факс 8 (4746) 2 2-17-58.</w:t>
      </w:r>
    </w:p>
    <w:p w:rsidR="00F62AFE" w:rsidRPr="00BD4310" w:rsidRDefault="00F62AFE" w:rsidP="00F62AFE">
      <w:r w:rsidRPr="00BD4310">
        <w:rPr>
          <w:sz w:val="28"/>
          <w:szCs w:val="28"/>
        </w:rPr>
        <w:t>Телефон специалиста</w:t>
      </w:r>
      <w:r w:rsidRPr="00BD4310">
        <w:t>:</w:t>
      </w:r>
      <w:r w:rsidRPr="00BD4310">
        <w:tab/>
      </w:r>
      <w:r w:rsidRPr="00BD4310">
        <w:rPr>
          <w:sz w:val="28"/>
          <w:szCs w:val="28"/>
        </w:rPr>
        <w:t>8 (4746) 2 - 2-20-25</w:t>
      </w:r>
      <w:r w:rsidRPr="00BD4310">
        <w:t>.</w:t>
      </w:r>
    </w:p>
    <w:p w:rsidR="00F62AFE" w:rsidRPr="00BD4310" w:rsidRDefault="00F62AFE" w:rsidP="00F62AFE">
      <w:pPr>
        <w:widowControl w:val="0"/>
        <w:tabs>
          <w:tab w:val="right" w:leader="underscore" w:pos="9915"/>
        </w:tabs>
        <w:ind w:right="10"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вторник, среда, четверг, пятница с 8:00 - 12:00.</w:t>
      </w:r>
    </w:p>
    <w:p w:rsidR="00F62AFE" w:rsidRPr="00BD4310" w:rsidRDefault="00F62AFE" w:rsidP="00F62AFE">
      <w:pPr>
        <w:widowControl w:val="0"/>
        <w:tabs>
          <w:tab w:val="left" w:leader="underscore" w:pos="526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Время перерыва: с 12:00 - 13:00.</w:t>
      </w:r>
    </w:p>
    <w:p w:rsidR="00F62AFE" w:rsidRPr="00BD4310" w:rsidRDefault="00F62AFE" w:rsidP="00F62AFE">
      <w:pPr>
        <w:widowControl w:val="0"/>
        <w:tabs>
          <w:tab w:val="left" w:leader="underscore" w:pos="7397"/>
        </w:tabs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 xml:space="preserve">Адрес электронной почты ОМСУ </w:t>
      </w:r>
      <w:r w:rsidRPr="00BD4310">
        <w:rPr>
          <w:sz w:val="28"/>
          <w:szCs w:val="28"/>
          <w:lang w:eastAsia="en-US" w:bidi="en-US"/>
        </w:rPr>
        <w:t>(</w:t>
      </w:r>
      <w:r w:rsidRPr="00BD4310">
        <w:rPr>
          <w:sz w:val="28"/>
          <w:szCs w:val="28"/>
          <w:lang w:val="en-US" w:eastAsia="en-US" w:bidi="en-US"/>
        </w:rPr>
        <w:t>e</w:t>
      </w:r>
      <w:r w:rsidRPr="00BD4310">
        <w:rPr>
          <w:sz w:val="28"/>
          <w:szCs w:val="28"/>
          <w:lang w:eastAsia="en-US" w:bidi="en-US"/>
        </w:rPr>
        <w:t>-</w:t>
      </w:r>
      <w:r w:rsidRPr="00BD4310">
        <w:rPr>
          <w:sz w:val="28"/>
          <w:szCs w:val="28"/>
          <w:lang w:val="en-US" w:eastAsia="en-US" w:bidi="en-US"/>
        </w:rPr>
        <w:t>mail</w:t>
      </w:r>
      <w:r w:rsidRPr="00BD4310">
        <w:rPr>
          <w:sz w:val="28"/>
          <w:szCs w:val="28"/>
          <w:lang w:eastAsia="en-US" w:bidi="en-US"/>
        </w:rPr>
        <w:t xml:space="preserve">) </w:t>
      </w:r>
      <w:proofErr w:type="spellStart"/>
      <w:r w:rsidRPr="00BD4310">
        <w:rPr>
          <w:sz w:val="28"/>
          <w:szCs w:val="28"/>
          <w:lang w:val="en-US"/>
        </w:rPr>
        <w:t>dobrinka</w:t>
      </w:r>
      <w:proofErr w:type="spellEnd"/>
      <w:r w:rsidRPr="00BD4310">
        <w:rPr>
          <w:sz w:val="28"/>
          <w:szCs w:val="28"/>
        </w:rPr>
        <w:t>@</w:t>
      </w:r>
      <w:proofErr w:type="spellStart"/>
      <w:r w:rsidRPr="00BD4310">
        <w:rPr>
          <w:sz w:val="28"/>
          <w:szCs w:val="28"/>
          <w:lang w:val="en-US"/>
        </w:rPr>
        <w:t>admlr</w:t>
      </w:r>
      <w:proofErr w:type="spellEnd"/>
      <w:r w:rsidRPr="00BD4310">
        <w:rPr>
          <w:sz w:val="28"/>
          <w:szCs w:val="28"/>
        </w:rPr>
        <w:t>.</w:t>
      </w:r>
      <w:proofErr w:type="spellStart"/>
      <w:r w:rsidRPr="00BD4310">
        <w:rPr>
          <w:sz w:val="28"/>
          <w:szCs w:val="28"/>
          <w:lang w:val="en-US"/>
        </w:rPr>
        <w:t>lipetsk</w:t>
      </w:r>
      <w:proofErr w:type="spellEnd"/>
      <w:r w:rsidRPr="00BD4310">
        <w:rPr>
          <w:sz w:val="28"/>
          <w:szCs w:val="28"/>
        </w:rPr>
        <w:t>.</w:t>
      </w:r>
      <w:proofErr w:type="spellStart"/>
      <w:r w:rsidRPr="00BD4310">
        <w:rPr>
          <w:sz w:val="28"/>
          <w:szCs w:val="28"/>
          <w:lang w:val="en-US"/>
        </w:rPr>
        <w:t>ru</w:t>
      </w:r>
      <w:proofErr w:type="spellEnd"/>
      <w:r w:rsidRPr="00BD4310">
        <w:rPr>
          <w:sz w:val="28"/>
          <w:szCs w:val="28"/>
        </w:rPr>
        <w:t>.</w:t>
      </w:r>
    </w:p>
    <w:p w:rsidR="00F62AFE" w:rsidRPr="00BD4310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Адрес официального сайта ОМСУ в информационно-телекоммуникационной сети Интернет:  http://www.admdobrinka.ru/.</w:t>
      </w:r>
      <w:r w:rsidRPr="00BD4310">
        <w:rPr>
          <w:sz w:val="28"/>
          <w:szCs w:val="28"/>
        </w:rPr>
        <w:fldChar w:fldCharType="end"/>
      </w:r>
    </w:p>
    <w:p w:rsidR="00F62AFE" w:rsidRPr="00BD4310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8"/>
          <w:szCs w:val="28"/>
        </w:rPr>
      </w:pPr>
    </w:p>
    <w:p w:rsidR="00F62AFE" w:rsidRPr="00BD4310" w:rsidRDefault="00F62AFE" w:rsidP="00F62AFE">
      <w:pPr>
        <w:autoSpaceDE w:val="0"/>
        <w:autoSpaceDN w:val="0"/>
        <w:adjustRightInd w:val="0"/>
        <w:jc w:val="center"/>
      </w:pPr>
      <w:r w:rsidRPr="00BD4310">
        <w:rPr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:rsidR="00F62AFE" w:rsidRPr="00BD4310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center"/>
        <w:rPr>
          <w:sz w:val="28"/>
          <w:szCs w:val="28"/>
        </w:rPr>
      </w:pPr>
    </w:p>
    <w:p w:rsidR="00F62AFE" w:rsidRPr="00BD4310" w:rsidRDefault="00F62AFE" w:rsidP="00F62AFE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F62AFE" w:rsidRPr="00BD4310" w:rsidTr="00F62A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center"/>
            </w:pPr>
            <w:r w:rsidRPr="00BD431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center"/>
            </w:pPr>
            <w:r w:rsidRPr="00BD43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center"/>
            </w:pPr>
            <w:r w:rsidRPr="00BD431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center"/>
            </w:pPr>
            <w:r w:rsidRPr="00BD4310">
              <w:t>График приема</w:t>
            </w:r>
          </w:p>
        </w:tc>
      </w:tr>
      <w:tr w:rsidR="00F62AFE" w:rsidRPr="00BD4310" w:rsidTr="00F62AFE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center"/>
            </w:pPr>
            <w:r w:rsidRPr="00BD431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rPr>
                <w:sz w:val="24"/>
                <w:szCs w:val="24"/>
              </w:rPr>
            </w:pPr>
            <w:r w:rsidRPr="00BD4310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 xml:space="preserve">Липецкая область, </w:t>
            </w:r>
            <w:proofErr w:type="spellStart"/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Добринский</w:t>
            </w:r>
            <w:proofErr w:type="spellEnd"/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 xml:space="preserve">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FE" w:rsidRPr="00BD4310" w:rsidRDefault="00F62AFE" w:rsidP="00F62A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BD4310">
              <w:rPr>
                <w:color w:val="222222"/>
                <w:sz w:val="24"/>
                <w:szCs w:val="24"/>
              </w:rPr>
              <w:br/>
            </w: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BD4310">
              <w:rPr>
                <w:color w:val="222222"/>
                <w:sz w:val="24"/>
                <w:szCs w:val="24"/>
              </w:rPr>
              <w:br/>
            </w: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:rsidR="00621D5C" w:rsidRDefault="00621D5C" w:rsidP="00621D5C">
      <w:pPr>
        <w:pStyle w:val="af2"/>
        <w:shd w:val="clear" w:color="auto" w:fill="auto"/>
        <w:spacing w:before="0" w:line="240" w:lineRule="auto"/>
        <w:contextualSpacing/>
      </w:pPr>
    </w:p>
    <w:p w:rsidR="00621D5C" w:rsidRDefault="008731BD" w:rsidP="008D1A90">
      <w:pPr>
        <w:pStyle w:val="af2"/>
        <w:shd w:val="clear" w:color="auto" w:fill="auto"/>
        <w:spacing w:before="0" w:line="240" w:lineRule="auto"/>
        <w:ind w:firstLine="920"/>
        <w:contextualSpacing/>
      </w:pPr>
      <w:fldSimple w:instr=" TOC \o &quot;1-5&quot; \h \z ">
        <w:r w:rsidR="008D1A90" w:rsidRPr="008D1A90">
          <w:t xml:space="preserve"> </w:t>
        </w:r>
        <w:r w:rsidR="008D1A90">
          <w:t xml:space="preserve">График приема в </w:t>
        </w:r>
        <w:r w:rsidR="00374202">
          <w:t>многофункциональном центре</w:t>
        </w:r>
        <w:r w:rsidR="008D1A90">
  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</w:t>
        </w:r>
        <w:r w:rsidR="00621D5C">
          <w:t>.</w:t>
        </w:r>
      </w:fldSimple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57" w:rsidRDefault="00D42957" w:rsidP="008F5A6B">
      <w:pPr>
        <w:jc w:val="both"/>
        <w:rPr>
          <w:sz w:val="24"/>
          <w:szCs w:val="24"/>
        </w:rPr>
      </w:pPr>
    </w:p>
    <w:p w:rsidR="00A0588F" w:rsidRDefault="00A0588F" w:rsidP="008D1A90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2 к </w:t>
      </w:r>
      <w:r w:rsidR="008D1A90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8D1A90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8D1A90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8D1A90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D1A90" w:rsidRPr="00E61AAE" w:rsidRDefault="008D1A90" w:rsidP="008D1A90">
      <w:pPr>
        <w:ind w:left="3402"/>
        <w:jc w:val="both"/>
        <w:rPr>
          <w:sz w:val="28"/>
          <w:szCs w:val="28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Pr="00E61AAE" w:rsidRDefault="008D1A90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C93814" w:rsidRPr="007C3D52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proofErr w:type="spellStart"/>
            <w:r w:rsidRPr="004E5267">
              <w:rPr>
                <w:sz w:val="28"/>
                <w:szCs w:val="28"/>
              </w:rPr>
              <w:t>кв.м</w:t>
            </w:r>
            <w:proofErr w:type="spell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Pr="00E06C94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  <w:vertAlign w:val="superscript"/>
        </w:rPr>
      </w:pPr>
    </w:p>
    <w:p w:rsidR="00626613" w:rsidRDefault="00626613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>
        <w:rPr>
          <w:sz w:val="24"/>
          <w:szCs w:val="28"/>
        </w:rPr>
        <w:t>Даю согласие ____________________________________________________</w:t>
      </w:r>
      <w:r w:rsidR="009B3D91" w:rsidRPr="00F77DC8">
        <w:rPr>
          <w:sz w:val="24"/>
          <w:szCs w:val="28"/>
        </w:rPr>
        <w:t xml:space="preserve"> на обработку </w:t>
      </w:r>
    </w:p>
    <w:p w:rsidR="00626613" w:rsidRPr="00626613" w:rsidRDefault="00626613" w:rsidP="00626613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9B3D91" w:rsidRPr="00E06C94" w:rsidRDefault="009B3D91" w:rsidP="00626613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r w:rsidRPr="00F77DC8">
        <w:rPr>
          <w:sz w:val="24"/>
          <w:szCs w:val="28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B3D91" w:rsidRPr="00F77DC8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EE428F" w:rsidRDefault="00EE428F" w:rsidP="00A0588F">
      <w:pPr>
        <w:ind w:left="4678"/>
        <w:jc w:val="right"/>
        <w:rPr>
          <w:sz w:val="28"/>
          <w:szCs w:val="28"/>
        </w:rPr>
      </w:pPr>
    </w:p>
    <w:p w:rsidR="00EE428F" w:rsidRDefault="00EE428F" w:rsidP="00A0588F">
      <w:pPr>
        <w:ind w:left="4678"/>
        <w:jc w:val="right"/>
        <w:rPr>
          <w:sz w:val="28"/>
          <w:szCs w:val="28"/>
        </w:rPr>
      </w:pPr>
    </w:p>
    <w:p w:rsidR="00DE5373" w:rsidRDefault="00DE5373" w:rsidP="00A0588F">
      <w:pPr>
        <w:ind w:left="4678"/>
        <w:jc w:val="right"/>
        <w:rPr>
          <w:sz w:val="28"/>
          <w:szCs w:val="28"/>
        </w:rPr>
      </w:pPr>
    </w:p>
    <w:p w:rsidR="00A0588F" w:rsidRDefault="00A0588F" w:rsidP="009B3D91">
      <w:pPr>
        <w:rPr>
          <w:sz w:val="28"/>
          <w:szCs w:val="28"/>
        </w:rPr>
      </w:pPr>
    </w:p>
    <w:p w:rsidR="00626613" w:rsidRDefault="00626613" w:rsidP="00A0588F">
      <w:pPr>
        <w:ind w:left="3402"/>
        <w:jc w:val="both"/>
        <w:rPr>
          <w:sz w:val="24"/>
          <w:szCs w:val="24"/>
        </w:rPr>
      </w:pPr>
    </w:p>
    <w:p w:rsidR="00626613" w:rsidRDefault="00626613" w:rsidP="00A0588F">
      <w:pPr>
        <w:ind w:left="3402"/>
        <w:jc w:val="both"/>
        <w:rPr>
          <w:sz w:val="24"/>
          <w:szCs w:val="24"/>
        </w:rPr>
      </w:pPr>
    </w:p>
    <w:p w:rsidR="00626613" w:rsidRDefault="00A0588F" w:rsidP="00626613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</w:t>
      </w:r>
      <w:r w:rsidR="00626613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626613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626613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26613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Pr="00E61AAE" w:rsidRDefault="00626613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9B3D91" w:rsidRPr="007C3D52" w:rsidRDefault="009B3D91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lastRenderedPageBreak/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9B3D91" w:rsidRPr="009B3D91">
        <w:rPr>
          <w:sz w:val="28"/>
          <w:szCs w:val="24"/>
        </w:rPr>
        <w:t>аявление</w:t>
      </w:r>
      <w:r w:rsidR="0092278A">
        <w:rPr>
          <w:rStyle w:val="ae"/>
          <w:sz w:val="28"/>
          <w:szCs w:val="24"/>
        </w:rPr>
        <w:footnoteReference w:id="1"/>
      </w:r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proofErr w:type="spellStart"/>
            <w:r w:rsidRPr="004E5267">
              <w:rPr>
                <w:sz w:val="28"/>
                <w:szCs w:val="28"/>
              </w:rPr>
              <w:t>кв.м</w:t>
            </w:r>
            <w:proofErr w:type="spell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торгов из числа предусмотренных </w:t>
            </w:r>
            <w:r>
              <w:t xml:space="preserve">                      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A0588F" w:rsidRPr="00373090" w:rsidRDefault="00A0588F" w:rsidP="00A0588F">
      <w:pPr>
        <w:sectPr w:rsidR="00A0588F" w:rsidRPr="00373090" w:rsidSect="00DE2DE0">
          <w:pgSz w:w="11906" w:h="16838"/>
          <w:pgMar w:top="851" w:right="567" w:bottom="851" w:left="1418" w:header="720" w:footer="720" w:gutter="0"/>
          <w:cols w:space="720"/>
        </w:sectPr>
      </w:pPr>
    </w:p>
    <w:p w:rsidR="006A0578" w:rsidRDefault="00865FE5" w:rsidP="006A0578">
      <w:pPr>
        <w:ind w:left="6804"/>
        <w:jc w:val="both"/>
        <w:rPr>
          <w:sz w:val="24"/>
          <w:szCs w:val="24"/>
        </w:rPr>
      </w:pPr>
      <w:r w:rsidRPr="00865FE5">
        <w:rPr>
          <w:noProof/>
          <w:color w:val="000000"/>
          <w:sz w:val="22"/>
          <w:szCs w:val="28"/>
        </w:rPr>
        <w:lastRenderedPageBreak/>
        <w:t>П</w:t>
      </w:r>
      <w:r w:rsidRPr="00865FE5">
        <w:rPr>
          <w:noProof/>
          <w:color w:val="000000"/>
          <w:sz w:val="24"/>
          <w:szCs w:val="24"/>
        </w:rPr>
        <w:t xml:space="preserve">риложение 4 к </w:t>
      </w:r>
      <w:r w:rsidR="00626613">
        <w:rPr>
          <w:noProof/>
          <w:color w:val="000000"/>
          <w:sz w:val="24"/>
          <w:szCs w:val="24"/>
        </w:rPr>
        <w:t xml:space="preserve">типовому </w:t>
      </w:r>
      <w:r w:rsidRPr="00865FE5">
        <w:rPr>
          <w:noProof/>
          <w:color w:val="000000"/>
          <w:sz w:val="24"/>
          <w:szCs w:val="24"/>
        </w:rPr>
        <w:t xml:space="preserve">административному регламенту предоставления </w:t>
      </w:r>
      <w:r w:rsidR="006A0578">
        <w:rPr>
          <w:noProof/>
          <w:color w:val="000000"/>
          <w:sz w:val="24"/>
          <w:szCs w:val="24"/>
        </w:rPr>
        <w:t>муниципальной</w:t>
      </w:r>
      <w:r w:rsidRPr="00865FE5">
        <w:rPr>
          <w:noProof/>
          <w:color w:val="000000"/>
          <w:sz w:val="24"/>
          <w:szCs w:val="24"/>
        </w:rPr>
        <w:t xml:space="preserve"> услуги </w:t>
      </w:r>
      <w:r w:rsidR="006A0578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A0578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65FE5" w:rsidRPr="00865FE5" w:rsidRDefault="00865FE5" w:rsidP="006A0578">
      <w:pPr>
        <w:widowControl w:val="0"/>
        <w:tabs>
          <w:tab w:val="left" w:leader="underscore" w:pos="5266"/>
        </w:tabs>
        <w:ind w:left="9214"/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865FE5" w:rsidP="00865FE5">
      <w:pPr>
        <w:widowControl w:val="0"/>
        <w:ind w:left="320"/>
        <w:contextualSpacing/>
        <w:jc w:val="center"/>
        <w:rPr>
          <w:color w:val="000000"/>
          <w:sz w:val="28"/>
          <w:szCs w:val="28"/>
          <w:lang w:bidi="ru-RU"/>
        </w:rPr>
      </w:pPr>
      <w:r w:rsidRPr="00865FE5">
        <w:rPr>
          <w:color w:val="000000"/>
          <w:sz w:val="28"/>
          <w:szCs w:val="28"/>
          <w:lang w:bidi="ru-RU"/>
        </w:rPr>
        <w:t>БЛОК-СХЕМА</w:t>
      </w:r>
    </w:p>
    <w:p w:rsidR="006A0578" w:rsidRPr="006A0578" w:rsidRDefault="00865FE5" w:rsidP="006A0578">
      <w:pPr>
        <w:ind w:left="1560" w:hanging="993"/>
        <w:jc w:val="center"/>
        <w:rPr>
          <w:sz w:val="28"/>
          <w:szCs w:val="28"/>
        </w:rPr>
      </w:pPr>
      <w:r w:rsidRPr="006A0578">
        <w:rPr>
          <w:color w:val="000000"/>
          <w:sz w:val="28"/>
          <w:szCs w:val="28"/>
          <w:lang w:bidi="ru-RU"/>
        </w:rPr>
        <w:t xml:space="preserve">предоставления </w:t>
      </w:r>
      <w:r w:rsidR="006A0578" w:rsidRPr="006A0578">
        <w:rPr>
          <w:color w:val="000000"/>
          <w:sz w:val="28"/>
          <w:szCs w:val="28"/>
          <w:lang w:bidi="ru-RU"/>
        </w:rPr>
        <w:t>муниципальной</w:t>
      </w:r>
      <w:r w:rsidRPr="006A0578">
        <w:rPr>
          <w:color w:val="000000"/>
          <w:sz w:val="28"/>
          <w:szCs w:val="28"/>
          <w:lang w:bidi="ru-RU"/>
        </w:rPr>
        <w:t xml:space="preserve"> услуги </w:t>
      </w:r>
      <w:r w:rsidR="006A0578" w:rsidRPr="006A0578">
        <w:rPr>
          <w:sz w:val="28"/>
          <w:szCs w:val="28"/>
        </w:rPr>
        <w:t>«Предоставление земельного участка, государс</w:t>
      </w:r>
      <w:r w:rsidR="00047A97">
        <w:rPr>
          <w:sz w:val="28"/>
          <w:szCs w:val="28"/>
        </w:rPr>
        <w:t>твенная собственность на который</w:t>
      </w:r>
      <w:r w:rsidR="006A0578" w:rsidRPr="006A0578">
        <w:rPr>
          <w:sz w:val="28"/>
          <w:szCs w:val="28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65FE5" w:rsidRPr="006A0578" w:rsidRDefault="00865FE5" w:rsidP="006A0578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EE428F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EE53" wp14:editId="2D0BC743">
                <wp:simplePos x="0" y="0"/>
                <wp:positionH relativeFrom="column">
                  <wp:posOffset>3745230</wp:posOffset>
                </wp:positionH>
                <wp:positionV relativeFrom="paragraph">
                  <wp:posOffset>3921760</wp:posOffset>
                </wp:positionV>
                <wp:extent cx="25146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8EE53" id="Прямоугольник 4" o:spid="_x0000_s1026" style="position:absolute;left:0;text-align:left;margin-left:294.9pt;margin-top:308.8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CNjwIAADYFAAAOAAAAZHJzL2Uyb0RvYy54bWysVM1u1DAQviPxDpbvNJuybWHVbLVqVYRU&#10;tSta1LPXsbsRjm3G3k2WE1KvSDwCD8EF8dNnyL4RYyebrkrFAXFxxpn/b77x4VFdKrIU4AqjM5ru&#10;DCgRmpu80DcZfXt1+uwFJc4znTNltMjoSjh6NH765LCyI7Fr5kblAggG0W5U2YzOvbejJHF8Lkrm&#10;dowVGpXSQMk8XuEmyYFVGL1Uye5gsJ9UBnILhgvn8O9Jq6TjGF9Kwf2FlE54ojKKtfl4Qjxn4UzG&#10;h2x0A8zOC96Vwf6hipIVGpP2oU6YZ2QBxR+hyoKDcUb6HW7KxEhZcBF7wG7SwYNuLufMitgLguNs&#10;D5P7f2H5+XIKpMgzOqREsxJH1HxZf1x/bn42d+vb5mtz1/xYf2p+Nd+a72QY8KqsG6HbpZ1Cd3Mo&#10;huZrCWX4YlukjhiveoxF7QnHn7t76XB/gKPgqBvuHeAQQ9Dk3tuC86+EKUkQMgo4wwgtW54535pu&#10;TEIypUmV0efpwV6ME6pr64mSXynRWr0REvsMFcRokWHiWAFZMuRG/i7tylAaLYOLLJTqndLHnJTf&#10;OHW2wU1E1vWOg8cc77P11jGj0b53LAtt4O/OsrVH9LZ6DaKvZ3U3m5nJVzhhMC31neWnBeJ6xpyf&#10;MkCu4yhwf/0FHlIZhNJ0EiVzAx8e+x/skYKopaTC3cmoe79gIChRrzWS82U6HIZli5c4Y0pgWzPb&#10;1uhFeWxwBCm+FJZHEZ3Bq40owZTXuOaTkBVVTHPMnVHuYXM59u1O40PBxWQSzXDBLPNn+tLyEDwA&#10;HHhzVV8zsB25PNLy3Gz2jI0ecKy1DZ7aTBbeyCISMEDc4tpBj8sZKdw9JGH7t+/R6v65G/8GAAD/&#10;/wMAUEsDBBQABgAIAAAAIQCdc5nK3wAAAAsBAAAPAAAAZHJzL2Rvd25yZXYueG1sTI89T8MwEIZ3&#10;JP6DdUhs1ClpQxLiVCiCjYWWoaMbH4lLfA6x24Z/zzHB+H7oveeqzewGccYpWE8KlosEBFLrjaVO&#10;wfvu5S4HEaImowdPqOAbA2zq66tKl8Zf6A3P29gJHqFQagV9jGMpZWh7dDos/IjE2YefnI4sp06a&#10;SV943A3yPkky6bQlvtDrEZse28/tySl4HRs7fR3TJOztarcK+/S5OaZK3d7MT48gIs7xrwy/+IwO&#10;NTMd/IlMEIOCdV4welSQLR8yENwo8jU7B3byIgNZV/L/D/UPAAAA//8DAFBLAQItABQABgAIAAAA&#10;IQC2gziS/gAAAOEBAAATAAAAAAAAAAAAAAAAAAAAAABbQ29udGVudF9UeXBlc10ueG1sUEsBAi0A&#10;FAAGAAgAAAAhADj9If/WAAAAlAEAAAsAAAAAAAAAAAAAAAAALwEAAF9yZWxzLy5yZWxzUEsBAi0A&#10;FAAGAAgAAAAhAL6oAI2PAgAANgUAAA4AAAAAAAAAAAAAAAAALgIAAGRycy9lMm9Eb2MueG1sUEsB&#10;Ai0AFAAGAAgAAAAhAJ1zmcrfAAAACwEAAA8AAAAAAAAAAAAAAAAA6QQAAGRycy9kb3ducmV2Lnht&#10;bFBLBQYAAAAABAAEAPMAAAD1BQAAAAA=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Имеются основания для отказа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81867" wp14:editId="5DFCF0B2">
                <wp:simplePos x="0" y="0"/>
                <wp:positionH relativeFrom="column">
                  <wp:posOffset>7555230</wp:posOffset>
                </wp:positionH>
                <wp:positionV relativeFrom="paragraph">
                  <wp:posOffset>3921760</wp:posOffset>
                </wp:positionV>
                <wp:extent cx="25146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Основания для отказа в предоставлении земельного участка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81867" id="Прямоугольник 10" o:spid="_x0000_s1027" style="position:absolute;left:0;text-align:left;margin-left:594.9pt;margin-top:308.8pt;width:198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8GkwIAAD8FAAAOAAAAZHJzL2Uyb0RvYy54bWysVM1u1DAQviPxDpbvNJuybWHVbLVqVYRU&#10;tRUt6tnr2N0IxzZj7ybLCalXJB6Bh+CC+OkzZN+IsZPNrkrFAXFJxp755uebGR8e1aUiCwGuMDqj&#10;6c6AEqG5yQt9m9G316fPXlDiPNM5U0aLjC6Fo0fjp08OKzsSu2ZmVC6AoBPtRpXN6Mx7O0oSx2ei&#10;ZG7HWKFRKQ2UzOMRbpMcWIXeS5XsDgb7SWUgt2C4cA5vT1olHUf/UgruL6R0whOVUczNxy/E7zR8&#10;k/EhG90Cs7OCd2mwf8iiZIXGoL2rE+YZmUPxh6uy4GCckX6HmzIxUhZcxBqwmnTwoJqrGbMi1oLk&#10;ONvT5P6fW36+uARS5Ng7pEezEnvUfFl9XH1ufjb3q7vma3Pf/Fh9an4135rvBI2Qscq6EQKv7CV0&#10;J4diKL+WUIY/FkbqyPKyZ1nUnnC83N1Lh/sDjMZRN9w7wDYGp8kGbcH5V8KUJAgZBexiJJctzpxv&#10;TdcmIZjSpMro8/RgL/oJ2bX5RMkvlWit3giJlYYMorc4Y+JYAVkwnI78XdqloTRaBogslOpB6WMg&#10;5degzjbARJy7Hjh4DLiJ1lvHiEb7HlgW2sDfwbK1R/a2ag2ir6d129ZQVLiZmnyJrQbT7oCz/LRA&#10;es+Y85cMcOixI7jI/gI/Uhlk1HQSJTMDHx67D/Y4i6ilpMIlyqh7P2cgKFGvNU7py3Q4DFsXD7HV&#10;lMC2Zrqt0fPy2GAnUnwyLI8igsGrtSjBlDe475MQFVVMc4ydUe5hfTj27XLji8HFZBLNcNMs82f6&#10;yvLgPPAcxue6vmFguxnzOJ3nZr1wbPRg1FrbgNRmMvdGFnEON7x2HcAtjZPcvSjhGdg+R6vNuzf+&#10;DQAA//8DAFBLAwQUAAYACAAAACEAWMUC4eAAAAANAQAADwAAAGRycy9kb3ducmV2LnhtbEyPwU7D&#10;MBBE70j8g7VI3KgT0oY0jVOhCG5caDn06MYmcRuvg+224e/ZnspxZkezb6r1ZAd21j4YhwLSWQJM&#10;Y+uUwU7A1/b9qQAWokQlB4dawK8OsK7v7ypZKnfBT33exI5RCYZSCuhjHEvOQ9trK8PMjRrp9u28&#10;lZGk77jy8kLlduDPSZJzKw3Sh16Ouul1e9ycrICPsTH+55AlYWfm23nYZW/NIRPi8WF6XQGLeoq3&#10;MFzxCR1qYtq7E6rABtJpsST2KCBPX3Jg18iiWJC1J6tY5sDriv9fUf8BAAD//wMAUEsBAi0AFAAG&#10;AAgAAAAhALaDOJL+AAAA4QEAABMAAAAAAAAAAAAAAAAAAAAAAFtDb250ZW50X1R5cGVzXS54bWxQ&#10;SwECLQAUAAYACAAAACEAOP0h/9YAAACUAQAACwAAAAAAAAAAAAAAAAAvAQAAX3JlbHMvLnJlbHNQ&#10;SwECLQAUAAYACAAAACEA1mIPBpMCAAA/BQAADgAAAAAAAAAAAAAAAAAuAgAAZHJzL2Uyb0RvYy54&#10;bWxQSwECLQAUAAYACAAAACEAWMUC4eAAAAANAQAADwAAAAAAAAAAAAAAAADtBAAAZHJzL2Rvd25y&#10;ZXYueG1sUEsFBgAAAAAEAAQA8wAAAPoFAAAAAA==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Основания для отказа в предоставлении земельного участка отсутствуют</w:t>
                      </w:r>
                    </w:p>
                  </w:txbxContent>
                </v:textbox>
              </v:rect>
            </w:pict>
          </mc:Fallback>
        </mc:AlternateContent>
      </w:r>
      <w:r w:rsidR="008C7F47"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BAACF3B" wp14:editId="72DCD9DB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ED189" wp14:editId="494962FD">
                <wp:simplePos x="0" y="0"/>
                <wp:positionH relativeFrom="column">
                  <wp:posOffset>9145905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5C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20.15pt;margin-top:1.9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LiF3SHaAAAACgEAAA8AAABkcnMv&#10;ZG93bnJldi54bWxMj8FOwzAQRO9I/IO1SFwqapcEhEOcCkVCnNvyAU68JBHxOrXdNv17HHGA48w+&#10;zc6U29mO7Iw+DI4UbNYCGFLrzECdgs/D+8MLsBA1GT06QgVXDLCtbm9KXRh3oR2e97FjKYRCoRX0&#10;MU4F56Ht0eqwdhNSun05b3VM0nfceH1J4Xbkj0I8c6sHSh96PWHdY/u9P1kFuzpvNldfi6ePUcjj&#10;6ihXmZZK3d/Nb6/AIs7xD4alfqoOVerUuBOZwMak81xkiVWQSWAL8Gs0iyGBVyX/P6H6AQAA//8D&#10;AFBLAQItABQABgAIAAAAIQC2gziS/gAAAOEBAAATAAAAAAAAAAAAAAAAAAAAAABbQ29udGVudF9U&#10;eXBlc10ueG1sUEsBAi0AFAAGAAgAAAAhADj9If/WAAAAlAEAAAsAAAAAAAAAAAAAAAAALwEAAF9y&#10;ZWxzLy5yZWxzUEsBAi0AFAAGAAgAAAAhADAPBJ74AQAA/wMAAA4AAAAAAAAAAAAAAAAALgIAAGRy&#10;cy9lMm9Eb2MueG1sUEsBAi0AFAAGAAgAAAAhALiF3SHaAAAACg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653F" wp14:editId="5CA3D37D">
                <wp:simplePos x="0" y="0"/>
                <wp:positionH relativeFrom="column">
                  <wp:posOffset>4812030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6BA93" id="Прямая со стрелкой 7" o:spid="_x0000_s1026" type="#_x0000_t32" style="position:absolute;margin-left:378.9pt;margin-top:1.9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W39gEAAP0DAAAOAAAAZHJzL2Uyb0RvYy54bWysU0tuFDEQ3SNxB8t7pntmkUSj6cliAmwQ&#10;jPgcwHHb3Rb+qWzmswtcIEfgCmxYQFDO0H0jyu6ZDoIgRYhNdduuV/Xec3lxvjOabAQE5WxFp5OS&#10;EmG5q5VtKvru7bMnZ5SEyGzNtLOionsR6Pny8aPF1s/FzLVO1wIIFrFhvvUVbWP086IIvBWGhYnz&#10;wuKhdGBYxCU0RQ1si9WNLmZleVJsHdQeHBch4O7FcEiXub6UgsdXUgYRia4ocos5Qo6XKRbLBZs3&#10;wHyr+IEG+wcWhimLTcdSFywy8gHUH6WM4uCCk3HCnSmclIqLrAHVTMvf1LxpmRdZC5oT/GhT+H9l&#10;+cvNGoiqK3pKiWUGr6j73F/1192P7kt/TfqP3S2G/lN/1X3tbrrv3W33jZwm37Y+zBG+sms4rIJf&#10;QzJhJ8GkL8oju+z1fvRa7CLhwybH3dns7KTM11Dc4TyE+Fw4Q9JPRUMEppo2rpy1eKEOptlqtnkR&#10;InZG4BGQmmqbYmRKP7U1iXuPkiIoZhstEm1MTylFoj8Qzn9xr8UAfy0kGoIUhzZ5FMVKA9kwHKL6&#10;/XSsgpkJIpXWI6jM3P4KOuQmmMjj+VDgmJ07OhtHoFHWwX1d4+5IVQ75R9WD1iT70tX7fH3ZDpyx&#10;7M/hPaQh/nWd4XevdvkTAAD//wMAUEsDBBQABgAIAAAAIQBr4mJg2gAAAAgBAAAPAAAAZHJzL2Rv&#10;d25yZXYueG1sTI/LTsMwEEX3SPyDNUhsKmqXUopDnApFQqxb+IBJPCQRfqS226Z/jysWdHl0R/ee&#10;KTeTNexIIQ7eKVjMBTByrdeD6xR8fb4/vACLCZ1G4x0pOFOETXV7U2Kh/clt6bhLHcslLhaooE9p&#10;LDiPbU8W49yP5HL27YPFlDF0XAc85XJr+KMQz9zi4PJCjyPVPbU/u4NVsK2fmsU51GL1YYTcz/Zy&#10;tkSp1P3d9PYKLNGU/o/hop/VocpOjT84HZlRsF6ts3pSsJTAcv7HzYUl8Krk1w9UvwAAAP//AwBQ&#10;SwECLQAUAAYACAAAACEAtoM4kv4AAADhAQAAEwAAAAAAAAAAAAAAAAAAAAAAW0NvbnRlbnRfVHlw&#10;ZXNdLnhtbFBLAQItABQABgAIAAAAIQA4/SH/1gAAAJQBAAALAAAAAAAAAAAAAAAAAC8BAABfcmVs&#10;cy8ucmVsc1BLAQItABQABgAIAAAAIQDTEcW39gEAAP0DAAAOAAAAAAAAAAAAAAAAAC4CAABkcnMv&#10;ZTJvRG9jLnhtbFBLAQItABQABgAIAAAAIQBr4mJg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03135" wp14:editId="59BCABB9">
                <wp:simplePos x="0" y="0"/>
                <wp:positionH relativeFrom="column">
                  <wp:posOffset>7555230</wp:posOffset>
                </wp:positionH>
                <wp:positionV relativeFrom="paragraph">
                  <wp:posOffset>67945</wp:posOffset>
                </wp:positionV>
                <wp:extent cx="2514600" cy="733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Подготовка решения о предоставлении земельного участка в собственность бесплатно или проекта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3135" id="Прямоугольник 12" o:spid="_x0000_s1028" style="position:absolute;left:0;text-align:left;margin-left:594.9pt;margin-top:5.35pt;width:198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GflgIAAD8FAAAOAAAAZHJzL2Uyb0RvYy54bWysVM1u1DAQviPxDpbvNJvttoVVs9WqVRFS&#10;1Va0qGevY3cjHI+xvZssJySuSDwCD8EF8dNnyL4RYyebrkrFAXFxZjLfjOfnGx8e1aUiS2FdATqj&#10;6c6AEqE55IW+zeib69NnzylxnumcKdAioyvh6NHk6ZPDyozFEOagcmEJBtFuXJmMzr034yRxfC5K&#10;5nbACI1GCbZkHlV7m+SWVRi9VMlwMNhPKrC5scCFc/j3pDXSSYwvpeD+QkonPFEZxdx8PG08Z+FM&#10;JodsfGuZmRe8S4P9QxYlKzRe2oc6YZ6RhS3+CFUW3IID6Xc4lAlIWXARa8Bq0sGDaq7mzIhYCzbH&#10;mb5N7v+F5efLS0uKHGc3pESzEmfUfFl/WH9ufjZ364/N1+au+bH+1PxqvjXfCYKwY5VxY3S8Mpe2&#10;0xyKofxa2jJ8sTBSxy6v+i6L2hOOP4d76Wh/gMPgaDvY3R0N90LQ5N7bWOdfCihJEDJqcYqxuWx5&#10;5nwL3UDCZUqTKqO76UEbJ2TX5hMlv1KiRb0WEisNGcRokWPiWFmyZMiO/G3apaE0IoOLLJTqndLH&#10;nJTfOHXY4CYi73rHwWOO97f16HgjaN87loUG+3dn2eKxe1u1BtHXszqOtR/YDPIVjtpCuwPO8NMC&#10;23vGnL9kFkmPE8FF9hd4SAXYUegkSuZg3z/2P+CRi2ilpMIlyqh7t2BWUKJeaWTpi3Q0ClsXldHe&#10;wRAVu22ZbVv0ojwGnESKT4bhUQx4rzaitFDe4L5Pw61oYprj3Rnl3m6UY98uN74YXEynEYabZpg/&#10;01eGh+Chz4E+1/UNs6bjmEd2nsNm4dj4AdVabPDUMF14kEXkYeh029duArilkcndixKegW09ou7f&#10;vclvAAAA//8DAFBLAwQUAAYACAAAACEAO3ZF5t8AAAAMAQAADwAAAGRycy9kb3ducmV2LnhtbEyP&#10;MU/DMBCFdyT+g3VIbNRu0pYQ4lQogo2FlqGjGx+JS2wH223Dv+c6le29u6d331XryQ7shCEa7yTM&#10;ZwIYutZr4zoJn9u3hwJYTMppNXiHEn4xwrq+valUqf3ZfeBpkzpGJS6WSkKf0lhyHtserYozP6Kj&#10;3ZcPViWyoeM6qDOV24FnQqy4VcbRhV6N2PTYfm+OVsL72Jjwc8hF3JnFdhF3+WtzyKW8v5tenoEl&#10;nNI1DBd8QoeamPb+6HRkA/l58UTsiZR4BHZJLIslTfakslUGvK74/yfqPwAAAP//AwBQSwECLQAU&#10;AAYACAAAACEAtoM4kv4AAADhAQAAEwAAAAAAAAAAAAAAAAAAAAAAW0NvbnRlbnRfVHlwZXNdLnht&#10;bFBLAQItABQABgAIAAAAIQA4/SH/1gAAAJQBAAALAAAAAAAAAAAAAAAAAC8BAABfcmVscy8ucmVs&#10;c1BLAQItABQABgAIAAAAIQA9w6GflgIAAD8FAAAOAAAAAAAAAAAAAAAAAC4CAABkcnMvZTJvRG9j&#10;LnhtbFBLAQItABQABgAIAAAAIQA7dkXm3wAAAAwBAAAPAAAAAAAAAAAAAAAAAPAEAABkcnMvZG93&#10;bnJldi54bWxQSwUGAAAAAAQABADzAAAA/AUAAAAA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Подготовка решения о предоставлении земельного участка в собственность бесплатно или проекта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4C095" wp14:editId="552CEEF1">
                <wp:simplePos x="0" y="0"/>
                <wp:positionH relativeFrom="column">
                  <wp:posOffset>3743325</wp:posOffset>
                </wp:positionH>
                <wp:positionV relativeFrom="paragraph">
                  <wp:posOffset>50800</wp:posOffset>
                </wp:positionV>
                <wp:extent cx="25146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C095" id="Прямоугольник 6" o:spid="_x0000_s1029" style="position:absolute;left:0;text-align:left;margin-left:294.75pt;margin-top:4pt;width:19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9BkwIAAD0FAAAOAAAAZHJzL2Uyb0RvYy54bWysVM1uEzEQviPxDpbvdLNtmkLUTRW1KkKq&#10;2ogW9ex47WaF1zZjJ5twQuKKxCPwEFwQP32GzRsx9m42Uak4IC67Y8988/uNj0+WpSILAa4wOqPp&#10;Xo8SobnJC32X0Tc358+eU+I80zlTRouMroSjJ6OnT44rOxT7ZmZULoCgE+2Glc3ozHs7TBLHZ6Jk&#10;bs9YoVEpDZTM4xHukhxYhd5Llez3eoOkMpBbMFw4h7dnjZKOon8pBfdXUjrhicoo5ubjF+J3Gr7J&#10;6JgN74DZWcHbNNg/ZFGyQmPQztUZ84zMofjDVVlwMM5Iv8dNmRgpCy5iDVhN2ntQzfWMWRFrweY4&#10;27XJ/T+3/HIxAVLkGR1QolmJI6q/rD+sP9c/6/v1x/prfV//WH+qf9Xf6u9kEPpVWTdE2LWdQHty&#10;KIbilxLK8MeyyDL2eNX1WCw94Xi5f5j2Bz0cBUdd//AIhxicJlu0BedfClOSIGQUcIaxtWxx4Xxj&#10;ujEJwZQmVUYP0qPD6Cdk1+QTJb9SorF6LSTWGTKI3iLDxKkCsmDIjfxt2qahNFoGiCyU6kDpYyDl&#10;N6DWNsBEZF0H7D0G3EbrrGNEo30HLAtt4O9g2dhj93ZqDaJfTpdxqAehqHAzNfkKBw2m2QBn+XmB&#10;7b1gzk8YIOVxIrjG/go/UhnsqGklSmYG3j92H+yRiailpMIVyqh7N2cgKFGvNHL0Rdrvh52Lhzhq&#10;SmBXM93V6Hl5anASKT4YlkcRweDVRpRgylvc9nGIiiqmOcbOKPewOZz6ZrXxveBiPI5muGeW+Qt9&#10;bXlwHvoc6HOzvGVgW455ZOel2awbGz6gWmMbkNqM597IIvJw29d2ArijkcntexIegd1ztNq+eqPf&#10;AAAA//8DAFBLAwQUAAYACAAAACEAIOU8+9oAAAAIAQAADwAAAGRycy9kb3ducmV2LnhtbEyPvU7D&#10;MBSFdyTewbpIbNSBNCgNcSoUwcZCy9DRjS+JS3wdbLcNb8/tBOOnc3R+6vXsRnHCEK0nBfeLDARS&#10;542lXsHH9vWuBBGTJqNHT6jgByOsm+urWlfGn+kdT5vUCw6hWGkFQ0pTJWXsBnQ6LvyExNqnD04n&#10;xtBLE/SZw90oH7LsUTptiRsGPWE7YPe1OToFb1Nrw/chz+LOLrfLuMtf2kOu1O3N/PwEIuGc/sxw&#10;mc/ToeFNe38kE8WooChXBVsVlHyJ9VVZMO8vnIFsavn/QPMLAAD//wMAUEsBAi0AFAAGAAgAAAAh&#10;ALaDOJL+AAAA4QEAABMAAAAAAAAAAAAAAAAAAAAAAFtDb250ZW50X1R5cGVzXS54bWxQSwECLQAU&#10;AAYACAAAACEAOP0h/9YAAACUAQAACwAAAAAAAAAAAAAAAAAvAQAAX3JlbHMvLnJlbHNQSwECLQAU&#10;AAYACAAAACEA7cd/QZMCAAA9BQAADgAAAAAAAAAAAAAAAAAuAgAAZHJzL2Uyb0RvYy54bWxQSwEC&#10;LQAUAAYACAAAACEAIOU8+9oAAAAIAQAADwAAAAAAAAAAAAAAAADtBAAAZHJzL2Rvd25yZXYueG1s&#10;UEsFBgAAAAAEAAQA8wAAAPQFAAAAAA==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Принятие 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95BC" wp14:editId="51721095">
                <wp:simplePos x="0" y="0"/>
                <wp:positionH relativeFrom="column">
                  <wp:posOffset>4812030</wp:posOffset>
                </wp:positionH>
                <wp:positionV relativeFrom="paragraph">
                  <wp:posOffset>97155</wp:posOffset>
                </wp:positionV>
                <wp:extent cx="0" cy="2286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A2CB1" id="Прямая со стрелкой 8" o:spid="_x0000_s1026" type="#_x0000_t32" style="position:absolute;margin-left:378.9pt;margin-top:7.6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IZ9gEAAP0DAAAOAAAAZHJzL2Uyb0RvYy54bWysU0uO1DAQ3SNxB8t7OulejFqtTs+iB9gg&#10;aPE5gMexEwv/VDb92Q1cYI7AFdiwAEZzhuRGlJ3uDJoBCSE2ldipV/Xeq8ryfG802QoIytmKTicl&#10;JcJyVyvbVPTd22dP5pSEyGzNtLOiogcR6Pnq8aPlzi/EzLVO1wIIFrFhsfMVbWP0i6IIvBWGhYnz&#10;wuJH6cCwiEdoihrYDqsbXczK8qzYOag9OC5CwNuL4SNd5fpSCh5fSRlEJLqiyC3mCDleplislmzR&#10;APOt4kca7B9YGKYsNh1LXbDIyAdQD0oZxcEFJ+OEO1M4KRUXWQOqmZb31LxpmRdZC5oT/GhT+H9l&#10;+cvtBoiqK4qDsszgiLrP/VV/3d10X/pr0n/sbjH0n/qr7mv3o/ve3XbfyDz5tvNhgfC13cDxFPwG&#10;kgl7CSY9UR7ZZ68Po9diHwkfLjnezmbzszKPobjDeQjxuXCGpJeKhghMNW1cO2txoA6m2Wq2fREi&#10;dkbgCZCaaptiZEo/tTWJB4+SIihmGy0SbUxPKUWiPxDOb/GgxQB/LSQaghSHNnkVxVoD2TJcovr9&#10;dKyCmQkildYjqMzc/gg65iaYyOv5t8AxO3d0No5Ao6yD33WN+xNVOeSfVA9ak+xLVx/y+LIduGPZ&#10;n+P/kJb413OG3/21q58AAAD//wMAUEsDBBQABgAIAAAAIQDv4fpo3AAAAAkBAAAPAAAAZHJzL2Rv&#10;d25yZXYueG1sTI/NTsMwEITvSLyDtUhcKmqHEEpCnApFQpxbeIBNbJII/6S226ZvzyIOcJyd0cy3&#10;9Xaxhp10iJN3ErK1AKZd79XkBgkf7693T8BiQqfQeKclXHSEbXN9VWOl/Nnt9GmfBkYlLlYoYUxp&#10;rjiP/agtxrWftSPv0weLiWQYuAp4pnJr+L0Qj9zi5GhhxFm3o+6/9kcrYdc+dNkltKJ4M6I8rA7l&#10;KsdSytub5eUZWNJL+gvDDz6hQ0NMnT86FZmRsCk2hJ7IKHJgFPg9dBKKLAfe1Pz/B803AAAA//8D&#10;AFBLAQItABQABgAIAAAAIQC2gziS/gAAAOEBAAATAAAAAAAAAAAAAAAAAAAAAABbQ29udGVudF9U&#10;eXBlc10ueG1sUEsBAi0AFAAGAAgAAAAhADj9If/WAAAAlAEAAAsAAAAAAAAAAAAAAAAALwEAAF9y&#10;ZWxzLy5yZWxzUEsBAi0AFAAGAAgAAAAhAPNj8hn2AQAA/QMAAA4AAAAAAAAAAAAAAAAALgIAAGRy&#10;cy9lMm9Eb2MueG1sUEsBAi0AFAAGAAgAAAAhAO/h+mj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8C7F47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B3FE9" wp14:editId="3DFFA503">
                <wp:simplePos x="0" y="0"/>
                <wp:positionH relativeFrom="column">
                  <wp:posOffset>9193530</wp:posOffset>
                </wp:positionH>
                <wp:positionV relativeFrom="paragraph">
                  <wp:posOffset>187960</wp:posOffset>
                </wp:positionV>
                <wp:extent cx="0" cy="228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E081B" id="Прямая со стрелкой 13" o:spid="_x0000_s1026" type="#_x0000_t32" style="position:absolute;margin-left:723.9pt;margin-top:14.8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f+AEAAP8DAAAOAAAAZHJzL2Uyb0RvYy54bWysU0uO1DAQ3SNxB8t7OulGGo2iTs+iB9gg&#10;aPE5gMexOxb+qWy607uBC8wRuAIbFnw0Z0huRNnpziA+EkJsKrFTr+q9V5XlRWc02QkIytmazmcl&#10;JcJy1yi7renrV48fnFMSIrMN086Kmh5EoBer+/eWe1+JhWudbgQQLGJDtfc1bWP0VVEE3grDwsx5&#10;YfGjdGBYxCNsiwbYHqsbXSzK8qzYO2g8OC5CwNvL8SNd5fpSCh6fSxlEJLqmyC3mCDlepVislqza&#10;AvOt4kca7B9YGKYsNp1KXbLIyFtQv5QyioMLTsYZd6ZwUiousgZUMy9/UvOyZV5kLWhO8JNN4f+V&#10;5c92GyCqwdk9pMQygzPqPwzXw03/rf843JDhXX+LYXg/XPef+q/9l/62/0wwGZ3b+1BhgbXdwPEU&#10;/AaSDZ0Ek54okHTZ7cPktugi4eMlx9vF4vyszIMo7nAeQnwinCHppaYhAlPbNq6dtThSB/NsNts9&#10;DRE7I/AESE21TTEypR/ZhsSDR00RFLNbLRJtTE8pRaI/Es5v8aDFCH8hJFqCFMc2eRnFWgPZMVyj&#10;5s18qoKZCSKV1hOozNz+CDrmJpjIC/q3wCk7d3Q2TkCjrIPfdY3diaoc80+qR61J9pVrDnl82Q7c&#10;suzP8Y9Ia/zjOcPv/tvVdwAAAP//AwBQSwMEFAAGAAgAAAAhAGtH4hvdAAAACwEAAA8AAABkcnMv&#10;ZG93bnJldi54bWxMj8FOwzAQRO9I/IO1SFwqarekgYQ4FYqEOLfwAZvYJBH2OrXdNv17XHGA4+yM&#10;Zt5W29kadtI+jI4krJYCmKbOqZF6CZ8fbw/PwEJEUmgcaQkXHWBb395UWCp3pp0+7WPPUgmFEiUM&#10;MU4l56EbtMWwdJOm5H05bzEm6XuuPJ5TuTV8LUTOLY6UFgacdDPo7nt/tBJ2TdauLr4Rm3cjisPi&#10;UCwesZDy/m5+fQEW9Rz/wnDFT+hQJ6bWHUkFZpLOsqfEHiWsixzYNfF7aSXkmxx4XfH/P9Q/AAAA&#10;//8DAFBLAQItABQABgAIAAAAIQC2gziS/gAAAOEBAAATAAAAAAAAAAAAAAAAAAAAAABbQ29udGVu&#10;dF9UeXBlc10ueG1sUEsBAi0AFAAGAAgAAAAhADj9If/WAAAAlAEAAAsAAAAAAAAAAAAAAAAALwEA&#10;AF9yZWxzLy5yZWxzUEsBAi0AFAAGAAgAAAAhAJ45CB/4AQAA/wMAAA4AAAAAAAAAAAAAAAAALgIA&#10;AGRycy9lMm9Eb2MueG1sUEsBAi0AFAAGAAgAAAAhAGtH4hv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A35FD" wp14:editId="6CA5F2D7">
                <wp:simplePos x="0" y="0"/>
                <wp:positionH relativeFrom="column">
                  <wp:posOffset>3745230</wp:posOffset>
                </wp:positionH>
                <wp:positionV relativeFrom="paragraph">
                  <wp:posOffset>121285</wp:posOffset>
                </wp:positionV>
                <wp:extent cx="2514600" cy="6000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00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Направление (выдача)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A35FD" id="Скругленный прямоугольник 9" o:spid="_x0000_s1030" style="position:absolute;left:0;text-align:left;margin-left:294.9pt;margin-top:9.55pt;width:198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49pwIAAFkFAAAOAAAAZHJzL2Uyb0RvYy54bWysVN1u0zAUvkfiHSzfsySl21i1dKo2DSFN&#10;27QN7dp17DbCsY3tNilXSFyCxDPwDAgJNjZeIX0jjp00rcbEBeImOcfn/zs/+wdVIdCcGZsrmeJk&#10;K8aISaqyXE5S/Prq+NkLjKwjMiNCSZbiBbP4YPj0yX6pB6ynpkpkzCBwIu2g1CmeOqcHUWTplBXE&#10;binNJAi5MgVxwJpJlBlSgvdCRL043olKZTJtFGXWwutRI8TD4J9zRt0Z55Y5JFIMubnwNeE79t9o&#10;uE8GE0P0NKdtGuQfsihILiFo5+qIOIJmJv/DVZFTo6zibouqIlKc55SFGqCaJH5QzeWUaBZqAXCs&#10;7mCy/88tPZ2fG5RnKd7DSJICWlR/qW+W75cf6q/1bf2tvqvvlh/rH6j+BY+f65/1fRDd17fLTyD8&#10;Xt+gPQ9jqe0AvF3qc9NyFkiPScVN4f9QLaoC9IsOelY5ROGxt530d2LoEAUZEPHutncara21se4l&#10;UwXyRIqNmsnsAvobYCfzE+sa/ZWejygkKlP8PGmd+RSbpALlFoI1WheMAwY+jeAtTB87FAbNCcxN&#10;9iZpcxESNL0Jz4XojJLHjIRbGbW63oyFiewM48cM19E67RBRSdcZFrlU5u/GvNEHCDdq9aSrxlVo&#10;eH/VtbHKFjAERjXbYTU9zgHjE2LdOTGwDtAWWHF3Bh8uFCCqWgqjqTLvHnv3+jClIMWohPVKsX07&#10;I4ZhJF5JmN+9pN/3+xiY/vZuDxizKRlvSuSsOFTQiQSOiaaB9PpOrEhuVHENl2Dko4KISAqxU0yd&#10;WTGHrll7uCWUjUZBDXZQE3ciLzX1zj3OfnyuqmtidDtoDkb0VK1WkQwejFqj6y2lGs2c4nmYQ490&#10;g2vbAdjfMM7trfEHYpMPWuuLOPwNAAD//wMAUEsDBBQABgAIAAAAIQDCn8pu3gAAAAoBAAAPAAAA&#10;ZHJzL2Rvd25yZXYueG1sTI/BTsMwEETvSPyDtUjcqJOilDjEqRASF2iRCBXnbbwkEbEdxW4T/p7l&#10;BMedGc2+KbeLHcSZptB7pyFdJSDINd70rtVweH+6yUGEiM7g4B1p+KYA2+ryosTC+Nm90bmOreAS&#10;FwrU0MU4FlKGpiOLYeVHcux9+sli5HNqpZlw5nI7yHWSbKTF3vGHDkd67Kj5qk9WQ/18NxvcH8Zd&#10;87HPXl92Kpq10vr6anm4BxFpiX9h+MVndKiY6ehPzgQxaMhyxeiRDZWC4IDKMxaOLKS3G5BVKf9P&#10;qH4AAAD//wMAUEsBAi0AFAAGAAgAAAAhALaDOJL+AAAA4QEAABMAAAAAAAAAAAAAAAAAAAAAAFtD&#10;b250ZW50X1R5cGVzXS54bWxQSwECLQAUAAYACAAAACEAOP0h/9YAAACUAQAACwAAAAAAAAAAAAAA&#10;AAAvAQAAX3JlbHMvLnJlbHNQSwECLQAUAAYACAAAACEAVNJ+PacCAABZBQAADgAAAAAAAAAAAAAA&#10;AAAuAgAAZHJzL2Uyb0RvYy54bWxQSwECLQAUAAYACAAAACEAwp/Kbt4AAAAKAQAADwAAAAAAAAAA&#10;AAAAAAABBQAAZHJzL2Rvd25yZXYueG1sUEsFBgAAAAAEAAQA8wAAAAwGAAAAAA==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Направление (выдача) решения об отказе в предоставлении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092EB" wp14:editId="00E136B7">
                <wp:simplePos x="0" y="0"/>
                <wp:positionH relativeFrom="column">
                  <wp:posOffset>7555230</wp:posOffset>
                </wp:positionH>
                <wp:positionV relativeFrom="paragraph">
                  <wp:posOffset>7620</wp:posOffset>
                </wp:positionV>
                <wp:extent cx="2514600" cy="9239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FE" w:rsidRDefault="00F62AFE" w:rsidP="00EE428F">
                            <w:pPr>
                              <w:jc w:val="center"/>
                            </w:pPr>
                            <w:r>
                              <w:t>Направление (выдача) решения о предоставлении земельного участка в собственность бесплатно или подписанного проекта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092EB" id="Скругленный прямоугольник 14" o:spid="_x0000_s1031" style="position:absolute;left:0;text-align:left;margin-left:594.9pt;margin-top:.6pt;width:198pt;height:7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4OqgIAAFsFAAAOAAAAZHJzL2Uyb0RvYy54bWysVN1u0zAUvkfiHSzfszRdt7Fq6VRtGkKa&#10;tmkb2rXr2G2EYxvbbVKukHYJEs/AMyAk2Nh4hfSNOHbStBoVF4ib5Byf/+/8HByWuUAzZmymZILj&#10;rQ5GTFKVZnKc4DfXJy9eYmQdkSkRSrIEz5nFh4Pnzw4K3WddNVEiZQaBE2n7hU7wxDndjyJLJywn&#10;dktpJkHIlcmJA9aMo9SQArznIup2OrtRoUyqjaLMWng9roV4EPxzzqg759wyh0SCITcXviZ8R/4b&#10;DQ5If2yInmS0SYP8QxY5ySQEbV0dE0fQ1GR/uMozapRV3G1RlUeK84yyUANUE3eeVHM1IZqFWgAc&#10;q1uY7P9zS89mFwZlKfSuh5EkOfSo+lLdLT4sbquv1X31rXqoHhYfqx+o+gWPn6uf1WMQPVb3i08g&#10;/F7dIbAFIAtt++DvSl+YhrNAelRKbnL/h3pRGcCft+Cz0iEKj92duLfbgR5RkO13t/e7O95ptLLW&#10;xrpXTOXIEwk2airTS+hwAJ7MTq2r9Zd6PqKQqEjwdrxXO/Mp1kkFys0Fq7UuGQcUfBrBW5g/diQM&#10;mhGYnPRt3OQiJGh6E54J0RrFm4yEWxo1ut6MhZlsDTubDFfRWu0QUUnXGuaZVObvxrzWBwjXavWk&#10;K0dlaHnAxL+MVDqHMTCq3g+r6UkGGJ8S6y6IgYWAtsCSu3P4cKEAUdVQGE2Ueb/p3evDnIIUowIW&#10;LMH23ZQYhpF4LWGC9+Nez29kYHo7e11gzLpktC6R0/xIQSdiOCeaBtLrO7EkuVH5DdyCoY8KIiIp&#10;xE4wdWbJHLl68eGaUDYcBjXYQk3cqbzS1Dv3OPvxuS5viNHNoDkY0TO1XEbSfzJqta63lGo4dYpn&#10;YQ5XuDYdgA0O49xcG38i1vmgtbqJg98AAAD//wMAUEsDBBQABgAIAAAAIQDf9v+X3wAAAAsBAAAP&#10;AAAAZHJzL2Rvd25yZXYueG1sTI9BT4NAEIXvJv6HzZh4a5cSaQFZGmPiRVsTsfE8ZVcgsrOE3Rb8&#10;905P9fbezMubb4rtbHtxNqPvHClYLSMQhmqnO2oUHD5fFikIH5A09o6Mgl/jYVve3hSYazfRhzlX&#10;oRFcQj5HBW0IQy6lr1tj0S/dYIh33260GNiOjdQjTlxuexlH0Vpa7IgvtDiY59bUP9XJKqheN5PG&#10;/WHY1V/75P1tlwUdZ0rd381PjyCCmcM1DBd8RoeSmY7uRNqLnv0qzZg9sIpBXAJJmvDgyOphvQFZ&#10;FvL/D+UfAAAA//8DAFBLAQItABQABgAIAAAAIQC2gziS/gAAAOEBAAATAAAAAAAAAAAAAAAAAAAA&#10;AABbQ29udGVudF9UeXBlc10ueG1sUEsBAi0AFAAGAAgAAAAhADj9If/WAAAAlAEAAAsAAAAAAAAA&#10;AAAAAAAALwEAAF9yZWxzLy5yZWxzUEsBAi0AFAAGAAgAAAAhALMZvg6qAgAAWwUAAA4AAAAAAAAA&#10;AAAAAAAALgIAAGRycy9lMm9Eb2MueG1sUEsBAi0AFAAGAAgAAAAhAN/2/5ffAAAACwEAAA8AAAAA&#10;AAAAAAAAAAAABAUAAGRycy9kb3ducmV2LnhtbFBLBQYAAAAABAAEAPMAAAAQBgAAAAA=&#10;" fillcolor="white [3201]" strokecolor="black [3200]" strokeweight=".25pt">
                <v:textbox>
                  <w:txbxContent>
                    <w:p w:rsidR="00F62AFE" w:rsidRDefault="00F62AFE" w:rsidP="00EE428F">
                      <w:pPr>
                        <w:jc w:val="center"/>
                      </w:pPr>
                      <w:r>
                        <w:t>Направление (выдача) решения о предоставлении земельного участка в собственность бесплатно или подписанного проекта договора аренды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:rsidR="005D60E7" w:rsidRPr="005D60E7" w:rsidRDefault="005D60E7" w:rsidP="006A0578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89" w:rsidRDefault="00A52589" w:rsidP="00BC07F3">
      <w:r>
        <w:separator/>
      </w:r>
    </w:p>
  </w:endnote>
  <w:endnote w:type="continuationSeparator" w:id="0">
    <w:p w:rsidR="00A52589" w:rsidRDefault="00A52589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89" w:rsidRDefault="00A52589" w:rsidP="00BC07F3">
      <w:r>
        <w:separator/>
      </w:r>
    </w:p>
  </w:footnote>
  <w:footnote w:type="continuationSeparator" w:id="0">
    <w:p w:rsidR="00A52589" w:rsidRDefault="00A52589" w:rsidP="00BC07F3">
      <w:r>
        <w:continuationSeparator/>
      </w:r>
    </w:p>
  </w:footnote>
  <w:footnote w:id="1">
    <w:p w:rsidR="00F62AFE" w:rsidRDefault="00F62AFE" w:rsidP="0092278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11B58"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00E2"/>
    <w:multiLevelType w:val="hybridMultilevel"/>
    <w:tmpl w:val="325C48F4"/>
    <w:lvl w:ilvl="0" w:tplc="CD68CA1C">
      <w:start w:val="4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32"/>
  </w:num>
  <w:num w:numId="52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01CBA"/>
    <w:rsid w:val="00002B95"/>
    <w:rsid w:val="00005BFD"/>
    <w:rsid w:val="00013D54"/>
    <w:rsid w:val="0001798C"/>
    <w:rsid w:val="00020454"/>
    <w:rsid w:val="00022B5F"/>
    <w:rsid w:val="00023312"/>
    <w:rsid w:val="000263DA"/>
    <w:rsid w:val="0002721F"/>
    <w:rsid w:val="00036B3B"/>
    <w:rsid w:val="00037664"/>
    <w:rsid w:val="000401E9"/>
    <w:rsid w:val="00041ECC"/>
    <w:rsid w:val="00044767"/>
    <w:rsid w:val="00047A97"/>
    <w:rsid w:val="00050205"/>
    <w:rsid w:val="00060671"/>
    <w:rsid w:val="00062E12"/>
    <w:rsid w:val="000643CB"/>
    <w:rsid w:val="00067F85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B4C67"/>
    <w:rsid w:val="000C4C73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1060E"/>
    <w:rsid w:val="00120A37"/>
    <w:rsid w:val="001227DE"/>
    <w:rsid w:val="00137183"/>
    <w:rsid w:val="00141B93"/>
    <w:rsid w:val="00143308"/>
    <w:rsid w:val="0014334B"/>
    <w:rsid w:val="00144863"/>
    <w:rsid w:val="00146349"/>
    <w:rsid w:val="0014701F"/>
    <w:rsid w:val="00151250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2113"/>
    <w:rsid w:val="001C3330"/>
    <w:rsid w:val="001D1CF0"/>
    <w:rsid w:val="001D32FF"/>
    <w:rsid w:val="001D6A0F"/>
    <w:rsid w:val="001E0C50"/>
    <w:rsid w:val="001E1B0C"/>
    <w:rsid w:val="001E2981"/>
    <w:rsid w:val="001F2C8F"/>
    <w:rsid w:val="001F2E02"/>
    <w:rsid w:val="001F731C"/>
    <w:rsid w:val="001F7AAF"/>
    <w:rsid w:val="001F7FDF"/>
    <w:rsid w:val="0020390B"/>
    <w:rsid w:val="00204E16"/>
    <w:rsid w:val="00207278"/>
    <w:rsid w:val="00211307"/>
    <w:rsid w:val="00214978"/>
    <w:rsid w:val="00221455"/>
    <w:rsid w:val="002237A7"/>
    <w:rsid w:val="00224B2E"/>
    <w:rsid w:val="00233EEF"/>
    <w:rsid w:val="00235842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0147"/>
    <w:rsid w:val="0028225F"/>
    <w:rsid w:val="002856A6"/>
    <w:rsid w:val="00290F15"/>
    <w:rsid w:val="00293479"/>
    <w:rsid w:val="00297AE8"/>
    <w:rsid w:val="002A0163"/>
    <w:rsid w:val="002A1900"/>
    <w:rsid w:val="002A4F70"/>
    <w:rsid w:val="002B14C7"/>
    <w:rsid w:val="002B2E45"/>
    <w:rsid w:val="002B5015"/>
    <w:rsid w:val="002B71A3"/>
    <w:rsid w:val="002B73C6"/>
    <w:rsid w:val="002C0398"/>
    <w:rsid w:val="002C30DE"/>
    <w:rsid w:val="002C7538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2671"/>
    <w:rsid w:val="00325291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675C0"/>
    <w:rsid w:val="0037093D"/>
    <w:rsid w:val="003739F0"/>
    <w:rsid w:val="00374202"/>
    <w:rsid w:val="00375599"/>
    <w:rsid w:val="00380C9D"/>
    <w:rsid w:val="00382F4F"/>
    <w:rsid w:val="00386101"/>
    <w:rsid w:val="003A1450"/>
    <w:rsid w:val="003A50F7"/>
    <w:rsid w:val="003C6D0C"/>
    <w:rsid w:val="003C7775"/>
    <w:rsid w:val="003D154C"/>
    <w:rsid w:val="003D25A3"/>
    <w:rsid w:val="003D51AD"/>
    <w:rsid w:val="003D547B"/>
    <w:rsid w:val="003E3045"/>
    <w:rsid w:val="003E51B0"/>
    <w:rsid w:val="003F5401"/>
    <w:rsid w:val="003F6738"/>
    <w:rsid w:val="00400808"/>
    <w:rsid w:val="00401A51"/>
    <w:rsid w:val="00405FE4"/>
    <w:rsid w:val="004068E4"/>
    <w:rsid w:val="00413314"/>
    <w:rsid w:val="004159B4"/>
    <w:rsid w:val="004162B1"/>
    <w:rsid w:val="00416713"/>
    <w:rsid w:val="00417121"/>
    <w:rsid w:val="00417243"/>
    <w:rsid w:val="00421BB1"/>
    <w:rsid w:val="004247E4"/>
    <w:rsid w:val="004248DC"/>
    <w:rsid w:val="0042556D"/>
    <w:rsid w:val="00431EFC"/>
    <w:rsid w:val="004320DF"/>
    <w:rsid w:val="00440E07"/>
    <w:rsid w:val="00441DC0"/>
    <w:rsid w:val="0044555E"/>
    <w:rsid w:val="00451E80"/>
    <w:rsid w:val="00451EEB"/>
    <w:rsid w:val="00451F14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15CE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E73F8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BC2"/>
    <w:rsid w:val="00522E4E"/>
    <w:rsid w:val="00525B72"/>
    <w:rsid w:val="0053013F"/>
    <w:rsid w:val="005342D6"/>
    <w:rsid w:val="005364C3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B0E45"/>
    <w:rsid w:val="005C2C6B"/>
    <w:rsid w:val="005C5153"/>
    <w:rsid w:val="005C73DD"/>
    <w:rsid w:val="005D3851"/>
    <w:rsid w:val="005D4359"/>
    <w:rsid w:val="005D469E"/>
    <w:rsid w:val="005D490C"/>
    <w:rsid w:val="005D60E7"/>
    <w:rsid w:val="005E18A8"/>
    <w:rsid w:val="005E1E0E"/>
    <w:rsid w:val="005E57AE"/>
    <w:rsid w:val="005E62C5"/>
    <w:rsid w:val="005E70E9"/>
    <w:rsid w:val="005F0B01"/>
    <w:rsid w:val="005F0B52"/>
    <w:rsid w:val="005F20A1"/>
    <w:rsid w:val="005F4521"/>
    <w:rsid w:val="00602500"/>
    <w:rsid w:val="006036DD"/>
    <w:rsid w:val="00606F62"/>
    <w:rsid w:val="00616FDE"/>
    <w:rsid w:val="006205C4"/>
    <w:rsid w:val="00621D5C"/>
    <w:rsid w:val="00623D46"/>
    <w:rsid w:val="00623E2C"/>
    <w:rsid w:val="00626613"/>
    <w:rsid w:val="006278B2"/>
    <w:rsid w:val="00632084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477F3"/>
    <w:rsid w:val="0065011E"/>
    <w:rsid w:val="00651B5A"/>
    <w:rsid w:val="00651F41"/>
    <w:rsid w:val="00656827"/>
    <w:rsid w:val="00656A5D"/>
    <w:rsid w:val="006605D8"/>
    <w:rsid w:val="00660A60"/>
    <w:rsid w:val="00661A41"/>
    <w:rsid w:val="00664847"/>
    <w:rsid w:val="0067346E"/>
    <w:rsid w:val="00673EBF"/>
    <w:rsid w:val="0067534D"/>
    <w:rsid w:val="00677072"/>
    <w:rsid w:val="00681D7E"/>
    <w:rsid w:val="006A0578"/>
    <w:rsid w:val="006A1570"/>
    <w:rsid w:val="006A27B4"/>
    <w:rsid w:val="006A3021"/>
    <w:rsid w:val="006B2DF4"/>
    <w:rsid w:val="006B7A4C"/>
    <w:rsid w:val="006D3B99"/>
    <w:rsid w:val="006D4F9D"/>
    <w:rsid w:val="006D5685"/>
    <w:rsid w:val="006D58A0"/>
    <w:rsid w:val="006E0A9A"/>
    <w:rsid w:val="006E0E6A"/>
    <w:rsid w:val="006E3741"/>
    <w:rsid w:val="006E3FC1"/>
    <w:rsid w:val="006E5E12"/>
    <w:rsid w:val="006E7F12"/>
    <w:rsid w:val="006F2C9E"/>
    <w:rsid w:val="006F50BD"/>
    <w:rsid w:val="006F6661"/>
    <w:rsid w:val="006F6D46"/>
    <w:rsid w:val="00700963"/>
    <w:rsid w:val="00712234"/>
    <w:rsid w:val="00714C6B"/>
    <w:rsid w:val="00717A27"/>
    <w:rsid w:val="007207E3"/>
    <w:rsid w:val="00720BD9"/>
    <w:rsid w:val="0072237C"/>
    <w:rsid w:val="007237B0"/>
    <w:rsid w:val="00732E61"/>
    <w:rsid w:val="00733D12"/>
    <w:rsid w:val="007342B2"/>
    <w:rsid w:val="007366B0"/>
    <w:rsid w:val="007370A1"/>
    <w:rsid w:val="007370EA"/>
    <w:rsid w:val="00741625"/>
    <w:rsid w:val="0074702B"/>
    <w:rsid w:val="00750BD1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73CB"/>
    <w:rsid w:val="007C0226"/>
    <w:rsid w:val="007C7A18"/>
    <w:rsid w:val="007D20C1"/>
    <w:rsid w:val="007E1055"/>
    <w:rsid w:val="007E4D53"/>
    <w:rsid w:val="007E5E7C"/>
    <w:rsid w:val="007E5ECE"/>
    <w:rsid w:val="007E686E"/>
    <w:rsid w:val="007F14AB"/>
    <w:rsid w:val="007F3E9F"/>
    <w:rsid w:val="0080031C"/>
    <w:rsid w:val="008014DD"/>
    <w:rsid w:val="00804324"/>
    <w:rsid w:val="00805A29"/>
    <w:rsid w:val="008140A7"/>
    <w:rsid w:val="00814995"/>
    <w:rsid w:val="00817C94"/>
    <w:rsid w:val="00821FF8"/>
    <w:rsid w:val="00824077"/>
    <w:rsid w:val="00826CA3"/>
    <w:rsid w:val="008365F4"/>
    <w:rsid w:val="00840E78"/>
    <w:rsid w:val="00842866"/>
    <w:rsid w:val="00845F87"/>
    <w:rsid w:val="00852D5D"/>
    <w:rsid w:val="008635A3"/>
    <w:rsid w:val="00865FE5"/>
    <w:rsid w:val="00871509"/>
    <w:rsid w:val="00872DD1"/>
    <w:rsid w:val="008731BD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1A90"/>
    <w:rsid w:val="008D4ADD"/>
    <w:rsid w:val="008E0134"/>
    <w:rsid w:val="008E5EB5"/>
    <w:rsid w:val="008E6A17"/>
    <w:rsid w:val="008F3D3B"/>
    <w:rsid w:val="008F59EF"/>
    <w:rsid w:val="008F5A6B"/>
    <w:rsid w:val="008F7751"/>
    <w:rsid w:val="00900BAE"/>
    <w:rsid w:val="00900F86"/>
    <w:rsid w:val="009012C9"/>
    <w:rsid w:val="00903AA6"/>
    <w:rsid w:val="00910B09"/>
    <w:rsid w:val="00910BAB"/>
    <w:rsid w:val="00910E7C"/>
    <w:rsid w:val="0091315A"/>
    <w:rsid w:val="00922231"/>
    <w:rsid w:val="0092278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18C2"/>
    <w:rsid w:val="00963D89"/>
    <w:rsid w:val="00973B14"/>
    <w:rsid w:val="00974610"/>
    <w:rsid w:val="0098037E"/>
    <w:rsid w:val="00983E62"/>
    <w:rsid w:val="00992E26"/>
    <w:rsid w:val="009B3D91"/>
    <w:rsid w:val="009B61EA"/>
    <w:rsid w:val="009B66D0"/>
    <w:rsid w:val="009B6C32"/>
    <w:rsid w:val="009C0914"/>
    <w:rsid w:val="009C138A"/>
    <w:rsid w:val="009C3B58"/>
    <w:rsid w:val="009C4D60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6821"/>
    <w:rsid w:val="00A07E9D"/>
    <w:rsid w:val="00A10025"/>
    <w:rsid w:val="00A11E32"/>
    <w:rsid w:val="00A121FF"/>
    <w:rsid w:val="00A148DC"/>
    <w:rsid w:val="00A17310"/>
    <w:rsid w:val="00A302D6"/>
    <w:rsid w:val="00A32137"/>
    <w:rsid w:val="00A37EBB"/>
    <w:rsid w:val="00A46D7F"/>
    <w:rsid w:val="00A478BC"/>
    <w:rsid w:val="00A52589"/>
    <w:rsid w:val="00A53349"/>
    <w:rsid w:val="00A60238"/>
    <w:rsid w:val="00A6217F"/>
    <w:rsid w:val="00A77B20"/>
    <w:rsid w:val="00A84621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0F64"/>
    <w:rsid w:val="00AF374D"/>
    <w:rsid w:val="00AF4ED8"/>
    <w:rsid w:val="00AF7C51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223FB"/>
    <w:rsid w:val="00B30394"/>
    <w:rsid w:val="00B320EA"/>
    <w:rsid w:val="00B42380"/>
    <w:rsid w:val="00B52366"/>
    <w:rsid w:val="00B57749"/>
    <w:rsid w:val="00B61B01"/>
    <w:rsid w:val="00B7127A"/>
    <w:rsid w:val="00B800BC"/>
    <w:rsid w:val="00B8079F"/>
    <w:rsid w:val="00B85DC4"/>
    <w:rsid w:val="00B86C2C"/>
    <w:rsid w:val="00BA2431"/>
    <w:rsid w:val="00BA5052"/>
    <w:rsid w:val="00BB27E5"/>
    <w:rsid w:val="00BB3A65"/>
    <w:rsid w:val="00BB5E70"/>
    <w:rsid w:val="00BB69CF"/>
    <w:rsid w:val="00BC07F3"/>
    <w:rsid w:val="00BC347C"/>
    <w:rsid w:val="00BC59DE"/>
    <w:rsid w:val="00BC7027"/>
    <w:rsid w:val="00BC7403"/>
    <w:rsid w:val="00BD384B"/>
    <w:rsid w:val="00BD388E"/>
    <w:rsid w:val="00BD6BCE"/>
    <w:rsid w:val="00BD77DB"/>
    <w:rsid w:val="00BE163D"/>
    <w:rsid w:val="00BE27FF"/>
    <w:rsid w:val="00BE6B00"/>
    <w:rsid w:val="00BF0EC3"/>
    <w:rsid w:val="00BF55DE"/>
    <w:rsid w:val="00BF7C09"/>
    <w:rsid w:val="00C07051"/>
    <w:rsid w:val="00C071D8"/>
    <w:rsid w:val="00C11406"/>
    <w:rsid w:val="00C13965"/>
    <w:rsid w:val="00C1561C"/>
    <w:rsid w:val="00C1762A"/>
    <w:rsid w:val="00C265AE"/>
    <w:rsid w:val="00C26678"/>
    <w:rsid w:val="00C27FB7"/>
    <w:rsid w:val="00C320D6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12C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480A"/>
    <w:rsid w:val="00CE614D"/>
    <w:rsid w:val="00CE7C01"/>
    <w:rsid w:val="00CF0D6B"/>
    <w:rsid w:val="00CF7B0C"/>
    <w:rsid w:val="00D0002C"/>
    <w:rsid w:val="00D04DDA"/>
    <w:rsid w:val="00D103CA"/>
    <w:rsid w:val="00D10E0B"/>
    <w:rsid w:val="00D13B01"/>
    <w:rsid w:val="00D236E4"/>
    <w:rsid w:val="00D23A51"/>
    <w:rsid w:val="00D26840"/>
    <w:rsid w:val="00D33D11"/>
    <w:rsid w:val="00D36E8D"/>
    <w:rsid w:val="00D42957"/>
    <w:rsid w:val="00D70835"/>
    <w:rsid w:val="00D74E27"/>
    <w:rsid w:val="00D7515A"/>
    <w:rsid w:val="00D77380"/>
    <w:rsid w:val="00D83B31"/>
    <w:rsid w:val="00D83DB7"/>
    <w:rsid w:val="00D846CA"/>
    <w:rsid w:val="00D85A3A"/>
    <w:rsid w:val="00D864A9"/>
    <w:rsid w:val="00D90EAC"/>
    <w:rsid w:val="00D95CF6"/>
    <w:rsid w:val="00DA02F0"/>
    <w:rsid w:val="00DA4865"/>
    <w:rsid w:val="00DA50E5"/>
    <w:rsid w:val="00DA58CB"/>
    <w:rsid w:val="00DB2664"/>
    <w:rsid w:val="00DB678A"/>
    <w:rsid w:val="00DB7F7C"/>
    <w:rsid w:val="00DC0873"/>
    <w:rsid w:val="00DC3943"/>
    <w:rsid w:val="00DC4173"/>
    <w:rsid w:val="00DC69F8"/>
    <w:rsid w:val="00DC7C26"/>
    <w:rsid w:val="00DD12F7"/>
    <w:rsid w:val="00DD1992"/>
    <w:rsid w:val="00DD1E2F"/>
    <w:rsid w:val="00DD4780"/>
    <w:rsid w:val="00DD6713"/>
    <w:rsid w:val="00DD6C1C"/>
    <w:rsid w:val="00DE2AE9"/>
    <w:rsid w:val="00DE2DE0"/>
    <w:rsid w:val="00DE3632"/>
    <w:rsid w:val="00DE382B"/>
    <w:rsid w:val="00DE5373"/>
    <w:rsid w:val="00DE5CDA"/>
    <w:rsid w:val="00DE704B"/>
    <w:rsid w:val="00DF34FE"/>
    <w:rsid w:val="00DF67F0"/>
    <w:rsid w:val="00E003E4"/>
    <w:rsid w:val="00E00BDF"/>
    <w:rsid w:val="00E01D46"/>
    <w:rsid w:val="00E03315"/>
    <w:rsid w:val="00E03AB5"/>
    <w:rsid w:val="00E14836"/>
    <w:rsid w:val="00E15462"/>
    <w:rsid w:val="00E154E1"/>
    <w:rsid w:val="00E228FF"/>
    <w:rsid w:val="00E3325A"/>
    <w:rsid w:val="00E3366A"/>
    <w:rsid w:val="00E36202"/>
    <w:rsid w:val="00E510B5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97EDA"/>
    <w:rsid w:val="00EA0608"/>
    <w:rsid w:val="00EA1326"/>
    <w:rsid w:val="00EA1E80"/>
    <w:rsid w:val="00EA2F6E"/>
    <w:rsid w:val="00EC54C1"/>
    <w:rsid w:val="00EC6744"/>
    <w:rsid w:val="00EC6C87"/>
    <w:rsid w:val="00EC716E"/>
    <w:rsid w:val="00ED49AC"/>
    <w:rsid w:val="00ED77D8"/>
    <w:rsid w:val="00EE428F"/>
    <w:rsid w:val="00EF0197"/>
    <w:rsid w:val="00EF0283"/>
    <w:rsid w:val="00EF0801"/>
    <w:rsid w:val="00F003D4"/>
    <w:rsid w:val="00F004BE"/>
    <w:rsid w:val="00F0195E"/>
    <w:rsid w:val="00F04D54"/>
    <w:rsid w:val="00F14E02"/>
    <w:rsid w:val="00F15279"/>
    <w:rsid w:val="00F1690F"/>
    <w:rsid w:val="00F20C2B"/>
    <w:rsid w:val="00F20DAD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0486"/>
    <w:rsid w:val="00F53D59"/>
    <w:rsid w:val="00F54865"/>
    <w:rsid w:val="00F55F6F"/>
    <w:rsid w:val="00F62AFE"/>
    <w:rsid w:val="00F708A0"/>
    <w:rsid w:val="00F70CE0"/>
    <w:rsid w:val="00F82A88"/>
    <w:rsid w:val="00F83715"/>
    <w:rsid w:val="00F86C3B"/>
    <w:rsid w:val="00FA1F56"/>
    <w:rsid w:val="00FA418C"/>
    <w:rsid w:val="00FA5381"/>
    <w:rsid w:val="00FA75C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6C26"/>
    <w:rsid w:val="00FE00A8"/>
    <w:rsid w:val="00FE4BFF"/>
    <w:rsid w:val="00FE5A93"/>
    <w:rsid w:val="00FE74E4"/>
    <w:rsid w:val="00FF2C8C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99E2"/>
  <w15:docId w15:val="{FD8A2984-32B3-4E99-B3ED-AF08281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621D5C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21D5C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1F87483DAEA0791886FC9DF4A53B89A613974O31FL" TargetMode="External"/><Relationship Id="rId13" Type="http://schemas.openxmlformats.org/officeDocument/2006/relationships/hyperlink" Target="consultantplus://offline/ref=0375DCBB19373BC422F26C99EA223B54ACCEFC8B4D6EE78E1C042A37A1934FE1C2C4F5BAC191BF4DCDE8N" TargetMode="External"/><Relationship Id="rId18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4A53B89A613973O314L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FCC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0375DCBB19373BC422F26C99EA223B54ACCEFC8B4D6EE78E1C042A37A1934FE1C2C4F5BAC191BF49CDEEN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DEA7FA38C6B4115DA57E86D6E055C4D73494884359EFDD2E603473123CA550224BOF12L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967D-52C2-4610-852C-9A7736A7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32</Pages>
  <Words>9848</Words>
  <Characters>56140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Zem1</cp:lastModifiedBy>
  <cp:revision>24</cp:revision>
  <cp:lastPrinted>2016-08-11T12:21:00Z</cp:lastPrinted>
  <dcterms:created xsi:type="dcterms:W3CDTF">2018-10-23T11:53:00Z</dcterms:created>
  <dcterms:modified xsi:type="dcterms:W3CDTF">2019-07-18T07:10:00Z</dcterms:modified>
</cp:coreProperties>
</file>