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465CA" w:rsidRPr="00041305" w:rsidTr="00365345">
        <w:trPr>
          <w:cantSplit/>
          <w:trHeight w:val="1293"/>
          <w:jc w:val="center"/>
        </w:trPr>
        <w:tc>
          <w:tcPr>
            <w:tcW w:w="4608" w:type="dxa"/>
          </w:tcPr>
          <w:p w:rsidR="00F465CA" w:rsidRPr="00041305" w:rsidRDefault="00F465CA" w:rsidP="00365345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2AAD7C30" wp14:editId="5C820451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5CA" w:rsidRPr="00041305" w:rsidRDefault="00F465CA" w:rsidP="00F465CA">
      <w:pPr>
        <w:pStyle w:val="aa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F465CA" w:rsidRPr="00041305" w:rsidRDefault="00F465CA" w:rsidP="00F465CA">
      <w:pPr>
        <w:pStyle w:val="aa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F465CA" w:rsidRPr="00041305" w:rsidRDefault="00F465CA" w:rsidP="00F465CA">
      <w:pPr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F465CA" w:rsidRPr="00041305" w:rsidRDefault="00F465CA" w:rsidP="00F465C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F465CA" w:rsidRPr="00041305" w:rsidRDefault="00F465CA" w:rsidP="00F465CA">
      <w:pPr>
        <w:jc w:val="center"/>
        <w:rPr>
          <w:color w:val="000000" w:themeColor="text1"/>
          <w:sz w:val="32"/>
        </w:rPr>
      </w:pPr>
    </w:p>
    <w:p w:rsidR="00F465CA" w:rsidRPr="00041305" w:rsidRDefault="00F465CA" w:rsidP="00F465CA">
      <w:pPr>
        <w:pStyle w:val="7"/>
        <w:jc w:val="center"/>
        <w:rPr>
          <w:b/>
          <w:i w:val="0"/>
          <w:color w:val="000000" w:themeColor="text1"/>
          <w:sz w:val="44"/>
        </w:rPr>
      </w:pPr>
      <w:r w:rsidRPr="00041305">
        <w:rPr>
          <w:b/>
          <w:i w:val="0"/>
          <w:color w:val="000000" w:themeColor="text1"/>
          <w:sz w:val="44"/>
        </w:rPr>
        <w:t>РЕШЕНИЕ</w:t>
      </w:r>
    </w:p>
    <w:p w:rsidR="00F465CA" w:rsidRPr="00041305" w:rsidRDefault="00F465CA" w:rsidP="00F465CA">
      <w:pPr>
        <w:pStyle w:val="31"/>
        <w:ind w:left="0"/>
        <w:jc w:val="center"/>
        <w:rPr>
          <w:color w:val="000000" w:themeColor="text1"/>
        </w:rPr>
      </w:pPr>
    </w:p>
    <w:p w:rsidR="00F465CA" w:rsidRPr="00041305" w:rsidRDefault="00F465CA" w:rsidP="00F465CA">
      <w:pPr>
        <w:pStyle w:val="31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041305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041305">
        <w:rPr>
          <w:color w:val="000000" w:themeColor="text1"/>
          <w:sz w:val="28"/>
          <w:szCs w:val="28"/>
        </w:rPr>
        <w:t xml:space="preserve">.2015г.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041305">
        <w:rPr>
          <w:color w:val="000000" w:themeColor="text1"/>
          <w:sz w:val="28"/>
          <w:szCs w:val="28"/>
        </w:rPr>
        <w:t xml:space="preserve">     п.Добринка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 xml:space="preserve"> 3</w:t>
      </w:r>
      <w:r w:rsidRPr="00041305">
        <w:rPr>
          <w:color w:val="000000" w:themeColor="text1"/>
          <w:sz w:val="28"/>
          <w:szCs w:val="28"/>
        </w:rPr>
        <w:t>9-рс</w:t>
      </w:r>
    </w:p>
    <w:p w:rsidR="00F465CA" w:rsidRPr="00041305" w:rsidRDefault="00F465CA" w:rsidP="00F465CA">
      <w:pPr>
        <w:ind w:firstLine="851"/>
        <w:jc w:val="right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ind w:firstLine="851"/>
        <w:jc w:val="right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районный бюджет на 2015 год </w:t>
      </w:r>
    </w:p>
    <w:p w:rsidR="00F465CA" w:rsidRPr="00041305" w:rsidRDefault="00F465CA" w:rsidP="00F465C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и на плановый период 2016 и 2017 годов</w:t>
      </w:r>
    </w:p>
    <w:p w:rsidR="00F465CA" w:rsidRPr="00041305" w:rsidRDefault="00F465CA" w:rsidP="00F465CA">
      <w:pPr>
        <w:ind w:firstLine="851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465CA" w:rsidRPr="00041305" w:rsidRDefault="00F465CA" w:rsidP="00F465CA">
      <w:pPr>
        <w:ind w:firstLine="851"/>
        <w:jc w:val="right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2015 год и на плановый период 2016 и 2017 годов», принятый решением Совета депутатов Добринского муниципального района № 91-рс от 24.12.2014г., руководствуясь Положением «О бюджетном процессе в Добринском районе», принятом решением районного Совета депутатов №434-рс от 14.11.2007г. и ст. 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F465CA" w:rsidRPr="00041305" w:rsidRDefault="00F465CA" w:rsidP="00F465CA">
      <w:pPr>
        <w:pStyle w:val="a3"/>
        <w:ind w:firstLine="851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 Е Ш И Л:</w:t>
      </w:r>
    </w:p>
    <w:p w:rsidR="00F465CA" w:rsidRPr="00041305" w:rsidRDefault="00F465CA" w:rsidP="00F465CA">
      <w:pPr>
        <w:pStyle w:val="a3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465CA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изменения в районный бюджет  на 2015 год и на плановый период 2016 и 2017 годов (прилагаются). </w:t>
      </w: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</w:p>
    <w:p w:rsidR="00F465CA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465CA" w:rsidRPr="00041305" w:rsidRDefault="00F465CA" w:rsidP="00F465CA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F465CA" w:rsidRPr="00962F88" w:rsidRDefault="00F465CA" w:rsidP="00F465CA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F465CA" w:rsidRDefault="00F465CA" w:rsidP="00F465CA">
      <w:pPr>
        <w:tabs>
          <w:tab w:val="left" w:pos="8130"/>
        </w:tabs>
        <w:ind w:right="-1"/>
      </w:pPr>
      <w:r w:rsidRPr="00962F88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 xml:space="preserve">                                        </w:t>
      </w:r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</w:p>
    <w:p w:rsidR="00F465CA" w:rsidRPr="00041305" w:rsidRDefault="00F465CA" w:rsidP="00F465CA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465CA" w:rsidRPr="00041305" w:rsidRDefault="00F465CA" w:rsidP="00F465CA">
      <w:pPr>
        <w:ind w:firstLine="851"/>
        <w:rPr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Pr="00041305">
        <w:rPr>
          <w:b/>
          <w:bCs/>
          <w:color w:val="000000" w:themeColor="text1"/>
          <w:sz w:val="28"/>
          <w:szCs w:val="28"/>
        </w:rPr>
        <w:t xml:space="preserve">     </w:t>
      </w:r>
      <w:r w:rsidRPr="00041305">
        <w:rPr>
          <w:bCs/>
          <w:color w:val="000000" w:themeColor="text1"/>
          <w:sz w:val="28"/>
          <w:szCs w:val="28"/>
        </w:rPr>
        <w:t>Приняты</w:t>
      </w:r>
    </w:p>
    <w:p w:rsidR="00F465CA" w:rsidRPr="00041305" w:rsidRDefault="00F465CA" w:rsidP="00F465CA">
      <w:pPr>
        <w:ind w:firstLine="851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Pr="00041305">
        <w:rPr>
          <w:bCs/>
          <w:color w:val="000000" w:themeColor="text1"/>
          <w:sz w:val="28"/>
          <w:szCs w:val="28"/>
        </w:rPr>
        <w:t xml:space="preserve">      решением Совета депутатов</w:t>
      </w:r>
    </w:p>
    <w:p w:rsidR="00F465CA" w:rsidRPr="00041305" w:rsidRDefault="00F465CA" w:rsidP="00F465CA">
      <w:pPr>
        <w:ind w:firstLine="851"/>
        <w:jc w:val="right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Добринского муниципального района</w:t>
      </w:r>
    </w:p>
    <w:p w:rsidR="00F465CA" w:rsidRPr="00041305" w:rsidRDefault="00F465CA" w:rsidP="00F465CA">
      <w:pPr>
        <w:ind w:firstLine="851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    от </w:t>
      </w:r>
      <w:r>
        <w:rPr>
          <w:bCs/>
          <w:color w:val="000000" w:themeColor="text1"/>
          <w:sz w:val="28"/>
          <w:szCs w:val="28"/>
        </w:rPr>
        <w:t>16</w:t>
      </w:r>
      <w:r w:rsidRPr="00041305">
        <w:rPr>
          <w:bCs/>
          <w:color w:val="000000" w:themeColor="text1"/>
          <w:sz w:val="28"/>
          <w:szCs w:val="28"/>
        </w:rPr>
        <w:t>.1</w:t>
      </w:r>
      <w:r>
        <w:rPr>
          <w:bCs/>
          <w:color w:val="000000" w:themeColor="text1"/>
          <w:sz w:val="28"/>
          <w:szCs w:val="28"/>
        </w:rPr>
        <w:t>2</w:t>
      </w:r>
      <w:r w:rsidRPr="00041305">
        <w:rPr>
          <w:bCs/>
          <w:color w:val="000000" w:themeColor="text1"/>
          <w:sz w:val="28"/>
          <w:szCs w:val="28"/>
        </w:rPr>
        <w:t>.2015г. №</w:t>
      </w:r>
      <w:r>
        <w:rPr>
          <w:bCs/>
          <w:color w:val="000000" w:themeColor="text1"/>
          <w:sz w:val="28"/>
          <w:szCs w:val="28"/>
        </w:rPr>
        <w:t>3</w:t>
      </w:r>
      <w:r w:rsidRPr="00041305">
        <w:rPr>
          <w:bCs/>
          <w:color w:val="000000" w:themeColor="text1"/>
          <w:sz w:val="28"/>
          <w:szCs w:val="28"/>
        </w:rPr>
        <w:t>9-рс</w:t>
      </w:r>
    </w:p>
    <w:p w:rsidR="00F465CA" w:rsidRPr="00041305" w:rsidRDefault="00F465CA" w:rsidP="00F465CA">
      <w:pPr>
        <w:tabs>
          <w:tab w:val="left" w:pos="4209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ab/>
      </w:r>
    </w:p>
    <w:p w:rsidR="00F465CA" w:rsidRPr="00041305" w:rsidRDefault="00F465CA" w:rsidP="00F465CA">
      <w:pPr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И З М Е Н Е Н И Я</w:t>
      </w:r>
    </w:p>
    <w:p w:rsidR="00F465CA" w:rsidRPr="00041305" w:rsidRDefault="00F465CA" w:rsidP="00F465C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 районный бюджет на 2015 год и на плановый период </w:t>
      </w:r>
    </w:p>
    <w:p w:rsidR="00F465CA" w:rsidRPr="00041305" w:rsidRDefault="00F465CA" w:rsidP="00F465CA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2016 и 2017 годов</w:t>
      </w: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8"/>
          <w:szCs w:val="28"/>
        </w:rPr>
      </w:pPr>
    </w:p>
    <w:p w:rsidR="00F465CA" w:rsidRPr="00BD0818" w:rsidRDefault="00F465CA" w:rsidP="00F465CA">
      <w:pPr>
        <w:pStyle w:val="p21"/>
        <w:ind w:firstLine="851"/>
        <w:rPr>
          <w:b/>
          <w:color w:val="000000" w:themeColor="text1"/>
          <w:sz w:val="28"/>
          <w:szCs w:val="28"/>
        </w:rPr>
      </w:pPr>
      <w:r w:rsidRPr="00BD0818">
        <w:rPr>
          <w:rStyle w:val="s1"/>
          <w:b/>
          <w:color w:val="000000" w:themeColor="text1"/>
          <w:sz w:val="28"/>
          <w:szCs w:val="28"/>
        </w:rPr>
        <w:t>Статья 1</w:t>
      </w: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6"/>
          <w:szCs w:val="26"/>
        </w:rPr>
      </w:pPr>
      <w:r w:rsidRPr="00041305">
        <w:rPr>
          <w:rStyle w:val="s5"/>
          <w:rFonts w:eastAsiaTheme="majorEastAsia"/>
          <w:color w:val="000000" w:themeColor="text1"/>
          <w:sz w:val="28"/>
          <w:szCs w:val="28"/>
        </w:rPr>
        <w:t xml:space="preserve">Внести в </w:t>
      </w:r>
      <w:r w:rsidRPr="00041305">
        <w:rPr>
          <w:color w:val="000000" w:themeColor="text1"/>
          <w:sz w:val="28"/>
          <w:szCs w:val="28"/>
        </w:rPr>
        <w:t xml:space="preserve"> районный бюджет на 2015 год и на плановый период 2016 и 2017 годов, принятом решением  Совета  депутатов  Добринского  муниципального  района от 24.12.2014 г.  </w:t>
      </w:r>
      <w:r w:rsidRPr="00041305">
        <w:rPr>
          <w:rStyle w:val="s5"/>
          <w:rFonts w:eastAsiaTheme="majorEastAsia"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6"/>
          <w:szCs w:val="26"/>
        </w:rPr>
        <w:t>(</w:t>
      </w:r>
      <w:r w:rsidRPr="003750B4">
        <w:rPr>
          <w:color w:val="000000" w:themeColor="text1"/>
          <w:sz w:val="24"/>
          <w:szCs w:val="24"/>
        </w:rPr>
        <w:t xml:space="preserve">газета «Добринские вести» № 160 от 27.12.2014 г.; № 29 от 12.03.2015 г.; № 48  от  25.04.2015 г.;  № 89 от 23.07.2015 г.; </w:t>
      </w:r>
      <w:r w:rsidRPr="003750B4">
        <w:rPr>
          <w:sz w:val="24"/>
          <w:szCs w:val="24"/>
        </w:rPr>
        <w:t>№ 100 от 24.10.2015 г.</w:t>
      </w:r>
      <w:r w:rsidRPr="003750B4">
        <w:rPr>
          <w:color w:val="000000" w:themeColor="text1"/>
          <w:sz w:val="24"/>
          <w:szCs w:val="24"/>
        </w:rPr>
        <w:t>)</w:t>
      </w:r>
      <w:r w:rsidRPr="00041305">
        <w:rPr>
          <w:color w:val="000000" w:themeColor="text1"/>
          <w:sz w:val="26"/>
          <w:szCs w:val="26"/>
        </w:rPr>
        <w:t xml:space="preserve"> </w:t>
      </w:r>
      <w:r w:rsidRPr="00BD0818">
        <w:rPr>
          <w:color w:val="000000" w:themeColor="text1"/>
          <w:sz w:val="28"/>
          <w:szCs w:val="28"/>
        </w:rPr>
        <w:t>следующие изменения:</w:t>
      </w:r>
    </w:p>
    <w:p w:rsidR="00F465CA" w:rsidRPr="00041305" w:rsidRDefault="00F465CA" w:rsidP="00F465CA">
      <w:pPr>
        <w:ind w:firstLine="851"/>
        <w:jc w:val="both"/>
        <w:rPr>
          <w:color w:val="000000" w:themeColor="text1"/>
          <w:sz w:val="26"/>
          <w:szCs w:val="26"/>
        </w:rPr>
      </w:pPr>
    </w:p>
    <w:p w:rsidR="00F465CA" w:rsidRPr="00BD0818" w:rsidRDefault="00F465CA" w:rsidP="00F465CA">
      <w:pPr>
        <w:ind w:firstLine="851"/>
        <w:jc w:val="both"/>
        <w:rPr>
          <w:b/>
          <w:bCs/>
          <w:sz w:val="28"/>
          <w:szCs w:val="28"/>
        </w:rPr>
      </w:pPr>
      <w:r w:rsidRPr="00BD0818">
        <w:rPr>
          <w:b/>
          <w:bCs/>
          <w:sz w:val="28"/>
          <w:szCs w:val="28"/>
        </w:rPr>
        <w:t>1) в статье 1.: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  <w:r w:rsidRPr="00BD0818">
        <w:rPr>
          <w:bCs/>
          <w:sz w:val="28"/>
          <w:szCs w:val="28"/>
        </w:rPr>
        <w:t>а) в части 1: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  <w:r w:rsidRPr="00BD0818">
        <w:rPr>
          <w:bCs/>
          <w:sz w:val="28"/>
          <w:szCs w:val="28"/>
        </w:rPr>
        <w:t>в пункте 1) цифры «599517,3» заменить цифрами «611423,9»;</w:t>
      </w:r>
    </w:p>
    <w:p w:rsidR="00F465CA" w:rsidRPr="00BD0818" w:rsidRDefault="00F465CA" w:rsidP="00F465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D0818">
        <w:rPr>
          <w:bCs/>
          <w:sz w:val="28"/>
          <w:szCs w:val="28"/>
        </w:rPr>
        <w:t xml:space="preserve">         в пункте 2) цифры «608298,7» заменить цифрами «619572,6»;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  <w:r w:rsidRPr="00BD0818">
        <w:rPr>
          <w:bCs/>
          <w:sz w:val="28"/>
          <w:szCs w:val="28"/>
        </w:rPr>
        <w:t>в пункте 3) цифры « 8781,4» заменить цифрами «8148,7».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</w:p>
    <w:p w:rsidR="00F465CA" w:rsidRPr="00BD0818" w:rsidRDefault="00F465CA" w:rsidP="00F465CA">
      <w:pPr>
        <w:ind w:firstLine="708"/>
        <w:jc w:val="both"/>
        <w:rPr>
          <w:bCs/>
          <w:sz w:val="28"/>
          <w:szCs w:val="28"/>
        </w:rPr>
      </w:pPr>
      <w:r w:rsidRPr="00BD0818">
        <w:rPr>
          <w:b/>
          <w:bCs/>
          <w:sz w:val="28"/>
          <w:szCs w:val="28"/>
        </w:rPr>
        <w:t>2) в статье 5.: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  <w:r w:rsidRPr="00BD0818">
        <w:rPr>
          <w:bCs/>
          <w:sz w:val="28"/>
          <w:szCs w:val="28"/>
        </w:rPr>
        <w:t>а) в пункте 7. цифры «337286,1» заменить цифрами «339625,7»;</w:t>
      </w:r>
    </w:p>
    <w:p w:rsidR="00F465CA" w:rsidRPr="00BD0818" w:rsidRDefault="00F465CA" w:rsidP="00F465CA">
      <w:pPr>
        <w:ind w:firstLine="851"/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>б) в пункте 9. цифры «5762,3» заменить цифрами «5822,2»;</w:t>
      </w:r>
    </w:p>
    <w:p w:rsidR="00F465CA" w:rsidRDefault="00F465CA" w:rsidP="00F465CA">
      <w:pPr>
        <w:jc w:val="both"/>
        <w:rPr>
          <w:bCs/>
          <w:color w:val="000000"/>
          <w:sz w:val="28"/>
          <w:szCs w:val="28"/>
        </w:rPr>
      </w:pPr>
    </w:p>
    <w:p w:rsidR="00F465CA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/>
          <w:bCs/>
          <w:color w:val="000000"/>
          <w:sz w:val="28"/>
          <w:szCs w:val="28"/>
        </w:rPr>
        <w:t>3)</w:t>
      </w:r>
      <w:r w:rsidRPr="00BD0818">
        <w:rPr>
          <w:bCs/>
          <w:color w:val="000000"/>
          <w:sz w:val="28"/>
          <w:szCs w:val="28"/>
        </w:rPr>
        <w:t xml:space="preserve"> в приложении 16 «Объем межбюджетных трансфертов, предусмотренных к получению из вышестоящих бюджетов в 2015 году»:</w:t>
      </w:r>
    </w:p>
    <w:p w:rsidR="00F465CA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а)в строке «Субсидии на </w:t>
      </w:r>
      <w:r w:rsidRPr="00BD0818">
        <w:rPr>
          <w:sz w:val="28"/>
          <w:szCs w:val="28"/>
        </w:rPr>
        <w:t>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продукции)»</w:t>
      </w:r>
      <w:r w:rsidRPr="00BD0818">
        <w:rPr>
          <w:bCs/>
          <w:color w:val="000000"/>
          <w:sz w:val="28"/>
          <w:szCs w:val="28"/>
        </w:rPr>
        <w:t xml:space="preserve">  - цифры «218,3» заменить цифрами «589,6»;</w:t>
      </w:r>
    </w:p>
    <w:p w:rsidR="00F465CA" w:rsidRPr="00BD0818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>б) в строке «Субсидии на</w:t>
      </w:r>
      <w:r w:rsidRPr="00BD0818">
        <w:rPr>
          <w:sz w:val="28"/>
          <w:szCs w:val="28"/>
        </w:rPr>
        <w:t xml:space="preserve">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</w:t>
      </w:r>
      <w:r w:rsidRPr="00BD0818">
        <w:rPr>
          <w:sz w:val="28"/>
          <w:szCs w:val="28"/>
        </w:rPr>
        <w:lastRenderedPageBreak/>
        <w:t>50 процентов) на возмещение затрат по организации и развитию собственного дела</w:t>
      </w:r>
      <w:r w:rsidRPr="00BD0818">
        <w:rPr>
          <w:bCs/>
          <w:color w:val="000000"/>
          <w:sz w:val="28"/>
          <w:szCs w:val="28"/>
        </w:rPr>
        <w:t>» - цифры «225,4» заменить цифрами « 727,9» ;</w:t>
      </w:r>
    </w:p>
    <w:p w:rsidR="00F465CA" w:rsidRPr="00BD0818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>в) после строки «Субсидии на</w:t>
      </w:r>
      <w:r w:rsidRPr="00BD0818">
        <w:rPr>
          <w:sz w:val="28"/>
          <w:szCs w:val="28"/>
        </w:rPr>
        <w:t>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</w:r>
      <w:r w:rsidRPr="00BD0818">
        <w:rPr>
          <w:bCs/>
          <w:color w:val="000000"/>
          <w:sz w:val="28"/>
          <w:szCs w:val="28"/>
        </w:rPr>
        <w:t>»    добавить строки: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  г) «субсидии на материально-техническое оснащение учреждений культуры – 706,6 тыс. рублей;</w:t>
      </w:r>
    </w:p>
    <w:p w:rsidR="00F465CA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 д) «Субсидии на развитие газификации (строительство </w:t>
      </w:r>
      <w:r>
        <w:rPr>
          <w:bCs/>
          <w:color w:val="000000"/>
          <w:sz w:val="28"/>
          <w:szCs w:val="28"/>
        </w:rPr>
        <w:t>газопровода) - 759,2 тыс. руб..</w:t>
      </w:r>
    </w:p>
    <w:p w:rsidR="00F465CA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/>
          <w:bCs/>
          <w:color w:val="000000"/>
          <w:sz w:val="28"/>
          <w:szCs w:val="28"/>
        </w:rPr>
        <w:t>4) В статье 11</w:t>
      </w:r>
    </w:p>
    <w:p w:rsidR="00F465CA" w:rsidRPr="00BD0818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>в пункте 1. Цифры «7980,0» заменить цифрами «8730».</w:t>
      </w:r>
    </w:p>
    <w:p w:rsidR="00F465CA" w:rsidRPr="00BD0818" w:rsidRDefault="00F465CA" w:rsidP="00F465CA">
      <w:pPr>
        <w:ind w:firstLine="708"/>
        <w:jc w:val="both"/>
        <w:rPr>
          <w:bCs/>
          <w:color w:val="000000"/>
          <w:sz w:val="28"/>
          <w:szCs w:val="28"/>
        </w:rPr>
      </w:pPr>
      <w:r w:rsidRPr="00BD0818">
        <w:rPr>
          <w:b/>
          <w:bCs/>
          <w:color w:val="000000"/>
          <w:sz w:val="28"/>
          <w:szCs w:val="28"/>
        </w:rPr>
        <w:t xml:space="preserve">5) в приложении 20 </w:t>
      </w:r>
      <w:r w:rsidRPr="00BD0818">
        <w:rPr>
          <w:bCs/>
          <w:color w:val="000000"/>
          <w:sz w:val="28"/>
          <w:szCs w:val="28"/>
        </w:rPr>
        <w:t>«Субсидии юридическим лицам, индивидуальным предпринимателям, физическим лицам (за исключением субсидий муниципальным учреждениям) –</w:t>
      </w:r>
      <w:r w:rsidRPr="00BD0818">
        <w:rPr>
          <w:b/>
          <w:bCs/>
          <w:color w:val="000000"/>
          <w:sz w:val="28"/>
          <w:szCs w:val="28"/>
        </w:rPr>
        <w:t xml:space="preserve"> </w:t>
      </w:r>
      <w:r w:rsidRPr="00BD0818">
        <w:rPr>
          <w:bCs/>
          <w:color w:val="000000"/>
          <w:sz w:val="28"/>
          <w:szCs w:val="28"/>
        </w:rPr>
        <w:t>производителям работ и услуг из районного бюджета на 2015 год и плановый период 2016 и 2017 годов»: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 w:rsidRPr="00BD0818">
        <w:rPr>
          <w:bCs/>
          <w:color w:val="000000"/>
          <w:sz w:val="28"/>
          <w:szCs w:val="28"/>
        </w:rPr>
        <w:t>а) в пункте 1. Субсидии в 2015 году – цифры «5500,0» заменить цифрами «6250,0»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ab/>
      </w:r>
      <w:r w:rsidRPr="00BD0818">
        <w:rPr>
          <w:bCs/>
          <w:color w:val="000000"/>
          <w:sz w:val="28"/>
          <w:szCs w:val="28"/>
        </w:rPr>
        <w:t>б) в пункте 3. Субсидии в 2015 году – цифры «0,0»  заменить цифрами «26,9»;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ab/>
      </w:r>
      <w:r w:rsidRPr="00BD0818">
        <w:rPr>
          <w:bCs/>
          <w:color w:val="000000"/>
          <w:sz w:val="28"/>
          <w:szCs w:val="28"/>
        </w:rPr>
        <w:t>г) в пункте 6. Субсидии в 2015 году – цифры «100,0» заменить цифрами «150,0»;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ab/>
      </w:r>
      <w:r w:rsidRPr="00BD0818">
        <w:rPr>
          <w:bCs/>
          <w:color w:val="000000"/>
          <w:sz w:val="28"/>
          <w:szCs w:val="28"/>
        </w:rPr>
        <w:t>е) в пункте 8. Субсидии в 2015 году – цифры «620,0» заменить цифрами «593,1»;</w:t>
      </w:r>
    </w:p>
    <w:p w:rsidR="00F465CA" w:rsidRPr="00BD0818" w:rsidRDefault="00F465CA" w:rsidP="00F465CA">
      <w:pPr>
        <w:jc w:val="both"/>
        <w:rPr>
          <w:bCs/>
          <w:color w:val="000000"/>
          <w:sz w:val="28"/>
          <w:szCs w:val="28"/>
        </w:rPr>
      </w:pPr>
      <w:r w:rsidRPr="00BD0818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ab/>
      </w:r>
      <w:r w:rsidRPr="00BD0818">
        <w:rPr>
          <w:bCs/>
          <w:color w:val="000000"/>
          <w:sz w:val="28"/>
          <w:szCs w:val="28"/>
        </w:rPr>
        <w:t>ж) в пункте 12. Субсидии в 2015 году – цифры «150,0» заменить цифрами «100,0».</w:t>
      </w:r>
    </w:p>
    <w:p w:rsidR="00F465CA" w:rsidRPr="00BD0818" w:rsidRDefault="00F465CA" w:rsidP="00F465CA">
      <w:pPr>
        <w:jc w:val="both"/>
        <w:rPr>
          <w:bCs/>
          <w:sz w:val="28"/>
          <w:szCs w:val="28"/>
        </w:rPr>
      </w:pPr>
      <w:r w:rsidRPr="00BD081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 w:rsidRPr="00BD0818">
        <w:rPr>
          <w:b/>
          <w:bCs/>
          <w:sz w:val="28"/>
          <w:szCs w:val="28"/>
        </w:rPr>
        <w:t>6)</w:t>
      </w:r>
      <w:r w:rsidRPr="00BD0818">
        <w:rPr>
          <w:bCs/>
          <w:sz w:val="28"/>
          <w:szCs w:val="28"/>
        </w:rPr>
        <w:t xml:space="preserve"> Приложения: 1, 2, 8, 10, 12, 14, 16, 20, 21  изложить в следующей  редакции (прилагаются).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</w:p>
    <w:p w:rsidR="00F465CA" w:rsidRDefault="00F465CA" w:rsidP="00F465CA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BD0818">
        <w:rPr>
          <w:bCs/>
          <w:sz w:val="28"/>
          <w:szCs w:val="28"/>
        </w:rPr>
        <w:t xml:space="preserve">        </w:t>
      </w:r>
    </w:p>
    <w:p w:rsidR="00F465CA" w:rsidRPr="003750B4" w:rsidRDefault="00F465CA" w:rsidP="00F465CA">
      <w:pPr>
        <w:ind w:firstLine="851"/>
        <w:jc w:val="both"/>
        <w:rPr>
          <w:b/>
          <w:bCs/>
          <w:sz w:val="28"/>
          <w:szCs w:val="28"/>
        </w:rPr>
      </w:pPr>
      <w:r w:rsidRPr="00BD0818">
        <w:rPr>
          <w:bCs/>
          <w:sz w:val="28"/>
          <w:szCs w:val="28"/>
        </w:rPr>
        <w:t>Настоящие изменения вступают в силу со дня его официального опубликования.</w:t>
      </w:r>
    </w:p>
    <w:p w:rsidR="00F465CA" w:rsidRPr="00BD0818" w:rsidRDefault="00F465CA" w:rsidP="00F465CA">
      <w:pPr>
        <w:ind w:firstLine="851"/>
        <w:jc w:val="both"/>
        <w:rPr>
          <w:bCs/>
          <w:sz w:val="28"/>
          <w:szCs w:val="28"/>
        </w:rPr>
      </w:pPr>
    </w:p>
    <w:p w:rsidR="00F465CA" w:rsidRDefault="00F465CA" w:rsidP="00F465CA">
      <w:pPr>
        <w:ind w:firstLine="851"/>
        <w:jc w:val="both"/>
        <w:rPr>
          <w:bCs/>
          <w:sz w:val="26"/>
          <w:szCs w:val="26"/>
        </w:rPr>
      </w:pPr>
    </w:p>
    <w:p w:rsidR="00F465CA" w:rsidRDefault="00F465CA" w:rsidP="00F465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F465CA" w:rsidRPr="000F44D4" w:rsidRDefault="00F465CA" w:rsidP="00F465CA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Добринского муниципального района                  </w:t>
      </w:r>
      <w:r>
        <w:rPr>
          <w:b/>
          <w:bCs/>
          <w:sz w:val="26"/>
          <w:szCs w:val="26"/>
        </w:rPr>
        <w:t xml:space="preserve">                             В.В. Тонких</w:t>
      </w:r>
      <w:r w:rsidRPr="000F44D4">
        <w:rPr>
          <w:b/>
          <w:bCs/>
          <w:sz w:val="26"/>
          <w:szCs w:val="26"/>
        </w:rPr>
        <w:t xml:space="preserve">                  </w:t>
      </w: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 xml:space="preserve">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плановый период 2016 и 2017 годов</w:t>
      </w: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F465CA" w:rsidRDefault="00F465CA" w:rsidP="00F465C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2015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и на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/>
          <w:b/>
          <w:bCs/>
          <w:sz w:val="28"/>
          <w:szCs w:val="28"/>
        </w:rPr>
        <w:t>16 и 2017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F465CA" w:rsidRDefault="00F465CA" w:rsidP="00F465CA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465CA" w:rsidRDefault="00F465CA" w:rsidP="00F465CA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2"/>
        <w:gridCol w:w="3070"/>
        <w:gridCol w:w="1080"/>
        <w:gridCol w:w="2463"/>
        <w:gridCol w:w="1080"/>
        <w:gridCol w:w="1080"/>
        <w:gridCol w:w="1135"/>
      </w:tblGrid>
      <w:tr w:rsidR="00F465CA" w:rsidTr="00365345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E176A1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5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5CA" w:rsidRPr="00E176A1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E176A1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2017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65CA" w:rsidRPr="00822B11" w:rsidTr="00365345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5CA" w:rsidRPr="00506334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CA" w:rsidRPr="00E310D4" w:rsidRDefault="00F465CA" w:rsidP="0036534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Получение</w:t>
            </w:r>
            <w:r w:rsidRPr="00E310D4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E310D4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506334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F465CA" w:rsidRPr="00961089" w:rsidRDefault="00F465CA" w:rsidP="00365345">
            <w:pPr>
              <w:ind w:firstLine="392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5CA" w:rsidRDefault="00F465CA" w:rsidP="003653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F465CA" w:rsidRPr="00506334" w:rsidRDefault="00F465CA" w:rsidP="003653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F465CA" w:rsidRPr="00961089" w:rsidRDefault="00F465CA" w:rsidP="0036534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F465CA" w:rsidRPr="00506334" w:rsidRDefault="00F465CA" w:rsidP="00365345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295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F465CA" w:rsidRPr="00D97B25" w:rsidTr="00365345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5CA" w:rsidRPr="00D97B25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CA" w:rsidRPr="00E310D4" w:rsidRDefault="00F465CA" w:rsidP="00365345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D97B25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5CA" w:rsidRDefault="00F465CA" w:rsidP="003653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F465CA" w:rsidRPr="003D7D1F" w:rsidRDefault="00F465CA" w:rsidP="003653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F465CA" w:rsidRPr="003D7D1F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-27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100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F465CA" w:rsidRPr="00771B47" w:rsidTr="00365345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5CA" w:rsidRPr="00771B47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CA" w:rsidRPr="00755E55" w:rsidRDefault="00F465CA" w:rsidP="00365345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5CA" w:rsidRDefault="00F465CA" w:rsidP="00365345">
            <w:pPr>
              <w:jc w:val="center"/>
              <w:rPr>
                <w:b/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F465CA" w:rsidRPr="00771B47" w:rsidRDefault="00F465CA" w:rsidP="0036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-4704,0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</w:tr>
      <w:tr w:rsidR="00F465CA" w:rsidRPr="00D97B25" w:rsidTr="00365345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5CA" w:rsidRPr="00771B47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CA" w:rsidRPr="00755E55" w:rsidRDefault="00F465CA" w:rsidP="00365345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5CA" w:rsidRDefault="00F465CA" w:rsidP="00365345">
            <w:pPr>
              <w:jc w:val="center"/>
              <w:rPr>
                <w:sz w:val="22"/>
                <w:szCs w:val="22"/>
              </w:rPr>
            </w:pPr>
          </w:p>
          <w:p w:rsidR="00F465CA" w:rsidRPr="00961089" w:rsidRDefault="00F465CA" w:rsidP="003653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F465CA" w:rsidRPr="00755E55" w:rsidRDefault="00F465CA" w:rsidP="003653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7D76AC" w:rsidRDefault="00F465CA" w:rsidP="00365345">
            <w:pPr>
              <w:jc w:val="center"/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4070,7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</w:tr>
      <w:tr w:rsidR="00F465CA" w:rsidRPr="00BF54DA" w:rsidTr="00365345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CA" w:rsidRPr="00961089" w:rsidRDefault="00F465CA" w:rsidP="00365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  <w:r w:rsidRPr="00961089">
              <w:rPr>
                <w:b/>
                <w:sz w:val="22"/>
                <w:szCs w:val="22"/>
              </w:rPr>
              <w:t>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</w:t>
            </w:r>
            <w:r w:rsidRPr="009610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6282,0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961089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F465CA" w:rsidRPr="00D97B25" w:rsidTr="00365345">
        <w:trPr>
          <w:trHeight w:val="64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65CA" w:rsidRPr="00BF54DA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65CA" w:rsidRPr="00BF54DA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CA" w:rsidRPr="00BF54DA" w:rsidRDefault="00F465CA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5CA" w:rsidRPr="00AA6BAD" w:rsidRDefault="00F465CA" w:rsidP="00365345">
            <w:pPr>
              <w:jc w:val="center"/>
              <w:rPr>
                <w:rFonts w:ascii="Times New Roman CYR" w:hAnsi="Times New Roman CYR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5CA" w:rsidRPr="00BF54D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8148,7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CA" w:rsidRPr="00BF54DA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CA" w:rsidRPr="00D97B25" w:rsidRDefault="00F465CA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</w:tbl>
    <w:p w:rsidR="00F465CA" w:rsidRDefault="00F465CA" w:rsidP="00F465CA"/>
    <w:p w:rsidR="00F465CA" w:rsidRDefault="00F465CA" w:rsidP="00F465CA"/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Default="00F465CA" w:rsidP="00F465CA">
      <w:pPr>
        <w:ind w:firstLine="851"/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Pr="008F436B">
        <w:rPr>
          <w:sz w:val="24"/>
          <w:szCs w:val="24"/>
        </w:rPr>
        <w:t xml:space="preserve">       Приложение  </w:t>
      </w:r>
      <w:r>
        <w:rPr>
          <w:sz w:val="24"/>
          <w:szCs w:val="24"/>
        </w:rPr>
        <w:t xml:space="preserve">2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80"/>
        <w:gridCol w:w="5457"/>
        <w:gridCol w:w="1970"/>
      </w:tblGrid>
      <w:tr w:rsidR="00F465CA" w:rsidRPr="00BD0818" w:rsidTr="00365345">
        <w:trPr>
          <w:trHeight w:val="414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32"/>
                <w:szCs w:val="32"/>
              </w:rPr>
            </w:pPr>
            <w:r w:rsidRPr="00BD0818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2015 год</w:t>
            </w:r>
          </w:p>
        </w:tc>
      </w:tr>
      <w:tr w:rsidR="00F465CA" w:rsidRPr="00BD0818" w:rsidTr="00365345">
        <w:trPr>
          <w:trHeight w:val="570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465CA" w:rsidRPr="00BD0818" w:rsidTr="00365345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BD0818" w:rsidRDefault="00F465CA" w:rsidP="00365345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BD0818" w:rsidRDefault="00F465CA" w:rsidP="00365345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BD0818" w:rsidRDefault="00F465CA" w:rsidP="00365345">
            <w:pPr>
              <w:jc w:val="right"/>
              <w:rPr>
                <w:rFonts w:ascii="Arial" w:hAnsi="Arial" w:cs="Arial"/>
              </w:rPr>
            </w:pPr>
            <w:r w:rsidRPr="00BD0818">
              <w:rPr>
                <w:rFonts w:ascii="Arial" w:hAnsi="Arial" w:cs="Arial"/>
              </w:rPr>
              <w:t>(тыс.руб.)</w:t>
            </w:r>
          </w:p>
        </w:tc>
      </w:tr>
      <w:tr w:rsidR="00F465CA" w:rsidRPr="00BD0818" w:rsidTr="00365345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Сумма                            2015 г.</w:t>
            </w:r>
          </w:p>
        </w:tc>
      </w:tr>
      <w:tr w:rsidR="00F465CA" w:rsidRPr="00BD0818" w:rsidTr="00365345">
        <w:trPr>
          <w:trHeight w:val="285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65CA" w:rsidRPr="00BD0818" w:rsidTr="00365345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188 177,5</w:t>
            </w:r>
          </w:p>
        </w:tc>
      </w:tr>
      <w:tr w:rsidR="00F465CA" w:rsidRPr="00BD0818" w:rsidTr="00365345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101 02000 01 0000 110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152 853,0</w:t>
            </w:r>
          </w:p>
        </w:tc>
      </w:tr>
      <w:tr w:rsidR="00F465CA" w:rsidRPr="00BD0818" w:rsidTr="00365345">
        <w:trPr>
          <w:trHeight w:val="12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103 02000 01 0000 110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24 139,5</w:t>
            </w:r>
          </w:p>
        </w:tc>
      </w:tr>
      <w:tr w:rsidR="00F465CA" w:rsidRPr="00BD0818" w:rsidTr="00365345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105 02000 02 0000 110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6 105,0</w:t>
            </w:r>
          </w:p>
        </w:tc>
      </w:tr>
      <w:tr w:rsidR="00F465CA" w:rsidRPr="00BD0818" w:rsidTr="00365345">
        <w:trPr>
          <w:trHeight w:val="3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105 03000 01 0000 110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2 730,0</w:t>
            </w:r>
          </w:p>
        </w:tc>
      </w:tr>
      <w:tr w:rsidR="00F465CA" w:rsidRPr="00BD0818" w:rsidTr="00365345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108 00000 00 0000 000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2 350,0</w:t>
            </w:r>
          </w:p>
        </w:tc>
      </w:tr>
      <w:tr w:rsidR="00F465CA" w:rsidRPr="00BD0818" w:rsidTr="00365345">
        <w:trPr>
          <w:trHeight w:val="4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79 767,5</w:t>
            </w:r>
          </w:p>
        </w:tc>
      </w:tr>
      <w:tr w:rsidR="00F465CA" w:rsidRPr="00BD0818" w:rsidTr="00365345">
        <w:trPr>
          <w:trHeight w:val="10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111 03050 05 0000 120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47,3</w:t>
            </w:r>
          </w:p>
        </w:tc>
      </w:tr>
      <w:tr w:rsidR="00F465CA" w:rsidRPr="00BD0818" w:rsidTr="00365345">
        <w:trPr>
          <w:trHeight w:val="172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111 05000 00 0000 120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60 160,0</w:t>
            </w:r>
          </w:p>
        </w:tc>
      </w:tr>
      <w:tr w:rsidR="00F465CA" w:rsidRPr="00BD0818" w:rsidTr="00365345">
        <w:trPr>
          <w:trHeight w:val="17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111 09045 00 0000 120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2 361,2</w:t>
            </w:r>
          </w:p>
        </w:tc>
      </w:tr>
      <w:tr w:rsidR="00F465CA" w:rsidRPr="00BD0818" w:rsidTr="00365345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112 01000 01 0000 120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440,0</w:t>
            </w:r>
          </w:p>
        </w:tc>
      </w:tr>
      <w:tr w:rsidR="00F465CA" w:rsidRPr="00BD0818" w:rsidTr="00365345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114 02000 00 0000 000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50,0</w:t>
            </w:r>
          </w:p>
        </w:tc>
      </w:tr>
      <w:tr w:rsidR="00F465CA" w:rsidRPr="00BD0818" w:rsidTr="00365345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114 06000 00 0000 000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9 845,0</w:t>
            </w:r>
          </w:p>
        </w:tc>
      </w:tr>
      <w:tr w:rsidR="00F465CA" w:rsidRPr="00BD0818" w:rsidTr="00365345">
        <w:trPr>
          <w:trHeight w:val="4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116 00000 00 0000 140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Штрафы, санкции, возме</w:t>
            </w:r>
            <w:r>
              <w:rPr>
                <w:sz w:val="24"/>
                <w:szCs w:val="24"/>
              </w:rPr>
              <w:t>щ</w:t>
            </w:r>
            <w:r w:rsidRPr="00BD0818">
              <w:rPr>
                <w:sz w:val="24"/>
                <w:szCs w:val="24"/>
              </w:rPr>
              <w:t>ение ущерба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3 500,0</w:t>
            </w:r>
          </w:p>
        </w:tc>
      </w:tr>
      <w:tr w:rsidR="00F465CA" w:rsidRPr="00BD0818" w:rsidTr="00365345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117 05000 00 0000 180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3 364,0</w:t>
            </w:r>
          </w:p>
        </w:tc>
      </w:tr>
      <w:tr w:rsidR="00F465CA" w:rsidRPr="00BD0818" w:rsidTr="00365345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267 945,0</w:t>
            </w:r>
          </w:p>
        </w:tc>
      </w:tr>
      <w:tr w:rsidR="00F465CA" w:rsidRPr="00BD0818" w:rsidTr="00365345">
        <w:trPr>
          <w:trHeight w:val="7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2 000,0</w:t>
            </w:r>
          </w:p>
        </w:tc>
      </w:tr>
      <w:tr w:rsidR="00F465CA" w:rsidRPr="00BD0818" w:rsidTr="00365345">
        <w:trPr>
          <w:trHeight w:val="6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2 02 01000 00 0000 151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8 706,5</w:t>
            </w:r>
          </w:p>
        </w:tc>
      </w:tr>
      <w:tr w:rsidR="00F465CA" w:rsidRPr="00BD0818" w:rsidTr="00365345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2 02 01000 00 0000 151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603,6</w:t>
            </w:r>
          </w:p>
        </w:tc>
      </w:tr>
      <w:tr w:rsidR="00F465CA" w:rsidRPr="00BD0818" w:rsidTr="00365345">
        <w:trPr>
          <w:trHeight w:val="6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2 02 02000 00 0000 151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color w:val="FF0000"/>
                <w:sz w:val="24"/>
                <w:szCs w:val="24"/>
              </w:rPr>
            </w:pPr>
            <w:r w:rsidRPr="00BD0818">
              <w:rPr>
                <w:color w:val="FF0000"/>
                <w:sz w:val="24"/>
                <w:szCs w:val="24"/>
              </w:rPr>
              <w:t>22 492,6</w:t>
            </w:r>
          </w:p>
        </w:tc>
      </w:tr>
      <w:tr w:rsidR="00F465CA" w:rsidRPr="00BD0818" w:rsidTr="00365345">
        <w:trPr>
          <w:trHeight w:val="6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2 02 03000 00 0000 151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305 245,3</w:t>
            </w:r>
          </w:p>
        </w:tc>
      </w:tr>
      <w:tr w:rsidR="00F465CA" w:rsidRPr="00BD0818" w:rsidTr="00365345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2 02 04000 00 0000 151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2 930,9</w:t>
            </w:r>
          </w:p>
        </w:tc>
      </w:tr>
      <w:tr w:rsidR="00F465CA" w:rsidRPr="00BD0818" w:rsidTr="00365345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2 02 07000 00 0000 151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BD0818" w:rsidRDefault="00F465CA" w:rsidP="00365345">
            <w:pPr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color w:val="FF0000"/>
                <w:sz w:val="24"/>
                <w:szCs w:val="24"/>
              </w:rPr>
            </w:pPr>
            <w:r w:rsidRPr="00BD0818">
              <w:rPr>
                <w:color w:val="FF0000"/>
                <w:sz w:val="24"/>
                <w:szCs w:val="24"/>
              </w:rPr>
              <w:t>1 500,0</w:t>
            </w:r>
          </w:p>
        </w:tc>
      </w:tr>
      <w:tr w:rsidR="00F465CA" w:rsidRPr="00BD0818" w:rsidTr="00365345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343 478,9</w:t>
            </w:r>
          </w:p>
        </w:tc>
      </w:tr>
      <w:tr w:rsidR="00F465CA" w:rsidRPr="00BD0818" w:rsidTr="00365345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465CA" w:rsidRPr="00BD0818" w:rsidRDefault="00F465CA" w:rsidP="00365345">
            <w:pPr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465CA" w:rsidRPr="00BD0818" w:rsidRDefault="00F465CA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611 423,9</w:t>
            </w:r>
          </w:p>
        </w:tc>
      </w:tr>
    </w:tbl>
    <w:p w:rsidR="00F465CA" w:rsidRDefault="00F465CA" w:rsidP="00F465CA">
      <w:pPr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 w:rsidRPr="008F436B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F436B">
        <w:rPr>
          <w:sz w:val="24"/>
          <w:szCs w:val="24"/>
        </w:rPr>
        <w:t xml:space="preserve">    Приложение  </w:t>
      </w:r>
      <w:r>
        <w:rPr>
          <w:sz w:val="24"/>
          <w:szCs w:val="24"/>
        </w:rPr>
        <w:t xml:space="preserve">8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383"/>
        <w:gridCol w:w="1654"/>
      </w:tblGrid>
      <w:tr w:rsidR="00F465CA" w:rsidRPr="005F7FA1" w:rsidTr="00365345">
        <w:trPr>
          <w:trHeight w:val="78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0818">
              <w:rPr>
                <w:b/>
                <w:bCs/>
                <w:color w:val="000000"/>
                <w:sz w:val="28"/>
                <w:szCs w:val="28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</w:t>
            </w:r>
          </w:p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818">
              <w:rPr>
                <w:b/>
                <w:bCs/>
                <w:color w:val="000000"/>
                <w:sz w:val="28"/>
                <w:szCs w:val="28"/>
              </w:rPr>
              <w:t xml:space="preserve">Российской Федерации на 2015 год </w:t>
            </w:r>
          </w:p>
        </w:tc>
      </w:tr>
      <w:tr w:rsidR="00F465CA" w:rsidRPr="005F7FA1" w:rsidTr="00365345">
        <w:trPr>
          <w:trHeight w:val="143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5CA" w:rsidRPr="005F7FA1" w:rsidTr="00365345">
        <w:trPr>
          <w:trHeight w:val="25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F465CA" w:rsidRPr="005F7FA1" w:rsidTr="00365345">
        <w:trPr>
          <w:trHeight w:val="66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465CA" w:rsidRPr="005F7FA1" w:rsidTr="00365345">
        <w:trPr>
          <w:trHeight w:val="28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619 572,6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77 051,6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1 326,8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2 979,6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28 979,7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15 382,0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296,9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28 086,6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3 703,6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1 391,0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2 312,6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40 479,8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451,0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6 250,0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28 724,9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5 053,9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0818">
              <w:rPr>
                <w:b/>
                <w:sz w:val="24"/>
                <w:szCs w:val="24"/>
              </w:rPr>
              <w:t>13 054,5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5 822,2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3 732,3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3 500,0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404 404,7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40 816,8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345 032,5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3 561,5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14 993,9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35 832,0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34 579,3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1 252,7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40 075,8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4 700,0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4 969,0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28 076,7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2 330,1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0818">
              <w:rPr>
                <w:b/>
                <w:sz w:val="24"/>
                <w:szCs w:val="24"/>
              </w:rPr>
              <w:t>1 492,6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1 492,6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0818">
              <w:rPr>
                <w:b/>
                <w:sz w:val="24"/>
                <w:szCs w:val="24"/>
              </w:rPr>
              <w:t>2 978,0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2 978,0</w:t>
            </w:r>
          </w:p>
        </w:tc>
      </w:tr>
      <w:tr w:rsidR="00F465CA" w:rsidRPr="005F7FA1" w:rsidTr="00365345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465CA" w:rsidRPr="005F7FA1" w:rsidTr="00365345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18">
              <w:rPr>
                <w:sz w:val="24"/>
                <w:szCs w:val="24"/>
              </w:rPr>
              <w:t>500,0</w:t>
            </w:r>
          </w:p>
        </w:tc>
      </w:tr>
    </w:tbl>
    <w:p w:rsidR="00F465CA" w:rsidRPr="005F7FA1" w:rsidRDefault="00F465CA" w:rsidP="00F465CA">
      <w:pPr>
        <w:rPr>
          <w:rFonts w:ascii="Arial" w:hAnsi="Arial" w:cs="Arial"/>
        </w:rPr>
      </w:pPr>
    </w:p>
    <w:p w:rsidR="00F465CA" w:rsidRDefault="00F465CA" w:rsidP="00F465CA">
      <w:pPr>
        <w:jc w:val="both"/>
        <w:rPr>
          <w:sz w:val="24"/>
          <w:szCs w:val="24"/>
        </w:rPr>
      </w:pPr>
    </w:p>
    <w:p w:rsidR="00F465CA" w:rsidRDefault="00F465CA" w:rsidP="00F465CA">
      <w:pPr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 xml:space="preserve">0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tbl>
      <w:tblPr>
        <w:tblW w:w="1034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278"/>
      </w:tblGrid>
      <w:tr w:rsidR="00F465CA" w:rsidRPr="00645B29" w:rsidTr="00365345">
        <w:trPr>
          <w:trHeight w:val="78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0818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</w:p>
          <w:p w:rsidR="00F465CA" w:rsidRPr="00BD0818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0818">
              <w:rPr>
                <w:b/>
                <w:bCs/>
                <w:color w:val="000000"/>
                <w:sz w:val="28"/>
                <w:szCs w:val="28"/>
              </w:rPr>
              <w:t>бюджета Добринского муниципального района</w:t>
            </w:r>
          </w:p>
          <w:p w:rsidR="00F465CA" w:rsidRPr="00645B29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D0818">
              <w:rPr>
                <w:b/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F465CA" w:rsidRPr="00645B29" w:rsidTr="00365345">
        <w:trPr>
          <w:trHeight w:val="143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645B29" w:rsidRDefault="00F465CA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F465CA" w:rsidRPr="00645B29" w:rsidTr="00365345">
        <w:trPr>
          <w:trHeight w:val="25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645B29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</w:t>
            </w:r>
            <w:r w:rsidRPr="00645B29"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F465CA" w:rsidRPr="00567CBC" w:rsidTr="00365345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Подраз дел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465CA" w:rsidRPr="00567CBC" w:rsidTr="00365345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3 381,6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3 381,6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2 979,6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2 979,6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1 652,8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1 210,0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442,8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145 008,6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52 656,5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28 979,7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социальной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27 228,8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27 228,8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20 154,9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20 154,9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6 260,5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6 031,3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229,2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22 340,0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14 447,2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14 407,2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10 373,4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10 373,4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Выплата подъемных пособий молодым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1 103,2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1 103,2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601,4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601,4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Выполнение плановых заданий по строительству и 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производственной базы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399,3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399,3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2 976,3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2 776,3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1 170,5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289,5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363,2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3 703,6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1 039,0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1 039,0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248,4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1 992,4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318,9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40 479,8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системы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3 694,5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3 694,5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890,9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890,9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2 504,8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21 634,7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5 053,9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4 113,1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1 974,4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502,5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502,5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bookmarkEnd w:id="0"/>
            <w:bookmarkEnd w:id="1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 оборудования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371,3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371,3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225,4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225,4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218,3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218,3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2 138,7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>Развитие потребительского рынка  Добринского муниципального района на 2014-2020годы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 xml:space="preserve"> муниципальной программы Добринского муниципального района  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285,6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285,6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Мероприятия по энергосбережению и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8 794,5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5 822,2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5 822,2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5 761,8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2 462,3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03120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2 462,3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по изготовлению проектно-сметной документации на строительство газопровода в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279,9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279,9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софинансирование работ по капитальному ремонту муниципальных квартир в рамках подпрограммы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1945,5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1945,5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2 972,3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2 972,3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2 213,1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14 165,0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14 085,0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6 744,9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6 744,9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Ремонт котельных образовательных учреждений в рамках подпрограммы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6 744,9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6 744,9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7 340,1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7 340,1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7 340,1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7 340,1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20 738,6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2 343,0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1 719,0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1 719,0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11 365,5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11 365,5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11 365,5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113-ОЗ "О наделении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11 335,3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11 335,3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2 133,6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  <w:r w:rsidRPr="00567CBC">
              <w:rPr>
                <w:color w:val="000000"/>
                <w:sz w:val="22"/>
                <w:szCs w:val="22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492,6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492,6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25 296,2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20 536,2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15 372,0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13 832,2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84,7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84,7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13 364,2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10 031,3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10 031,3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2 158,9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2 044,0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1 174,0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1 174,0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1 094,3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445,5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4 867,3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4 617,3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4 617,3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4 617,3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4 617,3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Поощрение достижения наилучших показателей деятельности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4 260,0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42 066,8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35 832,0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34 579,3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23 517,9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23 517,9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22 124,8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22 124,8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</w:t>
            </w:r>
            <w:r w:rsidRPr="00567CBC">
              <w:rPr>
                <w:sz w:val="22"/>
                <w:szCs w:val="22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272,7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272,7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услугами организаций культуры в части материально-технического оснащения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706,5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706,5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223,7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223,7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"Обеспечение населения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здания ДК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1 252,7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1 252,7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1 246,7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874,6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874,6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403 819,4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477,3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384 484,9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40 816,8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2 411,3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2 411,3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Капитальный ремонт здания МАДОУ д/с №4 п.Добринка </w:t>
            </w:r>
            <w:r w:rsidRPr="00567CBC">
              <w:rPr>
                <w:sz w:val="22"/>
                <w:szCs w:val="22"/>
              </w:rPr>
              <w:t xml:space="preserve">(замена оконных блоков) </w:t>
            </w:r>
            <w:r w:rsidRPr="00567CBC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844,4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844,4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Капитальный ремонт здания МАДОУ д/с п.Петровский </w:t>
            </w:r>
            <w:r w:rsidRPr="00567CBC">
              <w:rPr>
                <w:sz w:val="22"/>
                <w:szCs w:val="22"/>
              </w:rPr>
              <w:t xml:space="preserve">(замена оконных блоков) </w:t>
            </w:r>
            <w:r w:rsidRPr="00567CBC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1 566,9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1 566,9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38 262,9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38 262,9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13 536,5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13 536,5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520,8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520,8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68,4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68,4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325 192,7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13 078,7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13 078,7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10 295,0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10 295,0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11 009,2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10 459,2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147,2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147,2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Ремонт кровли в МБОУ СОШ №2 п.Добринка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613,6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613,6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здания МБОУ СОШ с.Пушкино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1 251,7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1 251,7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1 758,4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1 758,4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6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301 104,8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287 936,7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41 640,6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41 640,6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2 194,2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1 702,2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Приобретение автобуса в МБОУ гимназию с.Ольговка в рамках подпрограммы "Развитие системы общего образования" муниципальной программы Добринского муниципального </w:t>
            </w:r>
            <w:r w:rsidRPr="00567CBC">
              <w:rPr>
                <w:sz w:val="22"/>
                <w:szCs w:val="22"/>
              </w:rPr>
              <w:lastRenderedPageBreak/>
              <w:t>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1 532,8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1 532,8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Мероприятия по установке и техобслуживанию систем видеонаблюдения в учреждениях образования Добринского муниципального района </w:t>
            </w:r>
            <w:r w:rsidRPr="00567CBC">
              <w:rPr>
                <w:sz w:val="22"/>
                <w:szCs w:val="22"/>
              </w:rPr>
              <w:t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954,8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954,8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1492,0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1492,0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</w:t>
            </w:r>
            <w:r w:rsidRPr="00567CBC">
              <w:rPr>
                <w:sz w:val="22"/>
                <w:szCs w:val="22"/>
              </w:rPr>
              <w:lastRenderedPageBreak/>
              <w:t>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12 793,3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12 749,4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12 749,4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4,4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567CBC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3 481,5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района "Развитие образования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14 993,9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14 797,9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14 797,9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2 877,0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2 877,0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21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1</w:t>
            </w:r>
            <w:r w:rsidRPr="00567CBC">
              <w:rPr>
                <w:color w:val="000000"/>
                <w:sz w:val="22"/>
                <w:szCs w:val="22"/>
              </w:rPr>
              <w:t>,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0</w:t>
            </w:r>
            <w:r w:rsidRPr="00567C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8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1</w:t>
            </w:r>
            <w:r w:rsidRPr="00567CBC">
              <w:rPr>
                <w:color w:val="000000"/>
                <w:sz w:val="22"/>
                <w:szCs w:val="22"/>
              </w:rPr>
              <w:t>,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11 709,5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11 709,5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18 857,2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2 146,0</w:t>
            </w:r>
          </w:p>
        </w:tc>
      </w:tr>
      <w:tr w:rsidR="00F465CA" w:rsidRPr="00567CBC" w:rsidTr="00365345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16 711,2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465CA" w:rsidRPr="00567CBC" w:rsidTr="00365345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465CA" w:rsidRPr="00567CBC" w:rsidTr="00365345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465CA" w:rsidRPr="00567CBC" w:rsidTr="00365345">
        <w:trPr>
          <w:trHeight w:val="4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619 572,6</w:t>
            </w:r>
          </w:p>
        </w:tc>
      </w:tr>
    </w:tbl>
    <w:p w:rsidR="00F465CA" w:rsidRPr="00567CBC" w:rsidRDefault="00F465CA" w:rsidP="00F465CA">
      <w:pPr>
        <w:rPr>
          <w:sz w:val="22"/>
          <w:szCs w:val="22"/>
        </w:rPr>
      </w:pPr>
    </w:p>
    <w:p w:rsidR="00F465CA" w:rsidRPr="00567CBC" w:rsidRDefault="00F465CA" w:rsidP="00F465CA">
      <w:pPr>
        <w:jc w:val="both"/>
        <w:rPr>
          <w:sz w:val="22"/>
          <w:szCs w:val="22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 w:rsidRPr="008F436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Pr="008F436B">
        <w:rPr>
          <w:sz w:val="24"/>
          <w:szCs w:val="24"/>
        </w:rPr>
        <w:t xml:space="preserve">     Приложение  1</w:t>
      </w:r>
      <w:r>
        <w:rPr>
          <w:sz w:val="24"/>
          <w:szCs w:val="24"/>
        </w:rPr>
        <w:t xml:space="preserve">2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tbl>
      <w:tblPr>
        <w:tblW w:w="1020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708"/>
        <w:gridCol w:w="1134"/>
        <w:gridCol w:w="851"/>
        <w:gridCol w:w="1275"/>
      </w:tblGrid>
      <w:tr w:rsidR="00F465CA" w:rsidTr="00365345">
        <w:trPr>
          <w:trHeight w:val="10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F91660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</w:p>
        </w:tc>
      </w:tr>
      <w:tr w:rsidR="00F465CA" w:rsidTr="00365345">
        <w:trPr>
          <w:trHeight w:val="109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B4A73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4A73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</w:t>
            </w:r>
          </w:p>
          <w:p w:rsidR="00F465CA" w:rsidRPr="00F91660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</w:rPr>
            </w:pPr>
            <w:r w:rsidRPr="00BB4A73">
              <w:rPr>
                <w:b/>
                <w:bCs/>
                <w:color w:val="000000"/>
                <w:sz w:val="24"/>
                <w:szCs w:val="24"/>
              </w:rPr>
              <w:t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F465CA" w:rsidTr="00365345">
        <w:trPr>
          <w:trHeight w:val="143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</w:p>
        </w:tc>
      </w:tr>
      <w:tr w:rsidR="00F465CA" w:rsidTr="00365345">
        <w:trPr>
          <w:trHeight w:val="255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F465CA" w:rsidRPr="00567CBC" w:rsidTr="00365345">
        <w:trPr>
          <w:trHeight w:val="1125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b/>
                <w:bCs/>
                <w:color w:val="000000"/>
                <w:sz w:val="22"/>
                <w:szCs w:val="22"/>
              </w:rPr>
              <w:t>619 572,6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77 052,1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2 979,6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2 979,6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1 652,8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442,8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28 979,7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27 228,8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27 228,8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непрограммному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20 154,9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20 154,9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6 260,5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6 031,3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229,2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813,4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15 382,0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13 832,2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84,7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84,7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13 364,2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10 031,3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10 031,3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2 158,9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2 044,0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информационно-коммуникационные технологии в рамках подпрограммы "Долгосрочное бюджетное планирование, совершенствование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1 549,8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1 094,3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445,5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296,9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28 086,6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19 853,8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19 813,8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174,0</w:t>
            </w:r>
          </w:p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15 780,0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15 780,0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811,0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Выполнение плановых заданий по строительству и 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Ремонт производственной базы п.Добринка в рамках подпрограммы "Строительство, реконструкция,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399,3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399,3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3 226,3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2 776,3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1 460,0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1 170,5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Поощрение достижения наилучших показателей деятельности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3 703,6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1 039,0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1 039,0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248,4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1 992,4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318,9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40 479,8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28 724,9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3 694,5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3 694,5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890,9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890,9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24 139,5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2 504,8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21 634,7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5 053,9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4 113,1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1 974,4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0115064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502,5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0115064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502,5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120,0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 оборудования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371,3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371,3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225,4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225,4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218,3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218,3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2 138,7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0126011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>Развитие потребительского рынка  Добринского муниципального района на 2014-2020годы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 xml:space="preserve"> </w:t>
            </w:r>
            <w:r w:rsidRPr="00567CBC">
              <w:rPr>
                <w:sz w:val="22"/>
                <w:szCs w:val="22"/>
              </w:rPr>
              <w:lastRenderedPageBreak/>
              <w:t xml:space="preserve">муниципальной программы Добринского муниципального района  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  <w:r w:rsidRPr="00567CBC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567C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285,6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285,6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940,8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590,8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13 054,5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5 822,2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5 822,2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5 761,8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2 462,3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03120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2 462,3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по изготовлению проектно-сметной документации на строительство газопровода в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279,9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279,9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5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1945,5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1945,5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3 732,3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Муниципальная программа Добринского муниципального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2 972,3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0318640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0318640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759,2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2 213,1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3 500,0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404 404,7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40 816,8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2 411,3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2 411,3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Капитальный ремонт здания МАДОУ д/с №4 п.Добринка </w:t>
            </w:r>
            <w:r w:rsidRPr="00567CBC">
              <w:rPr>
                <w:sz w:val="22"/>
                <w:szCs w:val="22"/>
              </w:rPr>
              <w:t xml:space="preserve">(замена оконных блоков) </w:t>
            </w:r>
            <w:r w:rsidRPr="00567CBC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844,4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844,4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Капитальный ремонт здания МАДОУ д/с п.Петровский </w:t>
            </w:r>
            <w:r w:rsidRPr="00567CBC">
              <w:rPr>
                <w:sz w:val="22"/>
                <w:szCs w:val="22"/>
              </w:rPr>
              <w:t xml:space="preserve">(замена оконных блоков) </w:t>
            </w:r>
            <w:r w:rsidRPr="00567CBC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1 566,9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1 566,9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38 262,9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38 262,9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13 536,5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13 536,5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520,8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520,8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68,4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68,4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345 032,5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18 833,5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13 078,7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10 295,0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10 295,0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17 754,1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17 204,1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147,2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147,2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Ремонт кровли в МБОУ СОШ №2 п.Добринка ) в рамках </w:t>
            </w:r>
            <w:r w:rsidRPr="00567CBC">
              <w:rPr>
                <w:sz w:val="22"/>
                <w:szCs w:val="22"/>
              </w:rPr>
              <w:lastRenderedPageBreak/>
              <w:t>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613,6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613,6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Капитальный ремонт здания МБОУ СОШ с.Пушкино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1 251,7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1 251,7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8 503,3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8 503,3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6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308 444,9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287 936,7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41 640,6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41 640,6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2 194,2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1 702,2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Приобретение автобуса в МБОУ гимназию с.Ольговка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1 532,8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1 532,8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Мероприятия по установке и техобслуживанию систем видеонаблюдения в учреждениях образования Добринского муниципального района </w:t>
            </w:r>
            <w:r w:rsidRPr="00567CBC">
              <w:rPr>
                <w:sz w:val="22"/>
                <w:szCs w:val="22"/>
              </w:rPr>
              <w:t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0622059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954,8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1492,0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1492,0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393,2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20 133,4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20 089,5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20 089,5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39,5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3 561,5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14 993,9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14 797,9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14 797,9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2 877,0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2 877,0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</w:rPr>
              <w:t>21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1</w:t>
            </w:r>
            <w:r w:rsidRPr="00567CBC">
              <w:rPr>
                <w:color w:val="000000"/>
                <w:sz w:val="22"/>
                <w:szCs w:val="22"/>
              </w:rPr>
              <w:t>,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21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0</w:t>
            </w:r>
            <w:r w:rsidRPr="00567C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8</w:t>
            </w:r>
            <w:r w:rsidRPr="00567CB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7CBC">
              <w:rPr>
                <w:color w:val="000000"/>
                <w:sz w:val="22"/>
                <w:szCs w:val="22"/>
                <w:lang w:val="en-US"/>
              </w:rPr>
              <w:t>1</w:t>
            </w:r>
            <w:r w:rsidRPr="00567CBC">
              <w:rPr>
                <w:color w:val="000000"/>
                <w:sz w:val="22"/>
                <w:szCs w:val="22"/>
              </w:rPr>
              <w:t>,</w:t>
            </w:r>
            <w:r w:rsidRPr="00567CB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11 709,5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11 709,5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35 832,0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34 579,3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23 517,9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23 517,9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22 124,8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22 124,8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Комплектование книжных фондов библиотек муниципального района за счет иных межбюджетных трансфертов из федерального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 xml:space="preserve"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567CBC">
              <w:rPr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272,7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272,7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услугами организаций культуры в части материально-технического оснащения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706,5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706,5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223,7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223,7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Капитальный ремонт здания ДК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1 252,7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1 252,7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1 246,7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874,6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874,6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7CBC">
              <w:rPr>
                <w:b/>
                <w:color w:val="000000"/>
                <w:sz w:val="22"/>
                <w:szCs w:val="22"/>
              </w:rPr>
              <w:t>40 075,8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Доплаты к пенсиям муниципальным служащим района в рамках подпрограммы "Социальная поддержка граждан и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4 700,0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4 969,0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4 345,0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4 345,0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CBC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t>624,0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28 076,7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28 076,7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28 076,7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11 335,3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11 335,3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2 330,1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2 133,6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567CB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sz w:val="22"/>
                <w:szCs w:val="22"/>
              </w:rPr>
              <w:lastRenderedPageBreak/>
              <w:t>Организация проведения официальных физкультурно-оздоровительных и спортивных мероприятий</w:t>
            </w:r>
            <w:r w:rsidRPr="00567CBC">
              <w:rPr>
                <w:color w:val="000000"/>
                <w:sz w:val="22"/>
                <w:szCs w:val="22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492,6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bCs/>
                <w:sz w:val="22"/>
                <w:szCs w:val="22"/>
              </w:rPr>
            </w:pPr>
            <w:r w:rsidRPr="00567CBC">
              <w:rPr>
                <w:bCs/>
                <w:sz w:val="22"/>
                <w:szCs w:val="22"/>
              </w:rPr>
              <w:t>492,6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jc w:val="center"/>
              <w:rPr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567CBC" w:rsidTr="00365345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567CBC" w:rsidTr="00365345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567CBC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7CBC">
              <w:rPr>
                <w:color w:val="000000"/>
                <w:sz w:val="22"/>
                <w:szCs w:val="22"/>
              </w:rPr>
              <w:t>500,0</w:t>
            </w:r>
          </w:p>
        </w:tc>
      </w:tr>
    </w:tbl>
    <w:p w:rsidR="00F465CA" w:rsidRPr="00567CBC" w:rsidRDefault="00F465CA" w:rsidP="00F465CA">
      <w:pPr>
        <w:rPr>
          <w:color w:val="000000"/>
          <w:sz w:val="22"/>
          <w:szCs w:val="22"/>
        </w:rPr>
      </w:pPr>
    </w:p>
    <w:p w:rsidR="00F465CA" w:rsidRPr="00567CBC" w:rsidRDefault="00F465CA" w:rsidP="00F465CA">
      <w:pPr>
        <w:jc w:val="both"/>
        <w:rPr>
          <w:sz w:val="22"/>
          <w:szCs w:val="22"/>
        </w:rPr>
      </w:pPr>
    </w:p>
    <w:p w:rsidR="00F465CA" w:rsidRPr="00567CBC" w:rsidRDefault="00F465CA" w:rsidP="00F465CA">
      <w:pPr>
        <w:jc w:val="both"/>
        <w:rPr>
          <w:sz w:val="22"/>
          <w:szCs w:val="22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 xml:space="preserve">4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</w:t>
      </w:r>
      <w:r w:rsidRPr="008F436B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tbl>
      <w:tblPr>
        <w:tblW w:w="102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18"/>
        <w:gridCol w:w="719"/>
        <w:gridCol w:w="775"/>
        <w:gridCol w:w="733"/>
        <w:gridCol w:w="691"/>
        <w:gridCol w:w="1162"/>
      </w:tblGrid>
      <w:tr w:rsidR="00F465CA" w:rsidRPr="00BB3B6F" w:rsidTr="00365345">
        <w:trPr>
          <w:trHeight w:val="101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B3B6F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</w:p>
        </w:tc>
      </w:tr>
      <w:tr w:rsidR="00F465CA" w:rsidRPr="00BB3B6F" w:rsidTr="00365345">
        <w:trPr>
          <w:trHeight w:val="854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BB4A73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BB4A73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2015 год </w:t>
            </w:r>
          </w:p>
        </w:tc>
      </w:tr>
      <w:tr w:rsidR="00F465CA" w:rsidRPr="00BB3B6F" w:rsidTr="00365345">
        <w:trPr>
          <w:trHeight w:val="143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B3B6F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Arial" w:hAnsi="Arial" w:cs="Arial"/>
              </w:rPr>
            </w:pPr>
          </w:p>
        </w:tc>
      </w:tr>
      <w:tr w:rsidR="00F465CA" w:rsidRPr="00BB3B6F" w:rsidTr="00365345">
        <w:trPr>
          <w:trHeight w:val="255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BB3B6F" w:rsidRDefault="00F465CA" w:rsidP="0036534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F465CA" w:rsidRPr="00072E90" w:rsidTr="00365345">
        <w:trPr>
          <w:trHeight w:val="370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</w:tr>
      <w:tr w:rsidR="00F465CA" w:rsidRPr="00072E90" w:rsidTr="00365345">
        <w:trPr>
          <w:trHeight w:val="398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ПМп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4 113,1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1 974,4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5064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502,5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6005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 оборудования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8671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225,4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8673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2 138,7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2014-2020годы" 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1 100,0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072E90">
              <w:rPr>
                <w:color w:val="000000"/>
                <w:sz w:val="22"/>
                <w:szCs w:val="22"/>
              </w:rPr>
              <w:t>"</w:t>
            </w:r>
            <w:r w:rsidRPr="00072E90">
              <w:rPr>
                <w:sz w:val="22"/>
                <w:szCs w:val="22"/>
              </w:rPr>
              <w:t>Развитие потребительского рынка  Добринского муниципального района на 2014-2020годы</w:t>
            </w:r>
            <w:r w:rsidRPr="00072E90">
              <w:rPr>
                <w:color w:val="000000"/>
                <w:sz w:val="22"/>
                <w:szCs w:val="22"/>
              </w:rPr>
              <w:t>"</w:t>
            </w:r>
            <w:r w:rsidRPr="00072E90">
              <w:rPr>
                <w:sz w:val="22"/>
                <w:szCs w:val="22"/>
              </w:rPr>
              <w:t xml:space="preserve"> муниципальной программы Добринского муниципального района  </w:t>
            </w:r>
            <w:r w:rsidRPr="00072E90">
              <w:rPr>
                <w:color w:val="000000"/>
                <w:sz w:val="22"/>
                <w:szCs w:val="22"/>
              </w:rPr>
              <w:t>"</w:t>
            </w:r>
            <w:r w:rsidRPr="00072E90">
              <w:rPr>
                <w:sz w:val="22"/>
                <w:szCs w:val="22"/>
              </w:rPr>
              <w:t>Создание условий для развития экономики Добринского муниципального района на 2014-2020 годы</w:t>
            </w:r>
            <w:r w:rsidRPr="00072E90">
              <w:rPr>
                <w:color w:val="000000"/>
                <w:sz w:val="22"/>
                <w:szCs w:val="22"/>
              </w:rPr>
              <w:t>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285,6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108 802,5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1 674,6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  <w:r w:rsidRPr="00072E90">
              <w:rPr>
                <w:color w:val="000000"/>
                <w:sz w:val="22"/>
                <w:szCs w:val="22"/>
              </w:rPr>
              <w:t xml:space="preserve"> в рамках подпрограммы "Духовно- нравственное и физическое развитие жителей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492,6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30 519,4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874,6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5 754,8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22 124,8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муниципального района за счет иных межбюджетных трансфертов из федерального бюджета в рамках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5144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lastRenderedPageBreak/>
              <w:t xml:space="preserve"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5146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272,7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услугами организаций культуры в части материально-технического оснащения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706,5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 w:rsidRPr="00072E90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8628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Комплектование книжных фондов библиотек муниципального района за счет средств областного бюджета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8637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223,7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 в рамках подпрограммы "Развитие и сохранение культуры Добринского муниципального района" муниципальной программы Добринского </w:t>
            </w:r>
            <w:r w:rsidRPr="00072E90">
              <w:rPr>
                <w:sz w:val="22"/>
                <w:szCs w:val="22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  <w:r w:rsidRPr="00072E90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76 608,5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2 978,0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4 700,0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626,0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"Милосердие"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174,0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1 053,6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15 870,0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Выплата подъемных пособий молодым специалистам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1 000,0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Проведение торжественных мероприятий, посвященных 70-летию со Дня Победы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1 103,2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5134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1 128,0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5135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576,0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3 220,3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13 490,9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749,4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142,6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10 295,0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2 688,7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2 133,6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2 641,0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8532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11 335,3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319,6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75 840,5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37 369,2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Капитальный ремонт здания МБОУ СОШ с.Талицкий-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5 450,6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Выполнение плановых заданий по строительству и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ремонту объектов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165,6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Капитальный ремонт здания ДК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10 281,4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5</w:t>
            </w:r>
            <w:r w:rsidRPr="00072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377,0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1 237,7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147,2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Капитальный ремонт с перепланировкой помещения бывшего здания общежития под жилые квартиры в с.Салтычки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5</w:t>
            </w:r>
            <w:r w:rsidRPr="00072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2 462,3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Ремонт кровли в МБОУ СОШ №2 п.Добринка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072E90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613,6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по изготовлению проектно-сметной документации на строительство газопровода в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279,9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Капитальный ремонт здания МБОУ СОШ с.Пушкино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072E90">
              <w:rPr>
                <w:color w:val="000000"/>
                <w:sz w:val="22"/>
                <w:szCs w:val="22"/>
              </w:rPr>
              <w:t xml:space="preserve">(Предоставление субсидий бюджетным, автономным учреждениям и иным некоммерческим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1 251,7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 xml:space="preserve">Капитальный ремонт здания МАДОУ д/с №4 п.Добринка </w:t>
            </w:r>
            <w:r w:rsidRPr="00072E90">
              <w:rPr>
                <w:sz w:val="22"/>
                <w:szCs w:val="22"/>
              </w:rPr>
              <w:t xml:space="preserve">(замена оконных блоков) </w:t>
            </w:r>
            <w:r w:rsidRPr="00072E90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844,4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Капитальный ремонт здания МАДОУ д/с п.Петровский </w:t>
            </w:r>
            <w:r w:rsidRPr="00072E90">
              <w:rPr>
                <w:sz w:val="22"/>
                <w:szCs w:val="22"/>
              </w:rPr>
              <w:t xml:space="preserve">(замена оконных блоков) </w:t>
            </w:r>
            <w:r w:rsidRPr="00072E90">
              <w:rPr>
                <w:color w:val="000000"/>
                <w:sz w:val="22"/>
                <w:szCs w:val="22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bCs/>
                <w:color w:val="000000"/>
                <w:sz w:val="22"/>
                <w:szCs w:val="22"/>
              </w:rPr>
              <w:t>1 566,9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Ремонт котельных образовательных учреждений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8 503,3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Ремонт производственной базы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399,3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Ремонт кабинетов здания администрации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36,5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по содержанию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5</w:t>
            </w:r>
            <w:r w:rsidRPr="00072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изготовление проектно-сметной документации по капитальному ремонту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5</w:t>
            </w:r>
            <w:r w:rsidRPr="00072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5</w:t>
            </w:r>
            <w:r w:rsidRPr="00072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566,7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072E90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759,2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9601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1945,5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34 974,9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6 250,0</w:t>
            </w:r>
          </w:p>
        </w:tc>
      </w:tr>
      <w:tr w:rsidR="00F465CA" w:rsidRPr="00072E90" w:rsidTr="00365345">
        <w:trPr>
          <w:trHeight w:val="260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072E90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3 694,5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</w:t>
            </w:r>
            <w:r w:rsidRPr="00072E90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890,9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2 504,8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21 634,7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1 283,3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изготовление проектно-сметной документации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590,8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2 213,1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2 312,6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1 992,4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318,9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18 624,7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4 310,5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1 170,5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289,5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402,6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363,2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8626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120,3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повышение квалификации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235,0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имущество казны Добринского муниципального района в рамках подпрограммы "Совершенствование системы управления муниципальным имуществом и земельными участками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13 614,2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10 031,3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2 044,0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Поощрение достижения наилучших показателей деятельности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информационно-коммуникационные технологии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1 174,0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364 952,2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38 262,9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13 536,5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установке и техобслуживанию систем видеонаблюдения в учреждениях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520,8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24 123,7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287 936,7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41 640,6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1 702,2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Приобретение автобуса в МБОУ гимназию с.Ольговка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1 532,8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Мероприятия по установке и техобслуживанию систем видеонаблюдения в учреждениях образования Добринского муниципального района </w:t>
            </w:r>
            <w:r w:rsidRPr="00072E90">
              <w:rPr>
                <w:sz w:val="22"/>
                <w:szCs w:val="22"/>
              </w:rPr>
              <w:t xml:space="preserve"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954,8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5097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1 492,0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239 101,0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lastRenderedPageBreak/>
              <w:t xml:space="preserve"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413,1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393,2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23 579,9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20 089,5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3 446,5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lastRenderedPageBreak/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 w:rsidRPr="00072E90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 xml:space="preserve"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</w:t>
            </w:r>
            <w:r w:rsidRPr="00072E90"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14 797,9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2 877,0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21</w:t>
            </w:r>
            <w:r w:rsidRPr="00072E90">
              <w:rPr>
                <w:color w:val="000000"/>
                <w:sz w:val="22"/>
                <w:szCs w:val="22"/>
                <w:lang w:val="en-US"/>
              </w:rPr>
              <w:t>0</w:t>
            </w:r>
            <w:r w:rsidRPr="00072E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2E90">
              <w:rPr>
                <w:color w:val="000000"/>
                <w:sz w:val="22"/>
                <w:szCs w:val="22"/>
                <w:lang w:val="en-US"/>
              </w:rPr>
              <w:t>1</w:t>
            </w:r>
            <w:r w:rsidRPr="00072E90">
              <w:rPr>
                <w:color w:val="000000"/>
                <w:sz w:val="22"/>
                <w:szCs w:val="22"/>
              </w:rPr>
              <w:t>,</w:t>
            </w:r>
            <w:r w:rsidRPr="00072E9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11 709,5</w:t>
            </w:r>
          </w:p>
        </w:tc>
      </w:tr>
      <w:tr w:rsidR="00F465CA" w:rsidRPr="00072E90" w:rsidTr="00365345">
        <w:trPr>
          <w:trHeight w:val="27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574 645,6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44 927,0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2 653,6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1 326,8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10 451,0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624,0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Резервный фонд администрации Добринского муниципального района по непрограммному направлению расходов "резервные фонды" в рамках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3 500,0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780,0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296,9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4 315,1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1 391,0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5930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1 039,0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248,4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30 431,4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1 210,0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20 154,9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6 031,3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072E90">
              <w:rPr>
                <w:color w:val="000000"/>
                <w:sz w:val="22"/>
                <w:szCs w:val="22"/>
              </w:rPr>
              <w:lastRenderedPageBreak/>
              <w:t>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229,2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765,8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1 094,3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E90">
              <w:rPr>
                <w:color w:val="000000"/>
                <w:sz w:val="22"/>
                <w:szCs w:val="22"/>
              </w:rPr>
              <w:t>445,5</w:t>
            </w:r>
          </w:p>
        </w:tc>
      </w:tr>
      <w:tr w:rsidR="00F465CA" w:rsidRPr="00072E90" w:rsidTr="00365345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2E9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CA" w:rsidRPr="00072E90" w:rsidRDefault="00F465CA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2E90">
              <w:rPr>
                <w:b/>
                <w:sz w:val="22"/>
                <w:szCs w:val="22"/>
              </w:rPr>
              <w:t>619 572,6</w:t>
            </w:r>
          </w:p>
        </w:tc>
      </w:tr>
    </w:tbl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 xml:space="preserve">6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072E90" w:rsidRDefault="00F465CA" w:rsidP="00F465CA">
      <w:pPr>
        <w:ind w:firstLine="851"/>
        <w:jc w:val="center"/>
        <w:rPr>
          <w:b/>
          <w:sz w:val="24"/>
          <w:szCs w:val="24"/>
        </w:rPr>
      </w:pPr>
      <w:r w:rsidRPr="00072E90">
        <w:rPr>
          <w:b/>
          <w:sz w:val="24"/>
          <w:szCs w:val="24"/>
        </w:rPr>
        <w:t>ОБЪЕМ   МЕЖБЮДЖЕТНЫХ   ТРАНСФЕРТОВ,  ПРЕДУСМОТРЕННЫХ</w:t>
      </w:r>
    </w:p>
    <w:p w:rsidR="00F465CA" w:rsidRPr="00072E90" w:rsidRDefault="00F465CA" w:rsidP="00F465CA">
      <w:pPr>
        <w:ind w:firstLine="851"/>
        <w:jc w:val="center"/>
        <w:rPr>
          <w:b/>
          <w:sz w:val="24"/>
          <w:szCs w:val="24"/>
        </w:rPr>
      </w:pPr>
      <w:r w:rsidRPr="00072E90">
        <w:rPr>
          <w:b/>
          <w:sz w:val="24"/>
          <w:szCs w:val="24"/>
        </w:rPr>
        <w:t>К  ПОЛУЧЕНИЮ  ИЗ ВЫШЕСТОЯЩИХ БЮДЖЕТОВ  В  2015 ГОДУ</w:t>
      </w:r>
    </w:p>
    <w:p w:rsidR="00F465CA" w:rsidRDefault="00F465CA" w:rsidP="00F465CA">
      <w:pPr>
        <w:ind w:firstLine="851"/>
        <w:rPr>
          <w:b/>
          <w:sz w:val="16"/>
          <w:szCs w:val="16"/>
        </w:rPr>
      </w:pPr>
    </w:p>
    <w:p w:rsidR="00F465CA" w:rsidRPr="004B2AA8" w:rsidRDefault="00F465CA" w:rsidP="00F465CA">
      <w:pPr>
        <w:tabs>
          <w:tab w:val="left" w:pos="8520"/>
        </w:tabs>
        <w:ind w:firstLine="851"/>
        <w:jc w:val="right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F465CA" w:rsidRPr="00072E90" w:rsidTr="00365345">
        <w:tc>
          <w:tcPr>
            <w:tcW w:w="8868" w:type="dxa"/>
            <w:shd w:val="clear" w:color="auto" w:fill="auto"/>
          </w:tcPr>
          <w:p w:rsidR="00F465CA" w:rsidRPr="00072E90" w:rsidRDefault="00F465CA" w:rsidP="00365345">
            <w:pPr>
              <w:tabs>
                <w:tab w:val="left" w:pos="6720"/>
              </w:tabs>
              <w:jc w:val="center"/>
              <w:rPr>
                <w:b/>
                <w:sz w:val="24"/>
                <w:szCs w:val="24"/>
              </w:rPr>
            </w:pPr>
            <w:r w:rsidRPr="00072E90">
              <w:rPr>
                <w:b/>
                <w:sz w:val="24"/>
                <w:szCs w:val="24"/>
              </w:rPr>
              <w:t>П О К А З А Т Е Л И</w:t>
            </w:r>
          </w:p>
        </w:tc>
        <w:tc>
          <w:tcPr>
            <w:tcW w:w="1200" w:type="dxa"/>
            <w:shd w:val="clear" w:color="auto" w:fill="auto"/>
          </w:tcPr>
          <w:p w:rsidR="00F465CA" w:rsidRPr="00072E90" w:rsidRDefault="00F465CA" w:rsidP="00365345">
            <w:pPr>
              <w:rPr>
                <w:b/>
                <w:sz w:val="24"/>
                <w:szCs w:val="24"/>
              </w:rPr>
            </w:pPr>
            <w:r w:rsidRPr="00072E90">
              <w:rPr>
                <w:b/>
                <w:sz w:val="24"/>
                <w:szCs w:val="24"/>
              </w:rPr>
              <w:t>С у м м а</w:t>
            </w:r>
          </w:p>
          <w:p w:rsidR="00F465CA" w:rsidRPr="00072E90" w:rsidRDefault="00F465CA" w:rsidP="00365345">
            <w:pPr>
              <w:ind w:firstLine="851"/>
              <w:rPr>
                <w:b/>
                <w:sz w:val="24"/>
                <w:szCs w:val="24"/>
              </w:rPr>
            </w:pP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ind w:right="-108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1391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1460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504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811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765,8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451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239101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16441,6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3220,3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 xml:space="preserve"> - воспитание и обучение детей- инвалидов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237,6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10295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2688,7</w:t>
            </w:r>
          </w:p>
        </w:tc>
      </w:tr>
      <w:tr w:rsidR="00F465CA" w:rsidRPr="00BB4A73" w:rsidTr="00365345">
        <w:trPr>
          <w:trHeight w:val="3045"/>
        </w:trPr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lastRenderedPageBreak/>
              <w:t xml:space="preserve">Субвенция на  реализацию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B4A73">
                <w:rPr>
                  <w:sz w:val="24"/>
                  <w:szCs w:val="24"/>
                </w:rPr>
                <w:t>2014 г</w:t>
              </w:r>
            </w:smartTag>
            <w:r w:rsidRPr="00BB4A73">
              <w:rPr>
                <w:sz w:val="24"/>
                <w:szCs w:val="24"/>
              </w:rPr>
              <w:t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на: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1704</w:t>
            </w: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1128</w:t>
            </w: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576</w:t>
            </w:r>
          </w:p>
          <w:p w:rsidR="00F465CA" w:rsidRPr="00BB4A73" w:rsidRDefault="00F465CA" w:rsidP="00365345">
            <w:pPr>
              <w:ind w:firstLine="851"/>
              <w:rPr>
                <w:sz w:val="24"/>
                <w:szCs w:val="24"/>
              </w:rPr>
            </w:pP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 xml:space="preserve">Субвенция на </w:t>
            </w:r>
            <w:r w:rsidRPr="00BB4A73">
              <w:rPr>
                <w:bCs/>
                <w:sz w:val="24"/>
                <w:szCs w:val="24"/>
              </w:rPr>
              <w:t xml:space="preserve">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r w:rsidRPr="00BB4A73">
              <w:rPr>
                <w:sz w:val="24"/>
                <w:szCs w:val="24"/>
              </w:rPr>
              <w:t>на: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содержание численности</w:t>
            </w:r>
            <w:r w:rsidRPr="00BB4A73">
              <w:rPr>
                <w:bCs/>
                <w:sz w:val="24"/>
                <w:szCs w:val="24"/>
              </w:rPr>
              <w:t xml:space="preserve"> специалистов, осуществляющих деятельность по опеке и попечительству</w:t>
            </w:r>
            <w:r w:rsidRPr="00BB4A73">
              <w:rPr>
                <w:sz w:val="24"/>
                <w:szCs w:val="24"/>
              </w:rPr>
              <w:t xml:space="preserve"> 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  <w:p w:rsidR="00F465CA" w:rsidRPr="00BB4A73" w:rsidRDefault="00F465CA" w:rsidP="00365345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15851,2</w:t>
            </w: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13490,9</w:t>
            </w:r>
          </w:p>
          <w:p w:rsidR="00F465CA" w:rsidRPr="00BB4A73" w:rsidRDefault="00F465CA" w:rsidP="00365345">
            <w:pPr>
              <w:ind w:firstLine="851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2330,1</w:t>
            </w:r>
          </w:p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30,2</w:t>
            </w:r>
          </w:p>
          <w:p w:rsidR="00F465CA" w:rsidRPr="00BB4A73" w:rsidRDefault="00F465CA" w:rsidP="00365345">
            <w:pPr>
              <w:ind w:firstLine="851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ind w:firstLine="851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2641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24123,7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8706,5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2000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603,6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</w:p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11335,3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384,7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200,6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повышение квалификации педагогических работников и переподготовку руководителей муниципальных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501,1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285,6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подготовку кадров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18,9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492,6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lastRenderedPageBreak/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гимназия с.Ольговка)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1905,1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890,9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3694,5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color w:val="FF0000"/>
                <w:sz w:val="24"/>
                <w:szCs w:val="24"/>
              </w:rPr>
            </w:pPr>
            <w:r w:rsidRPr="00BB4A73">
              <w:rPr>
                <w:color w:val="FF0000"/>
                <w:sz w:val="24"/>
                <w:szCs w:val="24"/>
              </w:rPr>
              <w:t>589,6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color w:val="FF0000"/>
                <w:sz w:val="24"/>
                <w:szCs w:val="24"/>
              </w:rPr>
            </w:pPr>
            <w:r w:rsidRPr="00BB4A73">
              <w:rPr>
                <w:color w:val="FF0000"/>
                <w:sz w:val="24"/>
                <w:szCs w:val="24"/>
              </w:rPr>
              <w:t>727,9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материально- техническое оснащение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color w:val="FF0000"/>
                <w:sz w:val="24"/>
                <w:szCs w:val="24"/>
              </w:rPr>
            </w:pPr>
            <w:r w:rsidRPr="00BB4A73">
              <w:rPr>
                <w:color w:val="FF0000"/>
                <w:sz w:val="24"/>
                <w:szCs w:val="24"/>
              </w:rPr>
              <w:t>706,6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Субсидии на развитие газификации (строительство газопровода)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color w:val="FF0000"/>
                <w:sz w:val="24"/>
                <w:szCs w:val="24"/>
              </w:rPr>
            </w:pPr>
            <w:r w:rsidRPr="00BB4A73">
              <w:rPr>
                <w:color w:val="FF0000"/>
                <w:sz w:val="24"/>
                <w:szCs w:val="24"/>
              </w:rPr>
              <w:t>759,2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243,5</w:t>
            </w:r>
          </w:p>
        </w:tc>
      </w:tr>
      <w:tr w:rsidR="00F465CA" w:rsidRPr="00BB4A73" w:rsidTr="00365345"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jc w:val="both"/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sz w:val="24"/>
                <w:szCs w:val="24"/>
              </w:rPr>
            </w:pPr>
            <w:r w:rsidRPr="00BB4A73">
              <w:rPr>
                <w:sz w:val="24"/>
                <w:szCs w:val="24"/>
              </w:rPr>
              <w:t>334,2</w:t>
            </w:r>
          </w:p>
        </w:tc>
      </w:tr>
      <w:tr w:rsidR="00F465CA" w:rsidRPr="00BB4A73" w:rsidTr="00365345">
        <w:trPr>
          <w:trHeight w:val="341"/>
        </w:trPr>
        <w:tc>
          <w:tcPr>
            <w:tcW w:w="8868" w:type="dxa"/>
            <w:shd w:val="clear" w:color="auto" w:fill="auto"/>
          </w:tcPr>
          <w:p w:rsidR="00F465CA" w:rsidRPr="00BB4A73" w:rsidRDefault="00F465CA" w:rsidP="00365345">
            <w:pPr>
              <w:ind w:firstLine="851"/>
              <w:rPr>
                <w:b/>
                <w:sz w:val="24"/>
                <w:szCs w:val="24"/>
              </w:rPr>
            </w:pPr>
            <w:r w:rsidRPr="00BB4A73">
              <w:rPr>
                <w:b/>
                <w:sz w:val="24"/>
                <w:szCs w:val="24"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F465CA" w:rsidRPr="00BB4A73" w:rsidRDefault="00F465CA" w:rsidP="00365345">
            <w:pPr>
              <w:rPr>
                <w:b/>
                <w:color w:val="FF0000"/>
                <w:sz w:val="24"/>
                <w:szCs w:val="24"/>
              </w:rPr>
            </w:pPr>
            <w:r w:rsidRPr="00BB4A73">
              <w:rPr>
                <w:b/>
                <w:color w:val="FF0000"/>
                <w:sz w:val="24"/>
                <w:szCs w:val="24"/>
              </w:rPr>
              <w:t>339625,7</w:t>
            </w:r>
          </w:p>
        </w:tc>
      </w:tr>
    </w:tbl>
    <w:p w:rsidR="00F465CA" w:rsidRPr="00BB4A73" w:rsidRDefault="00F465CA" w:rsidP="00F465CA">
      <w:pPr>
        <w:tabs>
          <w:tab w:val="left" w:pos="8550"/>
        </w:tabs>
        <w:ind w:firstLine="851"/>
        <w:jc w:val="right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BB4A73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Pr="008F436B">
        <w:rPr>
          <w:sz w:val="24"/>
          <w:szCs w:val="24"/>
        </w:rPr>
        <w:t xml:space="preserve">      Приложение  </w:t>
      </w:r>
      <w:r>
        <w:rPr>
          <w:sz w:val="24"/>
          <w:szCs w:val="24"/>
        </w:rPr>
        <w:t>20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</w:t>
      </w:r>
      <w:r w:rsidRPr="008F436B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плановый период 2016 и 2017 годов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Pr="00E80252" w:rsidRDefault="00F465CA" w:rsidP="00F465CA">
      <w:pPr>
        <w:ind w:firstLine="851"/>
        <w:jc w:val="center"/>
        <w:rPr>
          <w:b/>
          <w:sz w:val="26"/>
          <w:szCs w:val="26"/>
        </w:rPr>
      </w:pPr>
      <w:r w:rsidRPr="00E80252">
        <w:rPr>
          <w:b/>
          <w:sz w:val="26"/>
          <w:szCs w:val="26"/>
        </w:rPr>
        <w:t xml:space="preserve">       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2015 год и  плановый </w:t>
      </w:r>
    </w:p>
    <w:p w:rsidR="00F465CA" w:rsidRPr="00E80252" w:rsidRDefault="00F465CA" w:rsidP="00F465CA">
      <w:pPr>
        <w:ind w:firstLine="851"/>
        <w:jc w:val="center"/>
        <w:rPr>
          <w:b/>
          <w:sz w:val="26"/>
          <w:szCs w:val="26"/>
        </w:rPr>
      </w:pPr>
      <w:r w:rsidRPr="00E80252">
        <w:rPr>
          <w:b/>
          <w:sz w:val="26"/>
          <w:szCs w:val="26"/>
        </w:rPr>
        <w:t>период  2016 и 2017 годов.</w:t>
      </w:r>
    </w:p>
    <w:p w:rsidR="00F465CA" w:rsidRPr="00C52256" w:rsidRDefault="00F465CA" w:rsidP="00F465CA">
      <w:pPr>
        <w:ind w:firstLine="851"/>
        <w:jc w:val="center"/>
        <w:rPr>
          <w:b/>
          <w:sz w:val="23"/>
          <w:szCs w:val="23"/>
          <w:u w:val="single"/>
        </w:rPr>
      </w:pPr>
    </w:p>
    <w:p w:rsidR="00F465CA" w:rsidRPr="00C52256" w:rsidRDefault="00F465CA" w:rsidP="00F465CA">
      <w:pPr>
        <w:ind w:firstLine="851"/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  <w:r w:rsidRPr="00E80252">
        <w:rPr>
          <w:b/>
          <w:sz w:val="23"/>
          <w:szCs w:val="23"/>
        </w:rPr>
        <w:t>1. Субсидии в объеме:  2015 год – 6250,0 тыс. рублей; 2016 год – 4300,0 тыс. рублей; 2017 год – 4300,0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F465CA" w:rsidRPr="00E80252" w:rsidRDefault="00F465CA" w:rsidP="00F465CA">
      <w:pPr>
        <w:pStyle w:val="31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F465CA" w:rsidRPr="00E80252" w:rsidRDefault="00F465CA" w:rsidP="00F465CA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E80252">
        <w:rPr>
          <w:rFonts w:ascii="Times New Roman" w:hAnsi="Times New Roman" w:cs="Times New Roman"/>
          <w:sz w:val="23"/>
          <w:szCs w:val="23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F465CA" w:rsidRPr="00E80252" w:rsidRDefault="00F465CA" w:rsidP="00F465CA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Субсидии рассчитываются по формуле: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ок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    С  = [З     - (З     х  К  )] х П 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E80252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E80252">
        <w:rPr>
          <w:rFonts w:ascii="Times New Roman" w:hAnsi="Times New Roman" w:cs="Times New Roman"/>
          <w:sz w:val="23"/>
          <w:szCs w:val="23"/>
        </w:rPr>
        <w:t xml:space="preserve">        ф          ф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где: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С - сумма субсидии за отчетный период;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П  - фактический пробег за отчетный период по маршрутам;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E80252">
        <w:rPr>
          <w:rFonts w:ascii="Times New Roman" w:hAnsi="Times New Roman" w:cs="Times New Roman"/>
          <w:sz w:val="23"/>
          <w:szCs w:val="23"/>
        </w:rPr>
        <w:t xml:space="preserve"> пробега;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rFonts w:ascii="Times New Roman" w:hAnsi="Times New Roman" w:cs="Times New Roman"/>
            <w:sz w:val="23"/>
            <w:szCs w:val="23"/>
          </w:rPr>
          <w:t>1 км</w:t>
        </w:r>
      </w:smartTag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ок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К   - коэффициент окупаемости  маршрутов - зависит от степени  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возмещения затрат от перевозки пассажиров и рассчитывается по формуле: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ок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К   = Д / Р,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где: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lastRenderedPageBreak/>
        <w:t xml:space="preserve">    Д - доходы   от  перевозки  пассажиров  по  маршрутам  (величина  получена расчетным путем);</w:t>
      </w:r>
    </w:p>
    <w:p w:rsidR="00F465CA" w:rsidRPr="00E80252" w:rsidRDefault="00F465CA" w:rsidP="00F465CA">
      <w:pPr>
        <w:pStyle w:val="ConsPlusNonformat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Р - расходы  от  перевозки  пассажиров  по  маршрутам  (величина  получена расчетным путем).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E80252">
          <w:rPr>
            <w:sz w:val="23"/>
            <w:szCs w:val="23"/>
          </w:rPr>
          <w:t>1 км</w:t>
        </w:r>
      </w:smartTag>
      <w:r w:rsidRPr="00E80252">
        <w:rPr>
          <w:sz w:val="23"/>
          <w:szCs w:val="23"/>
        </w:rPr>
        <w:t xml:space="preserve"> пробега с учетом фактического пробега за соответствующий период.</w:t>
      </w:r>
    </w:p>
    <w:p w:rsidR="00F465CA" w:rsidRPr="00E80252" w:rsidRDefault="00F465CA" w:rsidP="00F465CA">
      <w:pPr>
        <w:ind w:firstLine="851"/>
        <w:jc w:val="both"/>
        <w:rPr>
          <w:b/>
          <w:bCs/>
          <w:sz w:val="23"/>
          <w:szCs w:val="23"/>
          <w:u w:val="single"/>
        </w:rPr>
      </w:pPr>
      <w:r w:rsidRPr="00E80252">
        <w:rPr>
          <w:b/>
          <w:bCs/>
          <w:sz w:val="23"/>
          <w:szCs w:val="23"/>
          <w:u w:val="single"/>
        </w:rPr>
        <w:t xml:space="preserve">                              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bCs/>
          <w:color w:val="FF0000"/>
          <w:sz w:val="23"/>
          <w:szCs w:val="23"/>
        </w:rPr>
        <w:t xml:space="preserve">  </w:t>
      </w:r>
      <w:r w:rsidRPr="00E80252">
        <w:rPr>
          <w:b/>
          <w:bCs/>
          <w:sz w:val="23"/>
          <w:szCs w:val="23"/>
        </w:rPr>
        <w:t>2. Субсидии  в  2015 году – 120,0  тыс. рублей, в 2016 году – 480,0 тыс. рублей,  в 2017 году - 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</w:r>
    </w:p>
    <w:p w:rsidR="00F465CA" w:rsidRPr="00E80252" w:rsidRDefault="00F465CA" w:rsidP="00F465CA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 деятельности: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сельское хозяйство, охота и лесное хозяйство;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обрабатывающие производства;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инновационная деятельность;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 заготовительная деятельность.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Условиями предоставления субсидий являются: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5) создание не менее двух рабочих мест при реализации проекта;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9) осуществление деятельности в течение срока реализации проекта;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</w:t>
      </w:r>
      <w:r w:rsidRPr="00E80252">
        <w:rPr>
          <w:sz w:val="23"/>
          <w:szCs w:val="23"/>
        </w:rPr>
        <w:lastRenderedPageBreak/>
        <w:t>деятельности, договор об оказании услуг обучения, платежный документ, подтверждающий оплату данных услуг.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электро-, газо-, тепло-, водоснабжения и водоотведения; 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bCs/>
          <w:sz w:val="23"/>
          <w:szCs w:val="23"/>
        </w:rPr>
        <w:t xml:space="preserve"> 3. Субсидии в объеме: 2015 год – 26,9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Условия предоставления субсидии: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темп роста заготовительного оборота (в % к соответствующему периоду предыдущего года) не менее 105%;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lastRenderedPageBreak/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465CA" w:rsidRPr="00E80252" w:rsidRDefault="00F465CA" w:rsidP="00F465CA">
      <w:pPr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sz w:val="23"/>
          <w:szCs w:val="23"/>
        </w:rPr>
        <w:t>4</w:t>
      </w:r>
      <w:r w:rsidRPr="00E80252">
        <w:rPr>
          <w:sz w:val="23"/>
          <w:szCs w:val="23"/>
        </w:rPr>
        <w:t>.</w:t>
      </w:r>
      <w:r w:rsidRPr="00E80252">
        <w:rPr>
          <w:b/>
          <w:bCs/>
          <w:sz w:val="23"/>
          <w:szCs w:val="23"/>
        </w:rPr>
        <w:t xml:space="preserve"> Субсидии    в 2015 году в объеме – 0,0 тыс. рублей, в 2016 году – 30,0 тыс. руб., в 2017 году – 60,0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</w:p>
    <w:p w:rsidR="00F465CA" w:rsidRPr="00E80252" w:rsidRDefault="00F465CA" w:rsidP="00F465CA">
      <w:pPr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bCs/>
          <w:sz w:val="23"/>
          <w:szCs w:val="23"/>
        </w:rPr>
        <w:t xml:space="preserve">     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  Субсидии предоставляются в  соответствии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E80252">
        <w:rPr>
          <w:sz w:val="23"/>
          <w:szCs w:val="23"/>
          <w:lang w:val="en-US"/>
        </w:rPr>
        <w:t>I</w:t>
      </w:r>
      <w:r w:rsidRPr="00E80252">
        <w:rPr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</w:r>
      <w:r w:rsidRPr="00E80252">
        <w:rPr>
          <w:b/>
          <w:bCs/>
          <w:sz w:val="23"/>
          <w:szCs w:val="23"/>
        </w:rPr>
        <w:t xml:space="preserve">   </w:t>
      </w:r>
    </w:p>
    <w:p w:rsidR="00F465CA" w:rsidRPr="00E80252" w:rsidRDefault="00F465CA" w:rsidP="00F465CA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Субсидии предоставляются вновь зарегистрированным и действующим на территории Добринского муниципального района не более 12 месяцев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F465CA" w:rsidRPr="00E80252" w:rsidRDefault="00F465CA" w:rsidP="00F465CA">
      <w:pPr>
        <w:shd w:val="clear" w:color="auto" w:fill="FFFFFF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- сельское хозяйство, охота и лесное хозяйство;</w:t>
      </w:r>
    </w:p>
    <w:p w:rsidR="00F465CA" w:rsidRPr="00E80252" w:rsidRDefault="00F465CA" w:rsidP="00F465CA">
      <w:pPr>
        <w:shd w:val="clear" w:color="auto" w:fill="FFFFFF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</w:t>
      </w:r>
      <w:r w:rsidRPr="00E80252">
        <w:rPr>
          <w:sz w:val="23"/>
          <w:szCs w:val="23"/>
          <w:lang w:val="en-US"/>
        </w:rPr>
        <w:t xml:space="preserve">- </w:t>
      </w:r>
      <w:r w:rsidRPr="00E80252">
        <w:rPr>
          <w:sz w:val="23"/>
          <w:szCs w:val="23"/>
        </w:rPr>
        <w:t>обрабатывающие производства;</w:t>
      </w:r>
    </w:p>
    <w:p w:rsidR="00F465CA" w:rsidRPr="00E80252" w:rsidRDefault="00F465CA" w:rsidP="00F465CA">
      <w:pPr>
        <w:numPr>
          <w:ilvl w:val="2"/>
          <w:numId w:val="5"/>
        </w:numPr>
        <w:shd w:val="clear" w:color="auto" w:fill="FFFFFF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F465CA" w:rsidRPr="00E80252" w:rsidRDefault="00F465CA" w:rsidP="00F465CA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F465CA" w:rsidRPr="00E80252" w:rsidRDefault="00F465CA" w:rsidP="00F465CA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инновационная деятельность;</w:t>
      </w:r>
    </w:p>
    <w:p w:rsidR="00F465CA" w:rsidRPr="00E80252" w:rsidRDefault="00F465CA" w:rsidP="00F465CA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заготовительная деятельность. </w:t>
      </w:r>
    </w:p>
    <w:p w:rsidR="00F465CA" w:rsidRPr="00E80252" w:rsidRDefault="00F465CA" w:rsidP="00F465CA">
      <w:pPr>
        <w:numPr>
          <w:ilvl w:val="0"/>
          <w:numId w:val="6"/>
        </w:numPr>
        <w:shd w:val="clear" w:color="auto" w:fill="FFFFFF"/>
        <w:tabs>
          <w:tab w:val="clear" w:pos="-180"/>
          <w:tab w:val="num" w:pos="360"/>
        </w:tabs>
        <w:spacing w:after="100" w:afterAutospacing="1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 в текущем финансовом году. </w:t>
      </w:r>
    </w:p>
    <w:p w:rsidR="00F465CA" w:rsidRPr="00E80252" w:rsidRDefault="00F465CA" w:rsidP="00F465CA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Возмещение затрат на приобретение оборотных средств, производится из расчета не более 10% от общего объема субсидий.</w:t>
      </w:r>
    </w:p>
    <w:p w:rsidR="00F465CA" w:rsidRPr="00E80252" w:rsidRDefault="00F465CA" w:rsidP="00F465CA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F465CA" w:rsidRPr="00E80252" w:rsidRDefault="00F465CA" w:rsidP="00F465CA">
      <w:pPr>
        <w:numPr>
          <w:ilvl w:val="0"/>
          <w:numId w:val="6"/>
        </w:numPr>
        <w:tabs>
          <w:tab w:val="clear" w:pos="-18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Затраты, принимаемые к возмещению: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- затраты на оплату государственной пошлины;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- затраты на оплату расходов на открытие расчетного счета;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- затраты на оплату нотариальных расходов;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подключение к сетям электро - , газо-, тепло-, водоснабжения и водоотведения.</w:t>
      </w:r>
    </w:p>
    <w:p w:rsidR="00F465CA" w:rsidRPr="00E80252" w:rsidRDefault="00F465CA" w:rsidP="00F465CA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Условия предоставления субсидий: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lastRenderedPageBreak/>
        <w:t>-  учредителями юридического лица являются граждане из числа зарегистрированных безработных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срок реализации проекта должен составлять не более двух лет;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создание не менее двух рабочих мест при реализации проекта;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отсутствие просроченной задолженности по платежам в бюджет и внебюджетные фонды;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отсутствие задолженности по заработной плате перед персоналом на дату подачи заявки;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предоставление субсидии после прохождения претендентом обязательного краткосрочного обучения;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bCs/>
          <w:sz w:val="23"/>
          <w:szCs w:val="23"/>
        </w:rPr>
        <w:t>5. Субсидии  в 2015 году  в объеме 50,0 тыс. руб., в 2016 году – 20,0 тыс. руб., в 2017 году – 20,0 тыс. руб. 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bCs/>
          <w:sz w:val="23"/>
          <w:szCs w:val="23"/>
        </w:rPr>
      </w:pP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E80252">
        <w:rPr>
          <w:sz w:val="23"/>
          <w:szCs w:val="23"/>
          <w:lang w:val="en-US"/>
        </w:rPr>
        <w:t>I</w:t>
      </w:r>
      <w:r w:rsidRPr="00E80252">
        <w:rPr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  Условия предоставления субсидии: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lastRenderedPageBreak/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кооперации», на вновь принятых членов кооператива, являющихся субъектами малого и среднего предпринимательства, и граждан, ведущих личное подсобное хозяйство из расчета 5000 рублей на одного вновь принятого с 1 мая 2014 года до даты подачи заявки пайщика кооператива  – субъекта малого и среднего предпринимательства для осуществления предпринимательской деятельности и сельскохозяйственной деятельности граждан, ведущих, ведущих личное подсобное хозяйство  в размере не более 200 тысяч рублей на один сельскохозяйственный кредитный потребительский  кооператив.  Уровень  софинансирования из районного бюджета составляет 5 процентов.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sz w:val="23"/>
          <w:szCs w:val="23"/>
        </w:rPr>
      </w:pPr>
      <w:r w:rsidRPr="00E80252">
        <w:rPr>
          <w:sz w:val="23"/>
          <w:szCs w:val="23"/>
        </w:rPr>
        <w:t xml:space="preserve">6.  </w:t>
      </w:r>
      <w:r w:rsidRPr="00E80252">
        <w:rPr>
          <w:b/>
          <w:sz w:val="23"/>
          <w:szCs w:val="23"/>
        </w:rPr>
        <w:t>Субсидии в 2015 году 150,0 тыс. руб.; в 2016 году – 50,0 тыс. руб.; в 2017 году – 50,0 тыс. руб.;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     Условия предоставления субсидии: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темп роста заготовительного оборота (в % к соответствующему периоду предыдущего года) не менее 105%;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                                                         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b/>
          <w:sz w:val="23"/>
          <w:szCs w:val="23"/>
        </w:rPr>
      </w:pPr>
      <w:r w:rsidRPr="00E80252">
        <w:rPr>
          <w:b/>
          <w:sz w:val="23"/>
          <w:szCs w:val="23"/>
        </w:rPr>
        <w:lastRenderedPageBreak/>
        <w:t>Субсидии в 2015 году  в размере 0,0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Условия предоставления субсидии: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темп роста заготовительного оборота (в % к соответствующему периоду предыдущего года) не менее 105%;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F465CA" w:rsidRPr="00E80252" w:rsidRDefault="00F465CA" w:rsidP="00F465CA">
      <w:pPr>
        <w:pStyle w:val="a4"/>
        <w:tabs>
          <w:tab w:val="left" w:pos="0"/>
        </w:tabs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                                         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80252">
        <w:rPr>
          <w:rFonts w:ascii="Times New Roman" w:hAnsi="Times New Roman" w:cs="Times New Roman"/>
          <w:b/>
          <w:bCs/>
          <w:sz w:val="23"/>
          <w:szCs w:val="23"/>
        </w:rPr>
        <w:t xml:space="preserve">8. Субсидии в 2015 году в объеме -  593,1 тыс. руб.; в 2016 году – 680,0 тыс. руб.; в 2017 году – 720,0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</w:t>
      </w:r>
      <w:r w:rsidRPr="00E80252">
        <w:rPr>
          <w:sz w:val="23"/>
          <w:szCs w:val="23"/>
        </w:rPr>
        <w:lastRenderedPageBreak/>
        <w:t>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>Условия предоставления субсидий при наличии: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E80252">
          <w:rPr>
            <w:rFonts w:ascii="Times New Roman" w:hAnsi="Times New Roman" w:cs="Times New Roman"/>
            <w:iCs/>
            <w:sz w:val="23"/>
            <w:szCs w:val="23"/>
          </w:rPr>
          <w:t>2 километра</w:t>
        </w:r>
      </w:smartTag>
      <w:r w:rsidRPr="00E80252">
        <w:rPr>
          <w:rFonts w:ascii="Times New Roman" w:hAnsi="Times New Roman" w:cs="Times New Roman"/>
          <w:iCs/>
          <w:sz w:val="23"/>
          <w:szCs w:val="23"/>
        </w:rPr>
        <w:t xml:space="preserve"> ;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80252">
        <w:rPr>
          <w:rFonts w:ascii="Times New Roman" w:hAnsi="Times New Roman" w:cs="Times New Roman"/>
          <w:iCs/>
          <w:sz w:val="23"/>
          <w:szCs w:val="23"/>
        </w:rPr>
        <w:t>Критерии предоставления субсидий: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F465CA" w:rsidRPr="00E80252" w:rsidRDefault="00F465CA" w:rsidP="00F465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pStyle w:val="a4"/>
        <w:tabs>
          <w:tab w:val="left" w:pos="0"/>
        </w:tabs>
        <w:spacing w:after="0"/>
        <w:ind w:firstLine="851"/>
        <w:jc w:val="both"/>
        <w:rPr>
          <w:b/>
          <w:sz w:val="23"/>
          <w:szCs w:val="23"/>
        </w:rPr>
      </w:pPr>
      <w:r w:rsidRPr="00E80252">
        <w:rPr>
          <w:b/>
          <w:sz w:val="23"/>
          <w:szCs w:val="23"/>
        </w:rPr>
        <w:t>9</w:t>
      </w:r>
      <w:r w:rsidRPr="00E80252">
        <w:rPr>
          <w:sz w:val="23"/>
          <w:szCs w:val="23"/>
        </w:rPr>
        <w:t>.</w:t>
      </w:r>
      <w:r w:rsidRPr="00E80252">
        <w:rPr>
          <w:b/>
          <w:sz w:val="23"/>
          <w:szCs w:val="23"/>
        </w:rPr>
        <w:t xml:space="preserve"> Субсидии в 2015 году – 1100,0 тыс. руб.; в 2016 году- 980,0 тыс. руб. в 2017 году – 950,0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F465CA" w:rsidRPr="00E80252" w:rsidRDefault="00F465CA" w:rsidP="00F465CA">
      <w:pPr>
        <w:pStyle w:val="a4"/>
        <w:tabs>
          <w:tab w:val="left" w:pos="0"/>
        </w:tabs>
        <w:spacing w:after="0"/>
        <w:ind w:firstLine="851"/>
        <w:jc w:val="both"/>
        <w:rPr>
          <w:b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F465CA" w:rsidRPr="004E29F6" w:rsidRDefault="00F465CA" w:rsidP="00F465CA">
      <w:pPr>
        <w:pStyle w:val="21"/>
        <w:spacing w:line="240" w:lineRule="auto"/>
        <w:ind w:firstLine="851"/>
        <w:rPr>
          <w:i w:val="0"/>
          <w:sz w:val="23"/>
          <w:szCs w:val="23"/>
        </w:rPr>
      </w:pPr>
      <w:r w:rsidRPr="004E29F6">
        <w:rPr>
          <w:i w:val="0"/>
          <w:sz w:val="23"/>
          <w:szCs w:val="23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F465CA" w:rsidRPr="004E29F6" w:rsidRDefault="00F465CA" w:rsidP="00F465CA">
      <w:pPr>
        <w:pStyle w:val="21"/>
        <w:numPr>
          <w:ilvl w:val="0"/>
          <w:numId w:val="4"/>
        </w:numPr>
        <w:spacing w:line="240" w:lineRule="auto"/>
        <w:ind w:left="0" w:firstLine="851"/>
        <w:rPr>
          <w:i w:val="0"/>
          <w:sz w:val="23"/>
          <w:szCs w:val="23"/>
        </w:rPr>
      </w:pPr>
      <w:r w:rsidRPr="004E29F6">
        <w:rPr>
          <w:i w:val="0"/>
          <w:sz w:val="23"/>
          <w:szCs w:val="23"/>
        </w:rPr>
        <w:t>Условием предоставления субсидий является долевое финансирование:</w:t>
      </w:r>
    </w:p>
    <w:p w:rsidR="00F465CA" w:rsidRPr="00E80252" w:rsidRDefault="00F465CA" w:rsidP="00F465CA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F465CA" w:rsidRPr="00E80252" w:rsidRDefault="00F465CA" w:rsidP="00F465CA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  <w:r w:rsidRPr="00E80252">
        <w:rPr>
          <w:b/>
          <w:sz w:val="23"/>
          <w:szCs w:val="23"/>
        </w:rPr>
        <w:t>10.  Субсидии в 2015 году – 150, тыс. руб.;  в 2016 году – 200,0 тыс. руб.; в 2017 году – 200,0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3. критериями отбора юридических лиц и индивидуальных предпринимателей являются: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E80252">
          <w:rPr>
            <w:sz w:val="23"/>
            <w:szCs w:val="23"/>
          </w:rPr>
          <w:t>2 километра</w:t>
        </w:r>
      </w:smartTag>
      <w:r w:rsidRPr="00E80252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  <w:r w:rsidRPr="00E80252">
        <w:rPr>
          <w:b/>
          <w:sz w:val="23"/>
          <w:szCs w:val="23"/>
        </w:rPr>
        <w:t>11. Субсидии в 2015 году – 10 тыс. руб.; в 2016 году – 20,0 тыс. руб. в 2017 году – 20,0 тыс. рублей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F465CA" w:rsidRPr="00E80252" w:rsidRDefault="00F465CA" w:rsidP="00F465CA">
      <w:pPr>
        <w:ind w:firstLine="851"/>
        <w:jc w:val="both"/>
        <w:rPr>
          <w:b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Условия предоставления субсидий при наличии: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E80252">
          <w:rPr>
            <w:sz w:val="23"/>
            <w:szCs w:val="23"/>
          </w:rPr>
          <w:t>2 километра</w:t>
        </w:r>
      </w:smartTag>
      <w:r w:rsidRPr="00E80252">
        <w:rPr>
          <w:sz w:val="23"/>
          <w:szCs w:val="23"/>
        </w:rPr>
        <w:t>;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- осуществляющих сбор и доставку заказов сельского населения при оказании бытовых услуг.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>Критерии предоставления субсидий: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E80252">
          <w:rPr>
            <w:sz w:val="23"/>
            <w:szCs w:val="23"/>
          </w:rPr>
          <w:t>2 километра</w:t>
        </w:r>
      </w:smartTag>
      <w:r w:rsidRPr="00E80252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bCs/>
          <w:sz w:val="23"/>
          <w:szCs w:val="23"/>
        </w:rPr>
      </w:pPr>
      <w:r w:rsidRPr="00E80252">
        <w:rPr>
          <w:b/>
          <w:bCs/>
          <w:sz w:val="23"/>
          <w:szCs w:val="23"/>
        </w:rPr>
        <w:t xml:space="preserve">12. Субсидии  в 2015 году  в объеме 100,0 тыс. руб., в 2016 году – 0,0 тыс. руб., в 2017 году – 0,0 тыс. руб. </w:t>
      </w:r>
      <w:r w:rsidRPr="00E80252">
        <w:rPr>
          <w:b/>
          <w:iCs/>
          <w:sz w:val="23"/>
          <w:szCs w:val="23"/>
        </w:rPr>
        <w:t xml:space="preserve">предоставление субсидий сельскохозяйственным кредитным потребительским  кооперативам, включая сельскохозяйственные кредитные </w:t>
      </w:r>
      <w:r w:rsidRPr="00E80252">
        <w:rPr>
          <w:b/>
          <w:iCs/>
          <w:sz w:val="23"/>
          <w:szCs w:val="23"/>
        </w:rPr>
        <w:lastRenderedPageBreak/>
        <w:t xml:space="preserve">потребительские кооперативы последующих уровней </w:t>
      </w:r>
      <w:r w:rsidRPr="00E80252">
        <w:rPr>
          <w:b/>
          <w:sz w:val="23"/>
          <w:szCs w:val="23"/>
        </w:rPr>
        <w:t xml:space="preserve">для формирования собственных средств кооператива с целью пополнения фонда финансовой взаимопомощи </w:t>
      </w:r>
      <w:r w:rsidRPr="00E80252">
        <w:rPr>
          <w:b/>
          <w:bCs/>
          <w:sz w:val="23"/>
          <w:szCs w:val="23"/>
        </w:rPr>
        <w:t>для выдачи займов членам кооператива.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E80252">
        <w:rPr>
          <w:sz w:val="23"/>
          <w:szCs w:val="23"/>
          <w:lang w:val="en-US"/>
        </w:rPr>
        <w:t>I</w:t>
      </w:r>
      <w:r w:rsidRPr="00E80252">
        <w:rPr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регистрация не ранее 1 августа 2015 года.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08.12.1995 г. № 193-ФЗ «О сельскохозяйственной кооперации», на вновь принятых членов кооператива  из расчета не более 50 тысяч рублей на один сельскохозяйственный потребительский кооператив и сельскохозяйственный потребительский кооператив последующих уровней вновь зарегистрированных с 1 августа 2015 года до даты подачи заявки. Уровень финансирования  из районного бюджета составляет 100 процентов.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    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iCs/>
          <w:sz w:val="23"/>
          <w:szCs w:val="23"/>
        </w:rPr>
      </w:pPr>
      <w:r w:rsidRPr="00E80252">
        <w:rPr>
          <w:b/>
          <w:bCs/>
          <w:sz w:val="23"/>
          <w:szCs w:val="23"/>
        </w:rPr>
        <w:t>13. Субсидии  в 2015 году  в объеме 120,0 тыс. руб., в 2016 году – 0,0 тыс. руб., в 2017 году – 0,0 тыс. руб.</w:t>
      </w:r>
      <w:r w:rsidRPr="00E80252">
        <w:rPr>
          <w:b/>
          <w:iCs/>
          <w:sz w:val="23"/>
          <w:szCs w:val="23"/>
        </w:rPr>
        <w:t xml:space="preserve">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E80252">
        <w:rPr>
          <w:sz w:val="23"/>
          <w:szCs w:val="23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E80252">
        <w:rPr>
          <w:sz w:val="23"/>
          <w:szCs w:val="23"/>
          <w:lang w:val="en-US"/>
        </w:rPr>
        <w:t>I</w:t>
      </w:r>
      <w:r w:rsidRPr="00E80252">
        <w:rPr>
          <w:sz w:val="23"/>
          <w:szCs w:val="23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 потребительского кооператива, сельскохозяйственного кредитного потребительского кооператива  всех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    Условия предоставления субсидии: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членство сельскохозяйственного кредитного потребительского кооператива в ревизионном союзе;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>- регистрация не ранее 1 августа 2015 года.</w:t>
      </w:r>
    </w:p>
    <w:p w:rsidR="00F465CA" w:rsidRPr="00E80252" w:rsidRDefault="00F465CA" w:rsidP="00F465CA">
      <w:pPr>
        <w:pStyle w:val="Con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80252">
        <w:rPr>
          <w:rFonts w:ascii="Times New Roman" w:hAnsi="Times New Roman" w:cs="Times New Roman"/>
          <w:sz w:val="23"/>
          <w:szCs w:val="23"/>
        </w:rPr>
        <w:t xml:space="preserve"> 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</w:t>
      </w:r>
      <w:r w:rsidRPr="00E80252">
        <w:rPr>
          <w:rFonts w:ascii="Times New Roman" w:hAnsi="Times New Roman" w:cs="Times New Roman"/>
          <w:sz w:val="23"/>
          <w:szCs w:val="23"/>
        </w:rPr>
        <w:lastRenderedPageBreak/>
        <w:t>форме сельскохозяйственного  потребительского кооператива и сельскохозяйственного кредитного потребительского кооператива различных  уровней  в соответствии с Федеральным законом от 08.12.1995 г. № 193-ФЗ «О сельскохозяйственной кооперации», на возмещение части затрат на организационные расходы, связанные с созданием  сельскохозяйственного  потребительского кооператива и сельскохозяйственного кредитного потребительского кооператива различных уровней  вновь  созданному с 1 августа 2015 года. Организационные расходы подлежат компенсации в размере фактических затрат, произведенных кооперативами в текущем финансовом году, подтверждённых документально, но не более 15 тыс. руб. на один кооператив.   Уровень  финансирования из районного бюджета составляет 100 процентов.</w:t>
      </w:r>
    </w:p>
    <w:p w:rsidR="00F465CA" w:rsidRPr="00E80252" w:rsidRDefault="00F465CA" w:rsidP="00F465CA">
      <w:pPr>
        <w:autoSpaceDE w:val="0"/>
        <w:autoSpaceDN w:val="0"/>
        <w:adjustRightInd w:val="0"/>
        <w:ind w:firstLine="851"/>
        <w:jc w:val="both"/>
        <w:rPr>
          <w:b/>
          <w:bCs/>
          <w:sz w:val="23"/>
          <w:szCs w:val="23"/>
        </w:rPr>
      </w:pPr>
    </w:p>
    <w:p w:rsidR="00F465CA" w:rsidRPr="00E80252" w:rsidRDefault="00F465CA" w:rsidP="00F465CA">
      <w:pPr>
        <w:ind w:firstLine="851"/>
        <w:jc w:val="both"/>
        <w:rPr>
          <w:sz w:val="23"/>
          <w:szCs w:val="23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</w:pPr>
    </w:p>
    <w:p w:rsidR="00F465CA" w:rsidRDefault="00F465CA" w:rsidP="00F465CA">
      <w:pPr>
        <w:ind w:firstLine="851"/>
        <w:jc w:val="both"/>
        <w:rPr>
          <w:sz w:val="24"/>
          <w:szCs w:val="24"/>
        </w:rPr>
        <w:sectPr w:rsidR="00F465CA" w:rsidSect="00072E90">
          <w:pgSz w:w="11909" w:h="16834"/>
          <w:pgMar w:top="851" w:right="852" w:bottom="993" w:left="1560" w:header="720" w:footer="720" w:gutter="0"/>
          <w:cols w:space="60"/>
          <w:noEndnote/>
        </w:sectPr>
      </w:pPr>
    </w:p>
    <w:p w:rsidR="00F465CA" w:rsidRDefault="00F465CA" w:rsidP="00F465CA">
      <w:pPr>
        <w:ind w:firstLine="851"/>
        <w:jc w:val="center"/>
        <w:rPr>
          <w:sz w:val="24"/>
          <w:szCs w:val="24"/>
        </w:rPr>
        <w:sectPr w:rsidR="00F46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8F436B">
        <w:rPr>
          <w:sz w:val="24"/>
          <w:szCs w:val="24"/>
        </w:rPr>
        <w:t xml:space="preserve">       </w:t>
      </w:r>
    </w:p>
    <w:p w:rsidR="00F465CA" w:rsidRPr="008F436B" w:rsidRDefault="00F465CA" w:rsidP="00F465C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2</w:t>
      </w:r>
      <w:r w:rsidRPr="008F436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F43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</w:t>
      </w:r>
      <w:r w:rsidRPr="008F436B">
        <w:rPr>
          <w:sz w:val="24"/>
          <w:szCs w:val="24"/>
        </w:rPr>
        <w:t xml:space="preserve"> 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F465CA" w:rsidRDefault="00F465CA" w:rsidP="00F465C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плановый период 2016 и 2017 годов</w:t>
      </w: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58"/>
        <w:gridCol w:w="960"/>
        <w:gridCol w:w="1568"/>
        <w:gridCol w:w="1408"/>
        <w:gridCol w:w="1276"/>
        <w:gridCol w:w="850"/>
        <w:gridCol w:w="1843"/>
        <w:gridCol w:w="3279"/>
      </w:tblGrid>
      <w:tr w:rsidR="00F465CA" w:rsidRPr="00E80252" w:rsidTr="00365345">
        <w:trPr>
          <w:trHeight w:val="1185"/>
        </w:trPr>
        <w:tc>
          <w:tcPr>
            <w:tcW w:w="14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E80252">
              <w:rPr>
                <w:b/>
                <w:bCs/>
                <w:sz w:val="28"/>
                <w:szCs w:val="28"/>
              </w:rPr>
              <w:t>Межбюджетные трансферты из бюджета Добринского муниципального района                                                                                               в бюджеты сельских поселений на 2015 год</w:t>
            </w:r>
          </w:p>
        </w:tc>
      </w:tr>
      <w:tr w:rsidR="00F465CA" w:rsidRPr="00E80252" w:rsidTr="00365345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jc w:val="right"/>
              <w:rPr>
                <w:sz w:val="24"/>
                <w:szCs w:val="24"/>
              </w:rPr>
            </w:pPr>
            <w:r w:rsidRPr="00E80252">
              <w:rPr>
                <w:sz w:val="24"/>
                <w:szCs w:val="24"/>
              </w:rPr>
              <w:t>тыс.руб.</w:t>
            </w:r>
          </w:p>
        </w:tc>
      </w:tr>
      <w:tr w:rsidR="00F465CA" w:rsidRPr="00E80252" w:rsidTr="00365345">
        <w:trPr>
          <w:trHeight w:val="3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4E29F6" w:rsidRDefault="00F465CA" w:rsidP="00365345">
            <w:pPr>
              <w:ind w:firstLine="851"/>
              <w:rPr>
                <w:sz w:val="24"/>
                <w:szCs w:val="24"/>
              </w:rPr>
            </w:pPr>
            <w:r w:rsidRPr="004E29F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6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firstLine="851"/>
              <w:jc w:val="center"/>
            </w:pPr>
            <w:r w:rsidRPr="00E80252">
              <w:t>в том числе</w:t>
            </w:r>
          </w:p>
        </w:tc>
      </w:tr>
      <w:tr w:rsidR="00F465CA" w:rsidRPr="00E80252" w:rsidTr="00365345">
        <w:trPr>
          <w:trHeight w:val="5656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5CA" w:rsidRPr="00E80252" w:rsidRDefault="00F465CA" w:rsidP="00365345">
            <w:pPr>
              <w:ind w:firstLine="851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left="-533" w:firstLine="851"/>
              <w:jc w:val="center"/>
            </w:pPr>
            <w:r w:rsidRPr="00E80252">
              <w:t xml:space="preserve">Всего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left="-109"/>
              <w:jc w:val="center"/>
            </w:pPr>
            <w:r w:rsidRPr="00E80252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left="-108"/>
              <w:jc w:val="center"/>
            </w:pPr>
            <w:r w:rsidRPr="00E80252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left="-108"/>
              <w:jc w:val="center"/>
            </w:pPr>
            <w:r w:rsidRPr="00E80252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ind w:left="-108"/>
              <w:jc w:val="center"/>
            </w:pPr>
            <w:r w:rsidRPr="00E80252">
              <w:t>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F465CA" w:rsidRPr="00E92BFF" w:rsidTr="003653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lastRenderedPageBreak/>
              <w:t>Сельское поселение Березнеговатский сельсовет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809,1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644,1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165,0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2 918,0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2 613,0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150,9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154,1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В</w:t>
            </w:r>
            <w:r w:rsidRPr="00E92BFF">
              <w:rPr>
                <w:b/>
                <w:bCs/>
                <w:sz w:val="22"/>
                <w:szCs w:val="22"/>
              </w:rPr>
              <w:t>ерхнематренский</w:t>
            </w:r>
            <w:r w:rsidRPr="00E80252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848,8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848,8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Демшинский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327,8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327,8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Добринский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13 117,5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8 586,7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2 408,3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1772,5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350</w:t>
            </w:r>
          </w:p>
        </w:tc>
      </w:tr>
      <w:tr w:rsidR="00F465CA" w:rsidRPr="00E92BFF" w:rsidTr="0036534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92BFF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</w:p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Дубовской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678,8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409,1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139,3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130,4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Дуровский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453,9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453,9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Каверинский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625,7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529,5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96,2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92BFF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</w:t>
            </w:r>
          </w:p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 xml:space="preserve"> Мазейский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1 037,3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373,6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566,7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97,0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Нижнематренский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647,6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647,6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Новочеркутинский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300,3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300,3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Павловский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506,6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506,6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871,2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560,4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82,8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228,0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lastRenderedPageBreak/>
              <w:t>Сельское поселение Пушкинский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495,8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483,9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11,9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Ср</w:t>
            </w:r>
            <w:r w:rsidRPr="00E92BFF">
              <w:rPr>
                <w:b/>
                <w:bCs/>
                <w:sz w:val="22"/>
                <w:szCs w:val="22"/>
              </w:rPr>
              <w:t>еднем</w:t>
            </w:r>
            <w:r w:rsidRPr="00E80252">
              <w:rPr>
                <w:b/>
                <w:bCs/>
                <w:sz w:val="22"/>
                <w:szCs w:val="22"/>
              </w:rPr>
              <w:t>атренский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256,8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256,8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92BFF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</w:p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Талицкий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2 487,0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2 487,0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717,6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633,8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83,8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8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5CA" w:rsidRPr="00E80252" w:rsidRDefault="00F465CA" w:rsidP="00365345">
            <w:pPr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3 471,1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971,8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2 462,3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37,0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rPr>
                <w:sz w:val="22"/>
                <w:szCs w:val="22"/>
              </w:rPr>
            </w:pPr>
            <w:r w:rsidRPr="00E80252">
              <w:rPr>
                <w:sz w:val="22"/>
                <w:szCs w:val="22"/>
              </w:rPr>
              <w:t> </w:t>
            </w:r>
          </w:p>
        </w:tc>
      </w:tr>
      <w:tr w:rsidR="00F465CA" w:rsidRPr="00E92BFF" w:rsidTr="00365345">
        <w:trPr>
          <w:trHeight w:val="6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30 570,9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21 634,7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5 822,2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2 764,0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CA" w:rsidRPr="00E80252" w:rsidRDefault="00F465CA" w:rsidP="00365345">
            <w:pPr>
              <w:ind w:left="-533" w:firstLine="851"/>
              <w:jc w:val="center"/>
              <w:rPr>
                <w:b/>
                <w:bCs/>
                <w:sz w:val="22"/>
                <w:szCs w:val="22"/>
              </w:rPr>
            </w:pPr>
            <w:r w:rsidRPr="00E80252">
              <w:rPr>
                <w:b/>
                <w:bCs/>
                <w:sz w:val="22"/>
                <w:szCs w:val="22"/>
              </w:rPr>
              <w:t>350</w:t>
            </w:r>
          </w:p>
        </w:tc>
      </w:tr>
    </w:tbl>
    <w:p w:rsidR="003531BB" w:rsidRDefault="003531BB"/>
    <w:sectPr w:rsidR="003531BB" w:rsidSect="00F46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3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3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1"/>
  </w:num>
  <w:num w:numId="18">
    <w:abstractNumId w:val="24"/>
  </w:num>
  <w:num w:numId="19">
    <w:abstractNumId w:val="4"/>
  </w:num>
  <w:num w:numId="20">
    <w:abstractNumId w:val="30"/>
  </w:num>
  <w:num w:numId="21">
    <w:abstractNumId w:val="5"/>
  </w:num>
  <w:num w:numId="22">
    <w:abstractNumId w:val="34"/>
  </w:num>
  <w:num w:numId="23">
    <w:abstractNumId w:val="22"/>
  </w:num>
  <w:num w:numId="24">
    <w:abstractNumId w:val="16"/>
  </w:num>
  <w:num w:numId="25">
    <w:abstractNumId w:val="14"/>
  </w:num>
  <w:num w:numId="26">
    <w:abstractNumId w:val="20"/>
  </w:num>
  <w:num w:numId="27">
    <w:abstractNumId w:val="9"/>
  </w:num>
  <w:num w:numId="28">
    <w:abstractNumId w:val="12"/>
  </w:num>
  <w:num w:numId="29">
    <w:abstractNumId w:val="6"/>
  </w:num>
  <w:num w:numId="30">
    <w:abstractNumId w:val="2"/>
  </w:num>
  <w:num w:numId="31">
    <w:abstractNumId w:val="28"/>
  </w:num>
  <w:num w:numId="32">
    <w:abstractNumId w:val="26"/>
  </w:num>
  <w:num w:numId="33">
    <w:abstractNumId w:val="18"/>
  </w:num>
  <w:num w:numId="34">
    <w:abstractNumId w:val="10"/>
  </w:num>
  <w:num w:numId="35">
    <w:abstractNumId w:val="23"/>
  </w:num>
  <w:num w:numId="36">
    <w:abstractNumId w:val="3"/>
  </w:num>
  <w:num w:numId="37">
    <w:abstractNumId w:val="27"/>
  </w:num>
  <w:num w:numId="38">
    <w:abstractNumId w:val="32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A"/>
    <w:rsid w:val="003531BB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6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6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6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46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46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46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46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5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5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65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65C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6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46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F465CA"/>
    <w:pPr>
      <w:spacing w:line="360" w:lineRule="auto"/>
      <w:ind w:firstLine="540"/>
      <w:jc w:val="both"/>
    </w:pPr>
    <w:rPr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65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F4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465C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5CA"/>
    <w:pPr>
      <w:ind w:left="720"/>
      <w:contextualSpacing/>
    </w:pPr>
    <w:rPr>
      <w:sz w:val="24"/>
      <w:szCs w:val="24"/>
    </w:rPr>
  </w:style>
  <w:style w:type="character" w:styleId="a7">
    <w:name w:val="Emphasis"/>
    <w:qFormat/>
    <w:rsid w:val="00F465CA"/>
    <w:rPr>
      <w:i/>
      <w:iCs/>
    </w:rPr>
  </w:style>
  <w:style w:type="paragraph" w:styleId="31">
    <w:name w:val="Body Text Indent 3"/>
    <w:basedOn w:val="a"/>
    <w:link w:val="32"/>
    <w:unhideWhenUsed/>
    <w:rsid w:val="00F465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465C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46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465CA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F465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rsid w:val="00F465CA"/>
    <w:pPr>
      <w:tabs>
        <w:tab w:val="center" w:pos="4153"/>
        <w:tab w:val="right" w:pos="8306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F46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F465CA"/>
    <w:pPr>
      <w:jc w:val="center"/>
    </w:pPr>
    <w:rPr>
      <w:sz w:val="32"/>
    </w:rPr>
  </w:style>
  <w:style w:type="paragraph" w:customStyle="1" w:styleId="western">
    <w:name w:val="western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F465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F465C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F465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46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65CA"/>
  </w:style>
  <w:style w:type="paragraph" w:customStyle="1" w:styleId="af2">
    <w:name w:val="Знак Знак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F465C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46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46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465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4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465CA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semiHidden/>
    <w:rsid w:val="00F465CA"/>
  </w:style>
  <w:style w:type="character" w:customStyle="1" w:styleId="af6">
    <w:name w:val="Текст концевой сноски Знак"/>
    <w:basedOn w:val="a0"/>
    <w:link w:val="af5"/>
    <w:semiHidden/>
    <w:rsid w:val="00F46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46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Нижний колонтитул Знак"/>
    <w:link w:val="af8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rsid w:val="00F465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46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F465CA"/>
    <w:rPr>
      <w:rFonts w:ascii="Times New Roman" w:hAnsi="Times New Roman" w:cs="Times New Roman"/>
      <w:b/>
      <w:bCs/>
      <w:sz w:val="24"/>
      <w:szCs w:val="24"/>
    </w:rPr>
  </w:style>
  <w:style w:type="table" w:styleId="af9">
    <w:name w:val="Table Grid"/>
    <w:basedOn w:val="a1"/>
    <w:rsid w:val="00F4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46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uiPriority w:val="99"/>
    <w:unhideWhenUsed/>
    <w:rsid w:val="00F465CA"/>
    <w:rPr>
      <w:color w:val="0000FF"/>
      <w:u w:val="single"/>
    </w:rPr>
  </w:style>
  <w:style w:type="paragraph" w:customStyle="1" w:styleId="afb">
    <w:name w:val="адрес"/>
    <w:basedOn w:val="a"/>
    <w:rsid w:val="00F465CA"/>
    <w:pPr>
      <w:spacing w:line="240" w:lineRule="atLeast"/>
      <w:ind w:left="5103"/>
    </w:pPr>
    <w:rPr>
      <w:sz w:val="28"/>
    </w:rPr>
  </w:style>
  <w:style w:type="paragraph" w:customStyle="1" w:styleId="p21">
    <w:name w:val="p2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465CA"/>
  </w:style>
  <w:style w:type="paragraph" w:customStyle="1" w:styleId="p22">
    <w:name w:val="p2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465CA"/>
  </w:style>
  <w:style w:type="paragraph" w:customStyle="1" w:styleId="p23">
    <w:name w:val="p2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F465CA"/>
  </w:style>
  <w:style w:type="character" w:customStyle="1" w:styleId="s7">
    <w:name w:val="s7"/>
    <w:basedOn w:val="a0"/>
    <w:rsid w:val="00F465CA"/>
  </w:style>
  <w:style w:type="paragraph" w:styleId="13">
    <w:name w:val="toc 1"/>
    <w:basedOn w:val="a"/>
    <w:next w:val="a"/>
    <w:autoRedefine/>
    <w:unhideWhenUsed/>
    <w:rsid w:val="00F465CA"/>
    <w:pPr>
      <w:widowControl w:val="0"/>
      <w:autoSpaceDE w:val="0"/>
      <w:autoSpaceDN w:val="0"/>
      <w:adjustRightInd w:val="0"/>
      <w:jc w:val="both"/>
    </w:pPr>
  </w:style>
  <w:style w:type="paragraph" w:customStyle="1" w:styleId="xl26">
    <w:name w:val="xl26"/>
    <w:basedOn w:val="a"/>
    <w:rsid w:val="00F4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p5">
    <w:name w:val="p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465CA"/>
  </w:style>
  <w:style w:type="character" w:customStyle="1" w:styleId="s4">
    <w:name w:val="s4"/>
    <w:basedOn w:val="a0"/>
    <w:rsid w:val="00F465CA"/>
  </w:style>
  <w:style w:type="paragraph" w:customStyle="1" w:styleId="25">
    <w:name w:val="Знак Знак2"/>
    <w:basedOn w:val="a"/>
    <w:rsid w:val="00F465C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headerbuttons">
    <w:name w:val="b-header__buttons"/>
    <w:basedOn w:val="a0"/>
    <w:rsid w:val="00F465CA"/>
  </w:style>
  <w:style w:type="character" w:customStyle="1" w:styleId="b-buttoninner">
    <w:name w:val="b-button__inner"/>
    <w:basedOn w:val="a0"/>
    <w:rsid w:val="00F465CA"/>
  </w:style>
  <w:style w:type="character" w:customStyle="1" w:styleId="b-buttontext">
    <w:name w:val="b-button__text"/>
    <w:basedOn w:val="a0"/>
    <w:rsid w:val="00F465CA"/>
  </w:style>
  <w:style w:type="character" w:customStyle="1" w:styleId="b-headertitle">
    <w:name w:val="b-header__title"/>
    <w:basedOn w:val="a0"/>
    <w:rsid w:val="00F465CA"/>
  </w:style>
  <w:style w:type="character" w:customStyle="1" w:styleId="js-downloads-folder-name">
    <w:name w:val="js-downloads-folder-name"/>
    <w:basedOn w:val="a0"/>
    <w:rsid w:val="00F465CA"/>
  </w:style>
  <w:style w:type="character" w:customStyle="1" w:styleId="z-">
    <w:name w:val="z-Начало формы Знак"/>
    <w:link w:val="z-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465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465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F465CA"/>
  </w:style>
  <w:style w:type="paragraph" w:customStyle="1" w:styleId="p4">
    <w:name w:val="p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465C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F465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F465CA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F465CA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rsid w:val="00F465CA"/>
    <w:rPr>
      <w:b/>
      <w:bCs/>
    </w:rPr>
  </w:style>
  <w:style w:type="character" w:customStyle="1" w:styleId="s21">
    <w:name w:val="s21"/>
    <w:rsid w:val="00F465CA"/>
    <w:rPr>
      <w:b/>
      <w:bCs/>
      <w:color w:val="000000"/>
    </w:rPr>
  </w:style>
  <w:style w:type="character" w:customStyle="1" w:styleId="s31">
    <w:name w:val="s31"/>
    <w:rsid w:val="00F465CA"/>
    <w:rPr>
      <w:color w:val="000000"/>
    </w:rPr>
  </w:style>
  <w:style w:type="paragraph" w:customStyle="1" w:styleId="p2">
    <w:name w:val="p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65C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F465CA"/>
    <w:rPr>
      <w:b/>
      <w:bCs/>
      <w:color w:val="0000FF"/>
    </w:rPr>
  </w:style>
  <w:style w:type="character" w:customStyle="1" w:styleId="s51">
    <w:name w:val="s51"/>
    <w:rsid w:val="00F465CA"/>
    <w:rPr>
      <w:b/>
      <w:bCs/>
      <w:color w:val="0000FF"/>
    </w:rPr>
  </w:style>
  <w:style w:type="paragraph" w:customStyle="1" w:styleId="p13">
    <w:name w:val="p13"/>
    <w:basedOn w:val="a"/>
    <w:rsid w:val="00F465CA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F465C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F465CA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F465C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F465C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F465CA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F465CA"/>
    <w:rPr>
      <w:b/>
      <w:bCs/>
    </w:rPr>
  </w:style>
  <w:style w:type="character" w:customStyle="1" w:styleId="s61">
    <w:name w:val="s61"/>
    <w:rsid w:val="00F465CA"/>
    <w:rPr>
      <w:rFonts w:ascii="Times New Roman" w:hAnsi="Times New Roman" w:cs="Times New Roman" w:hint="default"/>
    </w:rPr>
  </w:style>
  <w:style w:type="character" w:customStyle="1" w:styleId="s71">
    <w:name w:val="s71"/>
    <w:rsid w:val="00F465CA"/>
    <w:rPr>
      <w:sz w:val="22"/>
      <w:szCs w:val="22"/>
    </w:rPr>
  </w:style>
  <w:style w:type="character" w:customStyle="1" w:styleId="s81">
    <w:name w:val="s81"/>
    <w:basedOn w:val="a0"/>
    <w:rsid w:val="00F465CA"/>
  </w:style>
  <w:style w:type="character" w:customStyle="1" w:styleId="s91">
    <w:name w:val="s91"/>
    <w:basedOn w:val="a0"/>
    <w:rsid w:val="00F465CA"/>
  </w:style>
  <w:style w:type="character" w:customStyle="1" w:styleId="s101">
    <w:name w:val="s101"/>
    <w:basedOn w:val="a0"/>
    <w:rsid w:val="00F465CA"/>
  </w:style>
  <w:style w:type="character" w:customStyle="1" w:styleId="s111">
    <w:name w:val="s111"/>
    <w:basedOn w:val="a0"/>
    <w:rsid w:val="00F465CA"/>
  </w:style>
  <w:style w:type="character" w:customStyle="1" w:styleId="s121">
    <w:name w:val="s121"/>
    <w:rsid w:val="00F465CA"/>
    <w:rPr>
      <w:b/>
      <w:bCs/>
      <w:color w:val="FF0000"/>
    </w:rPr>
  </w:style>
  <w:style w:type="character" w:customStyle="1" w:styleId="s131">
    <w:name w:val="s131"/>
    <w:rsid w:val="00F465CA"/>
    <w:rPr>
      <w:color w:val="000000"/>
    </w:rPr>
  </w:style>
  <w:style w:type="character" w:customStyle="1" w:styleId="s141">
    <w:name w:val="s141"/>
    <w:basedOn w:val="a0"/>
    <w:rsid w:val="00F465CA"/>
  </w:style>
  <w:style w:type="character" w:customStyle="1" w:styleId="s151">
    <w:name w:val="s151"/>
    <w:rsid w:val="00F465CA"/>
    <w:rPr>
      <w:b/>
      <w:bCs/>
      <w:sz w:val="24"/>
      <w:szCs w:val="24"/>
    </w:rPr>
  </w:style>
  <w:style w:type="character" w:customStyle="1" w:styleId="s3">
    <w:name w:val="s3"/>
    <w:basedOn w:val="a0"/>
    <w:rsid w:val="00F465CA"/>
  </w:style>
  <w:style w:type="paragraph" w:customStyle="1" w:styleId="p19">
    <w:name w:val="p1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F465CA"/>
  </w:style>
  <w:style w:type="character" w:customStyle="1" w:styleId="s110">
    <w:name w:val="s110"/>
    <w:rsid w:val="00F465CA"/>
    <w:rPr>
      <w:b/>
      <w:bCs/>
    </w:rPr>
  </w:style>
  <w:style w:type="character" w:customStyle="1" w:styleId="s161">
    <w:name w:val="s161"/>
    <w:rsid w:val="00F465CA"/>
    <w:rPr>
      <w:i/>
      <w:iCs/>
    </w:rPr>
  </w:style>
  <w:style w:type="character" w:customStyle="1" w:styleId="s171">
    <w:name w:val="s171"/>
    <w:rsid w:val="00F465CA"/>
    <w:rPr>
      <w:color w:val="000000"/>
    </w:rPr>
  </w:style>
  <w:style w:type="character" w:customStyle="1" w:styleId="s181">
    <w:name w:val="s181"/>
    <w:basedOn w:val="a0"/>
    <w:rsid w:val="00F465CA"/>
  </w:style>
  <w:style w:type="character" w:customStyle="1" w:styleId="s191">
    <w:name w:val="s191"/>
    <w:rsid w:val="00F465CA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F465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46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F465C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F465CA"/>
  </w:style>
  <w:style w:type="paragraph" w:customStyle="1" w:styleId="b2">
    <w:name w:val="b2"/>
    <w:basedOn w:val="a"/>
    <w:rsid w:val="00F465CA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F465CA"/>
  </w:style>
  <w:style w:type="character" w:customStyle="1" w:styleId="s10">
    <w:name w:val="s10"/>
    <w:basedOn w:val="a0"/>
    <w:rsid w:val="00F465CA"/>
  </w:style>
  <w:style w:type="character" w:customStyle="1" w:styleId="s12">
    <w:name w:val="s12"/>
    <w:basedOn w:val="a0"/>
    <w:rsid w:val="00F465CA"/>
  </w:style>
  <w:style w:type="character" w:customStyle="1" w:styleId="s13">
    <w:name w:val="s13"/>
    <w:basedOn w:val="a0"/>
    <w:rsid w:val="00F465CA"/>
  </w:style>
  <w:style w:type="character" w:customStyle="1" w:styleId="s14">
    <w:name w:val="s14"/>
    <w:basedOn w:val="a0"/>
    <w:rsid w:val="00F465CA"/>
  </w:style>
  <w:style w:type="character" w:customStyle="1" w:styleId="s15">
    <w:name w:val="s15"/>
    <w:basedOn w:val="a0"/>
    <w:rsid w:val="00F465CA"/>
  </w:style>
  <w:style w:type="character" w:customStyle="1" w:styleId="s17">
    <w:name w:val="s17"/>
    <w:basedOn w:val="a0"/>
    <w:rsid w:val="00F465CA"/>
  </w:style>
  <w:style w:type="character" w:customStyle="1" w:styleId="s18">
    <w:name w:val="s18"/>
    <w:basedOn w:val="a0"/>
    <w:rsid w:val="00F465CA"/>
  </w:style>
  <w:style w:type="character" w:customStyle="1" w:styleId="s19">
    <w:name w:val="s19"/>
    <w:basedOn w:val="a0"/>
    <w:rsid w:val="00F465CA"/>
  </w:style>
  <w:style w:type="character" w:customStyle="1" w:styleId="b-button-group">
    <w:name w:val="b-button-group"/>
    <w:basedOn w:val="a0"/>
    <w:rsid w:val="00F465CA"/>
  </w:style>
  <w:style w:type="character" w:customStyle="1" w:styleId="b-pagerinactive">
    <w:name w:val="b-pager__inactive"/>
    <w:basedOn w:val="a0"/>
    <w:rsid w:val="00F465CA"/>
  </w:style>
  <w:style w:type="character" w:customStyle="1" w:styleId="b-pageractive">
    <w:name w:val="b-pager__active"/>
    <w:basedOn w:val="a0"/>
    <w:rsid w:val="00F465CA"/>
  </w:style>
  <w:style w:type="paragraph" w:customStyle="1" w:styleId="tekstob">
    <w:name w:val="tekstob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6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6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6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6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46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46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46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F46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5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5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65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65C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6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46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F465CA"/>
    <w:pPr>
      <w:spacing w:line="360" w:lineRule="auto"/>
      <w:ind w:firstLine="540"/>
      <w:jc w:val="both"/>
    </w:pPr>
    <w:rPr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65C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F4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465C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5CA"/>
    <w:pPr>
      <w:ind w:left="720"/>
      <w:contextualSpacing/>
    </w:pPr>
    <w:rPr>
      <w:sz w:val="24"/>
      <w:szCs w:val="24"/>
    </w:rPr>
  </w:style>
  <w:style w:type="character" w:styleId="a7">
    <w:name w:val="Emphasis"/>
    <w:qFormat/>
    <w:rsid w:val="00F465CA"/>
    <w:rPr>
      <w:i/>
      <w:iCs/>
    </w:rPr>
  </w:style>
  <w:style w:type="paragraph" w:styleId="31">
    <w:name w:val="Body Text Indent 3"/>
    <w:basedOn w:val="a"/>
    <w:link w:val="32"/>
    <w:unhideWhenUsed/>
    <w:rsid w:val="00F465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465CA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46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465CA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F465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rsid w:val="00F465CA"/>
    <w:pPr>
      <w:tabs>
        <w:tab w:val="center" w:pos="4153"/>
        <w:tab w:val="right" w:pos="8306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F46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F465CA"/>
    <w:pPr>
      <w:jc w:val="center"/>
    </w:pPr>
    <w:rPr>
      <w:sz w:val="32"/>
    </w:rPr>
  </w:style>
  <w:style w:type="paragraph" w:customStyle="1" w:styleId="western">
    <w:name w:val="western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F465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F465C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F465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46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65CA"/>
  </w:style>
  <w:style w:type="paragraph" w:customStyle="1" w:styleId="af2">
    <w:name w:val="Знак Знак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F465C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46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46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465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4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465CA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semiHidden/>
    <w:rsid w:val="00F465CA"/>
  </w:style>
  <w:style w:type="character" w:customStyle="1" w:styleId="af6">
    <w:name w:val="Текст концевой сноски Знак"/>
    <w:basedOn w:val="a0"/>
    <w:link w:val="af5"/>
    <w:semiHidden/>
    <w:rsid w:val="00F46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46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Нижний колонтитул Знак"/>
    <w:link w:val="af8"/>
    <w:rsid w:val="00F4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rsid w:val="00F465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F46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F465CA"/>
    <w:rPr>
      <w:rFonts w:ascii="Times New Roman" w:hAnsi="Times New Roman" w:cs="Times New Roman"/>
      <w:b/>
      <w:bCs/>
      <w:sz w:val="24"/>
      <w:szCs w:val="24"/>
    </w:rPr>
  </w:style>
  <w:style w:type="table" w:styleId="af9">
    <w:name w:val="Table Grid"/>
    <w:basedOn w:val="a1"/>
    <w:rsid w:val="00F4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46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uiPriority w:val="99"/>
    <w:unhideWhenUsed/>
    <w:rsid w:val="00F465CA"/>
    <w:rPr>
      <w:color w:val="0000FF"/>
      <w:u w:val="single"/>
    </w:rPr>
  </w:style>
  <w:style w:type="paragraph" w:customStyle="1" w:styleId="afb">
    <w:name w:val="адрес"/>
    <w:basedOn w:val="a"/>
    <w:rsid w:val="00F465CA"/>
    <w:pPr>
      <w:spacing w:line="240" w:lineRule="atLeast"/>
      <w:ind w:left="5103"/>
    </w:pPr>
    <w:rPr>
      <w:sz w:val="28"/>
    </w:rPr>
  </w:style>
  <w:style w:type="paragraph" w:customStyle="1" w:styleId="p21">
    <w:name w:val="p2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465CA"/>
  </w:style>
  <w:style w:type="paragraph" w:customStyle="1" w:styleId="p22">
    <w:name w:val="p2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465CA"/>
  </w:style>
  <w:style w:type="paragraph" w:customStyle="1" w:styleId="p23">
    <w:name w:val="p2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F465CA"/>
  </w:style>
  <w:style w:type="character" w:customStyle="1" w:styleId="s7">
    <w:name w:val="s7"/>
    <w:basedOn w:val="a0"/>
    <w:rsid w:val="00F465CA"/>
  </w:style>
  <w:style w:type="paragraph" w:styleId="13">
    <w:name w:val="toc 1"/>
    <w:basedOn w:val="a"/>
    <w:next w:val="a"/>
    <w:autoRedefine/>
    <w:unhideWhenUsed/>
    <w:rsid w:val="00F465CA"/>
    <w:pPr>
      <w:widowControl w:val="0"/>
      <w:autoSpaceDE w:val="0"/>
      <w:autoSpaceDN w:val="0"/>
      <w:adjustRightInd w:val="0"/>
      <w:jc w:val="both"/>
    </w:pPr>
  </w:style>
  <w:style w:type="paragraph" w:customStyle="1" w:styleId="xl26">
    <w:name w:val="xl26"/>
    <w:basedOn w:val="a"/>
    <w:rsid w:val="00F4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p5">
    <w:name w:val="p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465CA"/>
  </w:style>
  <w:style w:type="character" w:customStyle="1" w:styleId="s4">
    <w:name w:val="s4"/>
    <w:basedOn w:val="a0"/>
    <w:rsid w:val="00F465CA"/>
  </w:style>
  <w:style w:type="paragraph" w:customStyle="1" w:styleId="25">
    <w:name w:val="Знак Знак2"/>
    <w:basedOn w:val="a"/>
    <w:rsid w:val="00F465C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headerbuttons">
    <w:name w:val="b-header__buttons"/>
    <w:basedOn w:val="a0"/>
    <w:rsid w:val="00F465CA"/>
  </w:style>
  <w:style w:type="character" w:customStyle="1" w:styleId="b-buttoninner">
    <w:name w:val="b-button__inner"/>
    <w:basedOn w:val="a0"/>
    <w:rsid w:val="00F465CA"/>
  </w:style>
  <w:style w:type="character" w:customStyle="1" w:styleId="b-buttontext">
    <w:name w:val="b-button__text"/>
    <w:basedOn w:val="a0"/>
    <w:rsid w:val="00F465CA"/>
  </w:style>
  <w:style w:type="character" w:customStyle="1" w:styleId="b-headertitle">
    <w:name w:val="b-header__title"/>
    <w:basedOn w:val="a0"/>
    <w:rsid w:val="00F465CA"/>
  </w:style>
  <w:style w:type="character" w:customStyle="1" w:styleId="js-downloads-folder-name">
    <w:name w:val="js-downloads-folder-name"/>
    <w:basedOn w:val="a0"/>
    <w:rsid w:val="00F465CA"/>
  </w:style>
  <w:style w:type="character" w:customStyle="1" w:styleId="z-">
    <w:name w:val="z-Начало формы Знак"/>
    <w:link w:val="z-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465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465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F465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F465CA"/>
  </w:style>
  <w:style w:type="paragraph" w:customStyle="1" w:styleId="p4">
    <w:name w:val="p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465CA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F465C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F465CA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F465CA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rsid w:val="00F465CA"/>
    <w:rPr>
      <w:b/>
      <w:bCs/>
    </w:rPr>
  </w:style>
  <w:style w:type="character" w:customStyle="1" w:styleId="s21">
    <w:name w:val="s21"/>
    <w:rsid w:val="00F465CA"/>
    <w:rPr>
      <w:b/>
      <w:bCs/>
      <w:color w:val="000000"/>
    </w:rPr>
  </w:style>
  <w:style w:type="character" w:customStyle="1" w:styleId="s31">
    <w:name w:val="s31"/>
    <w:rsid w:val="00F465CA"/>
    <w:rPr>
      <w:color w:val="000000"/>
    </w:rPr>
  </w:style>
  <w:style w:type="paragraph" w:customStyle="1" w:styleId="p2">
    <w:name w:val="p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65CA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F465CA"/>
    <w:rPr>
      <w:b/>
      <w:bCs/>
      <w:color w:val="0000FF"/>
    </w:rPr>
  </w:style>
  <w:style w:type="character" w:customStyle="1" w:styleId="s51">
    <w:name w:val="s51"/>
    <w:rsid w:val="00F465CA"/>
    <w:rPr>
      <w:b/>
      <w:bCs/>
      <w:color w:val="0000FF"/>
    </w:rPr>
  </w:style>
  <w:style w:type="paragraph" w:customStyle="1" w:styleId="p13">
    <w:name w:val="p13"/>
    <w:basedOn w:val="a"/>
    <w:rsid w:val="00F465CA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F465CA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F465CA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F465CA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F465CA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F465CA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F465CA"/>
    <w:rPr>
      <w:b/>
      <w:bCs/>
    </w:rPr>
  </w:style>
  <w:style w:type="character" w:customStyle="1" w:styleId="s61">
    <w:name w:val="s61"/>
    <w:rsid w:val="00F465CA"/>
    <w:rPr>
      <w:rFonts w:ascii="Times New Roman" w:hAnsi="Times New Roman" w:cs="Times New Roman" w:hint="default"/>
    </w:rPr>
  </w:style>
  <w:style w:type="character" w:customStyle="1" w:styleId="s71">
    <w:name w:val="s71"/>
    <w:rsid w:val="00F465CA"/>
    <w:rPr>
      <w:sz w:val="22"/>
      <w:szCs w:val="22"/>
    </w:rPr>
  </w:style>
  <w:style w:type="character" w:customStyle="1" w:styleId="s81">
    <w:name w:val="s81"/>
    <w:basedOn w:val="a0"/>
    <w:rsid w:val="00F465CA"/>
  </w:style>
  <w:style w:type="character" w:customStyle="1" w:styleId="s91">
    <w:name w:val="s91"/>
    <w:basedOn w:val="a0"/>
    <w:rsid w:val="00F465CA"/>
  </w:style>
  <w:style w:type="character" w:customStyle="1" w:styleId="s101">
    <w:name w:val="s101"/>
    <w:basedOn w:val="a0"/>
    <w:rsid w:val="00F465CA"/>
  </w:style>
  <w:style w:type="character" w:customStyle="1" w:styleId="s111">
    <w:name w:val="s111"/>
    <w:basedOn w:val="a0"/>
    <w:rsid w:val="00F465CA"/>
  </w:style>
  <w:style w:type="character" w:customStyle="1" w:styleId="s121">
    <w:name w:val="s121"/>
    <w:rsid w:val="00F465CA"/>
    <w:rPr>
      <w:b/>
      <w:bCs/>
      <w:color w:val="FF0000"/>
    </w:rPr>
  </w:style>
  <w:style w:type="character" w:customStyle="1" w:styleId="s131">
    <w:name w:val="s131"/>
    <w:rsid w:val="00F465CA"/>
    <w:rPr>
      <w:color w:val="000000"/>
    </w:rPr>
  </w:style>
  <w:style w:type="character" w:customStyle="1" w:styleId="s141">
    <w:name w:val="s141"/>
    <w:basedOn w:val="a0"/>
    <w:rsid w:val="00F465CA"/>
  </w:style>
  <w:style w:type="character" w:customStyle="1" w:styleId="s151">
    <w:name w:val="s151"/>
    <w:rsid w:val="00F465CA"/>
    <w:rPr>
      <w:b/>
      <w:bCs/>
      <w:sz w:val="24"/>
      <w:szCs w:val="24"/>
    </w:rPr>
  </w:style>
  <w:style w:type="character" w:customStyle="1" w:styleId="s3">
    <w:name w:val="s3"/>
    <w:basedOn w:val="a0"/>
    <w:rsid w:val="00F465CA"/>
  </w:style>
  <w:style w:type="paragraph" w:customStyle="1" w:styleId="p19">
    <w:name w:val="p1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F465CA"/>
  </w:style>
  <w:style w:type="character" w:customStyle="1" w:styleId="s110">
    <w:name w:val="s110"/>
    <w:rsid w:val="00F465CA"/>
    <w:rPr>
      <w:b/>
      <w:bCs/>
    </w:rPr>
  </w:style>
  <w:style w:type="character" w:customStyle="1" w:styleId="s161">
    <w:name w:val="s161"/>
    <w:rsid w:val="00F465CA"/>
    <w:rPr>
      <w:i/>
      <w:iCs/>
    </w:rPr>
  </w:style>
  <w:style w:type="character" w:customStyle="1" w:styleId="s171">
    <w:name w:val="s171"/>
    <w:rsid w:val="00F465CA"/>
    <w:rPr>
      <w:color w:val="000000"/>
    </w:rPr>
  </w:style>
  <w:style w:type="character" w:customStyle="1" w:styleId="s181">
    <w:name w:val="s181"/>
    <w:basedOn w:val="a0"/>
    <w:rsid w:val="00F465CA"/>
  </w:style>
  <w:style w:type="character" w:customStyle="1" w:styleId="s191">
    <w:name w:val="s191"/>
    <w:rsid w:val="00F465CA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F465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46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F465CA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F465CA"/>
  </w:style>
  <w:style w:type="paragraph" w:customStyle="1" w:styleId="b2">
    <w:name w:val="b2"/>
    <w:basedOn w:val="a"/>
    <w:rsid w:val="00F465CA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F465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F465CA"/>
  </w:style>
  <w:style w:type="character" w:customStyle="1" w:styleId="s10">
    <w:name w:val="s10"/>
    <w:basedOn w:val="a0"/>
    <w:rsid w:val="00F465CA"/>
  </w:style>
  <w:style w:type="character" w:customStyle="1" w:styleId="s12">
    <w:name w:val="s12"/>
    <w:basedOn w:val="a0"/>
    <w:rsid w:val="00F465CA"/>
  </w:style>
  <w:style w:type="character" w:customStyle="1" w:styleId="s13">
    <w:name w:val="s13"/>
    <w:basedOn w:val="a0"/>
    <w:rsid w:val="00F465CA"/>
  </w:style>
  <w:style w:type="character" w:customStyle="1" w:styleId="s14">
    <w:name w:val="s14"/>
    <w:basedOn w:val="a0"/>
    <w:rsid w:val="00F465CA"/>
  </w:style>
  <w:style w:type="character" w:customStyle="1" w:styleId="s15">
    <w:name w:val="s15"/>
    <w:basedOn w:val="a0"/>
    <w:rsid w:val="00F465CA"/>
  </w:style>
  <w:style w:type="character" w:customStyle="1" w:styleId="s17">
    <w:name w:val="s17"/>
    <w:basedOn w:val="a0"/>
    <w:rsid w:val="00F465CA"/>
  </w:style>
  <w:style w:type="character" w:customStyle="1" w:styleId="s18">
    <w:name w:val="s18"/>
    <w:basedOn w:val="a0"/>
    <w:rsid w:val="00F465CA"/>
  </w:style>
  <w:style w:type="character" w:customStyle="1" w:styleId="s19">
    <w:name w:val="s19"/>
    <w:basedOn w:val="a0"/>
    <w:rsid w:val="00F465CA"/>
  </w:style>
  <w:style w:type="character" w:customStyle="1" w:styleId="b-button-group">
    <w:name w:val="b-button-group"/>
    <w:basedOn w:val="a0"/>
    <w:rsid w:val="00F465CA"/>
  </w:style>
  <w:style w:type="character" w:customStyle="1" w:styleId="b-pagerinactive">
    <w:name w:val="b-pager__inactive"/>
    <w:basedOn w:val="a0"/>
    <w:rsid w:val="00F465CA"/>
  </w:style>
  <w:style w:type="character" w:customStyle="1" w:styleId="b-pageractive">
    <w:name w:val="b-pager__active"/>
    <w:basedOn w:val="a0"/>
    <w:rsid w:val="00F465CA"/>
  </w:style>
  <w:style w:type="paragraph" w:customStyle="1" w:styleId="tekstob">
    <w:name w:val="tekstob"/>
    <w:basedOn w:val="a"/>
    <w:rsid w:val="00F465CA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"/>
    <w:basedOn w:val="a"/>
    <w:rsid w:val="00F465C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57689</Words>
  <Characters>328831</Characters>
  <Application>Microsoft Office Word</Application>
  <DocSecurity>0</DocSecurity>
  <Lines>2740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2016-01-25T05:43:00Z</dcterms:created>
  <dcterms:modified xsi:type="dcterms:W3CDTF">2016-01-25T05:44:00Z</dcterms:modified>
</cp:coreProperties>
</file>